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>Московский государственный технический университет им. Н.Э. Баумана</w:t>
      </w:r>
    </w:p>
    <w:p>
      <w:pPr>
        <w:pStyle w:val="19"/>
      </w:pPr>
      <w:r>
        <w:t>Факультет «Радиоэлектроника и лазерная техника (РЛ)»</w:t>
      </w:r>
    </w:p>
    <w:p>
      <w:pPr>
        <w:pStyle w:val="19"/>
        <w:spacing w:after="0"/>
      </w:pPr>
      <w:r>
        <w:t>Кафедра «Технология приборостроения (РЛ6)»</w:t>
      </w:r>
    </w:p>
    <w:p>
      <w:pPr>
        <w:pStyle w:val="19"/>
        <w:spacing w:after="0"/>
        <w:ind w:hanging="1134"/>
      </w:pPr>
      <w:r>
        <w:pict>
          <v:line id="Прямая соединительная линия 26" o:spid="_x0000_s1026" o:spt="20" style="height:3.35pt;width:545pt;" stroked="t" coordsize="21600,21600">
            <v:path arrowok="t"/>
            <v:fill focussize="0,0"/>
            <v:stroke weight="0.5pt" color="#000000" joinstyle="miter"/>
            <v:imagedata o:title=""/>
            <o:lock v:ext="edit"/>
            <w10:wrap type="none"/>
            <w10:anchorlock/>
          </v:line>
        </w:pic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  <w:rPr>
          <w:rFonts w:hint="default"/>
          <w:lang w:val="ru-RU"/>
        </w:rPr>
      </w:pPr>
      <w:r>
        <w:t>Лабораторная работа №</w:t>
      </w:r>
      <w:r>
        <w:rPr>
          <w:rFonts w:hint="default"/>
          <w:lang w:val="ru-RU"/>
        </w:rPr>
        <w:t>3</w:t>
      </w:r>
    </w:p>
    <w:p>
      <w:pPr>
        <w:pStyle w:val="19"/>
      </w:pPr>
      <w:r>
        <w:t>по дисциплине «Радиоавтоматика. Системы автоматического управления»</w:t>
      </w:r>
    </w:p>
    <w:p>
      <w:pPr>
        <w:pStyle w:val="19"/>
      </w:pPr>
    </w:p>
    <w:p>
      <w:pPr>
        <w:pStyle w:val="19"/>
        <w:ind w:firstLine="0"/>
        <w:jc w:val="both"/>
      </w:pPr>
    </w:p>
    <w:p>
      <w:pPr>
        <w:pStyle w:val="19"/>
      </w:pPr>
    </w:p>
    <w:p>
      <w:pPr>
        <w:pStyle w:val="19"/>
        <w:rPr>
          <w:rFonts w:hint="default"/>
          <w:lang w:val="ru-RU"/>
        </w:rPr>
      </w:pPr>
      <w:r>
        <w:t>Выполнил ст. группы РЛ6-8</w:t>
      </w:r>
      <w:r>
        <w:rPr>
          <w:rFonts w:hint="default"/>
          <w:lang w:val="ru-RU"/>
        </w:rPr>
        <w:t>1</w:t>
      </w:r>
    </w:p>
    <w:p>
      <w:pPr>
        <w:pStyle w:val="19"/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19"/>
      </w:pPr>
    </w:p>
    <w:p>
      <w:pPr>
        <w:pStyle w:val="19"/>
      </w:pPr>
      <w:r>
        <w:t>Пре</w:t>
      </w:r>
      <w:r>
        <w:rPr>
          <w:rStyle w:val="7"/>
          <w:i w:val="0"/>
          <w:iCs w:val="0"/>
        </w:rPr>
        <w:t>подаватель</w:t>
      </w:r>
      <w:r>
        <w:rPr>
          <w:rStyle w:val="7"/>
        </w:rPr>
        <w:t xml:space="preserve"> </w:t>
      </w:r>
      <w:r>
        <w:t>Селезнёва М.С.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  <w:rPr>
          <w:rStyle w:val="7"/>
          <w:i w:val="0"/>
          <w:iCs w:val="0"/>
        </w:rPr>
      </w:pPr>
    </w:p>
    <w:p>
      <w:pPr>
        <w:pStyle w:val="19"/>
        <w:rPr>
          <w:rStyle w:val="7"/>
          <w:i w:val="0"/>
          <w:iCs w:val="0"/>
        </w:rPr>
      </w:pPr>
    </w:p>
    <w:p>
      <w:pPr>
        <w:pStyle w:val="19"/>
        <w:ind w:firstLine="0"/>
        <w:jc w:val="both"/>
      </w:pPr>
    </w:p>
    <w:p>
      <w:pPr>
        <w:spacing w:after="160"/>
        <w:ind w:firstLine="0"/>
        <w:jc w:val="center"/>
      </w:pPr>
      <w:r>
        <w:t>Москва, 2024</w:t>
      </w:r>
    </w:p>
    <w:p>
      <w:r>
        <w:br w:type="page"/>
      </w:r>
      <w:r>
        <w:t>Переходная функция разомкнутой системы:</w:t>
      </w:r>
    </w:p>
    <w:p>
      <w:pPr>
        <w:pStyle w:val="21"/>
        <w:ind w:left="1066" w:firstLine="0"/>
      </w:pPr>
      <m:oMathPara>
        <m:oMath>
          <m:r>
            <m:rPr/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+3s+1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r>
        <w:t>Матрица Гурвица:</w:t>
      </w:r>
    </w:p>
    <w:p>
      <w:pPr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 w:eastAsiaTheme="minorEastAsia"/>
            </w:rPr>
            <m:t>matrix=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rFonts w:eastAsiaTheme="minorEastAsia"/>
          <w:iCs/>
        </w:rPr>
      </w:pPr>
      <w:r>
        <w:rPr>
          <w:rFonts w:eastAsiaTheme="minorEastAsia"/>
          <w:iCs/>
        </w:rPr>
        <w:t>Определители матрицы:</w:t>
      </w:r>
    </w:p>
    <w:p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∆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=5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&gt;0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∆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=22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&gt;0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∆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=41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&gt;0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∆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=41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&gt;0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>
      <w:pPr>
        <w:rPr>
          <w:rFonts w:eastAsiaTheme="minorEastAsia"/>
          <w:iCs/>
        </w:rPr>
      </w:pPr>
      <w:r>
        <w:rPr>
          <w:rFonts w:eastAsiaTheme="minorEastAsia"/>
          <w:iCs/>
        </w:rPr>
        <w:t>Исходя из того, что ни один из определителей не равен нулю, делаем вывод об устойчивости системы.</w:t>
      </w:r>
    </w:p>
    <w:p>
      <w:pPr>
        <w:pStyle w:val="2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2160" cy="4389120"/>
            <wp:effectExtent l="0" t="0" r="5715" b="1905"/>
            <wp:docPr id="3" name="Изображение 3" descr="Step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tep respon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</w:pPr>
      <w:r>
        <w:t>Рис. 1 – Реакция системы на единичное воздействие</w:t>
      </w:r>
    </w:p>
    <w:p>
      <w:r>
        <w:t xml:space="preserve">Разомкнутая система устойчива, график при </w:t>
      </w:r>
      <m:oMath>
        <m:r>
          <m:rPr/>
          <w:rPr>
            <w:rFonts w:ascii="Cambria Math" w:hAnsi="Cambria Math"/>
          </w:rPr>
          <m:t>t→∞</m:t>
        </m:r>
      </m:oMath>
      <w:r>
        <w:t xml:space="preserve"> совпадает с графиком прямой </w:t>
      </w:r>
      <m:oMath>
        <m:r>
          <m:rPr/>
          <w:rPr>
            <w:rFonts w:ascii="Cambria Math" w:hAnsi="Cambria Math"/>
          </w:rPr>
          <m:t>y=x</m:t>
        </m:r>
      </m:oMath>
      <w:r>
        <w:t>.</w:t>
      </w:r>
    </w:p>
    <w:p>
      <w:pPr>
        <w:pStyle w:val="2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2160" cy="4389120"/>
            <wp:effectExtent l="0" t="0" r="5715" b="1905"/>
            <wp:docPr id="4" name="Изображение 4" descr="Nyqu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Nyqui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</w:pPr>
      <w:r>
        <w:t>Рис. 1 – годограф Найквиста</w:t>
      </w:r>
    </w:p>
    <w:p>
      <w:pPr>
        <w:rPr>
          <w:rFonts w:eastAsiaTheme="minorEastAsia"/>
        </w:rPr>
      </w:pPr>
      <w:r>
        <w:rPr>
          <w:iCs/>
        </w:rPr>
        <w:t xml:space="preserve">Т. к. по Гурвицу </w:t>
      </w:r>
      <w:r>
        <w:t xml:space="preserve">разомкнутая система устойчива и АФЧХ охватывает точку с координатами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−1,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, то замкнутая система неустойчива.</w:t>
      </w:r>
    </w:p>
    <w:p>
      <w:pPr>
        <w:pStyle w:val="2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2160" cy="4389120"/>
            <wp:effectExtent l="0" t="0" r="5715" b="1905"/>
            <wp:docPr id="5" name="Изображение 5" descr="B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Bo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</w:pPr>
      <w:r>
        <w:t>Рис. 1 – ЛАЧХ и ЛФЧХ</w:t>
      </w:r>
    </w:p>
    <w:p>
      <w:r>
        <w:t xml:space="preserve">Замкнутая система неустойчива, т. к. при достижении ЛФЧХ значения </w:t>
      </w:r>
      <m:oMath>
        <m:r>
          <m:rPr/>
          <w:rPr>
            <w:rFonts w:ascii="Cambria Math" w:hAnsi="Cambria Math"/>
          </w:rPr>
          <m:t>−π</m:t>
        </m:r>
      </m:oMath>
      <w:r>
        <w:t xml:space="preserve"> ЛАЧХ отрицательна.</w:t>
      </w:r>
    </w:p>
    <w:p>
      <w:r>
        <w:t>Выводы:</w:t>
      </w:r>
    </w:p>
    <w:p>
      <w:r>
        <w:t>Критерий Гурвица позволяет оценить устойчивость САУ разомкнутой (замкнутой), а критерий Найквиста при известной устойчивости разомкнутой (замкнутой) системы позвол</w:t>
      </w:r>
      <w:bookmarkStart w:id="0" w:name="_GoBack"/>
      <w:bookmarkEnd w:id="0"/>
      <w:r>
        <w:t xml:space="preserve">яет судить об устойчивости замкнутой (разомкнутой) системы. </w:t>
      </w:r>
    </w:p>
    <w:p>
      <w:r>
        <w:t xml:space="preserve">Так же устойчивость системы можно оценить с помощью графика реакции системы на единичное воздействие: если система устойчива, то график при </w:t>
      </w:r>
      <m:oMath>
        <m:r>
          <m:rPr/>
          <w:rPr>
            <w:rFonts w:ascii="Cambria Math" w:hAnsi="Cambria Math"/>
          </w:rPr>
          <m:t>t→∞</m:t>
        </m:r>
      </m:oMath>
      <w:r>
        <w:t xml:space="preserve"> совпадает с графиком прямой </w:t>
      </w:r>
      <m:oMath>
        <m:r>
          <m:rPr/>
          <w:rPr>
            <w:rFonts w:ascii="Cambria Math" w:hAnsi="Cambria Math"/>
          </w:rPr>
          <m:t>y=x</m:t>
        </m:r>
      </m:oMath>
      <w:r>
        <w:t>.</w:t>
      </w:r>
    </w:p>
    <w:p>
      <w:r>
        <w:t xml:space="preserve">Замкнутая система устойчива, если при достижении ЛФЧХ значения </w:t>
      </w:r>
      <m:oMath>
        <m:r>
          <m:rPr/>
          <w:rPr>
            <w:rFonts w:ascii="Cambria Math" w:hAnsi="Cambria Math"/>
          </w:rPr>
          <m:t>−π</m:t>
        </m:r>
      </m:oMath>
      <w:r>
        <w:t xml:space="preserve"> ЛАЧХ будет отрицательной.</w:t>
      </w:r>
    </w:p>
    <w:p>
      <w:pPr>
        <w:ind w:firstLine="708"/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3521A"/>
    <w:rsid w:val="0003409D"/>
    <w:rsid w:val="00040498"/>
    <w:rsid w:val="000A340F"/>
    <w:rsid w:val="0011547C"/>
    <w:rsid w:val="001D7558"/>
    <w:rsid w:val="00323695"/>
    <w:rsid w:val="00473705"/>
    <w:rsid w:val="004D00DC"/>
    <w:rsid w:val="005413EF"/>
    <w:rsid w:val="0054335A"/>
    <w:rsid w:val="00566E51"/>
    <w:rsid w:val="00576B66"/>
    <w:rsid w:val="005A2E1C"/>
    <w:rsid w:val="006451A7"/>
    <w:rsid w:val="00665FF2"/>
    <w:rsid w:val="00700A94"/>
    <w:rsid w:val="0079064A"/>
    <w:rsid w:val="00800F12"/>
    <w:rsid w:val="00895C5D"/>
    <w:rsid w:val="009662C8"/>
    <w:rsid w:val="009B0D35"/>
    <w:rsid w:val="00AB0F2D"/>
    <w:rsid w:val="00C2688F"/>
    <w:rsid w:val="00C764F1"/>
    <w:rsid w:val="00CC0FC0"/>
    <w:rsid w:val="00D01694"/>
    <w:rsid w:val="00D43F80"/>
    <w:rsid w:val="00E64084"/>
    <w:rsid w:val="00F33502"/>
    <w:rsid w:val="00F3521A"/>
    <w:rsid w:val="079053F3"/>
    <w:rsid w:val="1F17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99" w:semiHidden="0" w:name="heading 4"/>
    <w:lsdException w:unhideWhenUsed="0" w:uiPriority="99" w:semiHidden="0" w:name="heading 5"/>
    <w:lsdException w:unhideWhenUsed="0" w:uiPriority="99" w:semiHidden="0" w:name="heading 6"/>
    <w:lsdException w:unhideWhenUsed="0" w:uiPriority="99" w:semiHidden="0" w:name="heading 7"/>
    <w:lsdException w:unhideWhenUsed="0" w:uiPriority="99" w:semiHidden="0" w:name="heading 8"/>
    <w:lsdException w:unhideWhenUsed="0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nhideWhenUsed="0" w:uiPriority="99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unhideWhenUsed="0" w:uiPriority="99" w:semiHidden="0" w:name="Strong"/>
    <w:lsdException w:qFormat="1" w:unhideWhenUsed="0" w:uiPriority="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59" w:lineRule="auto"/>
      <w:ind w:firstLine="709"/>
      <w:jc w:val="both"/>
    </w:pPr>
    <w:rPr>
      <w:rFonts w:ascii="Times New Roman" w:hAnsi="Times New Roman" w:eastAsia="Yu Gothic Medium" w:cstheme="majorBidi"/>
      <w:sz w:val="28"/>
      <w:lang w:val="ru-RU" w:eastAsia="ru-RU" w:bidi="ar-SA"/>
    </w:rPr>
  </w:style>
  <w:style w:type="paragraph" w:styleId="2">
    <w:name w:val="heading 1"/>
    <w:qFormat/>
    <w:uiPriority w:val="0"/>
    <w:pPr>
      <w:spacing w:before="140" w:after="140" w:line="0" w:lineRule="atLeast"/>
      <w:jc w:val="center"/>
      <w:outlineLvl w:val="0"/>
    </w:pPr>
    <w:rPr>
      <w:rFonts w:ascii="Times New Roman" w:hAnsi="Times New Roman" w:eastAsia="Yu Gothic Medium" w:cstheme="majorBidi"/>
      <w:b/>
      <w:sz w:val="28"/>
      <w:lang w:val="ru-RU" w:eastAsia="ru-RU" w:bidi="ar-SA"/>
    </w:rPr>
  </w:style>
  <w:style w:type="paragraph" w:styleId="3">
    <w:name w:val="heading 2"/>
    <w:qFormat/>
    <w:uiPriority w:val="0"/>
    <w:pPr>
      <w:spacing w:before="140" w:after="140" w:line="0" w:lineRule="atLeast"/>
      <w:outlineLvl w:val="1"/>
    </w:pPr>
    <w:rPr>
      <w:rFonts w:ascii="Helvetica" w:hAnsi="Helvetica" w:eastAsia="Yu Gothic Medium" w:cstheme="majorBidi"/>
      <w:b/>
      <w:sz w:val="26"/>
      <w:lang w:val="ru-RU" w:eastAsia="ru-RU" w:bidi="ar-SA"/>
    </w:rPr>
  </w:style>
  <w:style w:type="paragraph" w:styleId="4">
    <w:name w:val="heading 3"/>
    <w:qFormat/>
    <w:uiPriority w:val="0"/>
    <w:pPr>
      <w:spacing w:before="140" w:after="140" w:line="0" w:lineRule="atLeast"/>
      <w:outlineLvl w:val="2"/>
    </w:pPr>
    <w:rPr>
      <w:rFonts w:ascii="Helvetica" w:hAnsi="Helvetica" w:eastAsia="Yu Gothic Medium" w:cstheme="majorBidi"/>
      <w:b/>
      <w:sz w:val="22"/>
      <w:lang w:val="ru-RU" w:eastAsia="ru-RU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qFormat/>
    <w:uiPriority w:val="0"/>
    <w:rPr>
      <w:rFonts w:eastAsia="Yu Gothic Medium" w:cstheme="majorBidi"/>
      <w:color w:val="005FCE"/>
    </w:rPr>
  </w:style>
  <w:style w:type="paragraph" w:styleId="9">
    <w:name w:val="toc 1"/>
    <w:qFormat/>
    <w:uiPriority w:val="0"/>
    <w:pPr>
      <w:spacing w:after="0" w:line="0" w:lineRule="atLeast"/>
      <w:contextualSpacing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styleId="10">
    <w:name w:val="toc 3"/>
    <w:qFormat/>
    <w:uiPriority w:val="0"/>
    <w:pPr>
      <w:spacing w:after="0" w:line="0" w:lineRule="atLeast"/>
      <w:ind w:left="480"/>
      <w:contextualSpacing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styleId="11">
    <w:name w:val="toc 2"/>
    <w:qFormat/>
    <w:uiPriority w:val="0"/>
    <w:pPr>
      <w:spacing w:after="0" w:line="0" w:lineRule="atLeast"/>
      <w:ind w:left="240"/>
      <w:contextualSpacing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styleId="12">
    <w:name w:val="Title"/>
    <w:qFormat/>
    <w:uiPriority w:val="0"/>
    <w:pPr>
      <w:spacing w:before="140" w:after="140" w:line="0" w:lineRule="atLeast"/>
    </w:pPr>
    <w:rPr>
      <w:rFonts w:ascii="Helvetica" w:hAnsi="Helvetica" w:eastAsia="Yu Gothic Medium" w:cstheme="majorBidi"/>
      <w:color w:val="D55000"/>
      <w:sz w:val="36"/>
      <w:lang w:val="ru-RU" w:eastAsia="ru-RU" w:bidi="ar-SA"/>
    </w:rPr>
  </w:style>
  <w:style w:type="paragraph" w:styleId="13">
    <w:name w:val="List"/>
    <w:qFormat/>
    <w:uiPriority w:val="0"/>
    <w:pPr>
      <w:spacing w:before="280" w:beforeAutospacing="1" w:after="280" w:afterAutospacing="1" w:line="259" w:lineRule="auto"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customStyle="1" w:styleId="14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="Yu Gothic Medium" w:cstheme="majorBidi"/>
      <w:sz w:val="21"/>
      <w:lang w:val="ru-RU" w:eastAsia="ru-RU" w:bidi="ar-SA"/>
    </w:rPr>
  </w:style>
  <w:style w:type="paragraph" w:customStyle="1" w:styleId="15">
    <w:name w:val="Text"/>
    <w:qFormat/>
    <w:uiPriority w:val="0"/>
    <w:pPr>
      <w:spacing w:before="210" w:after="210" w:line="259" w:lineRule="auto"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customStyle="1" w:styleId="16">
    <w:name w:val="Code Example"/>
    <w:qFormat/>
    <w:uiPriority w:val="0"/>
    <w:pPr>
      <w:spacing w:before="140" w:after="140" w:line="240" w:lineRule="exact"/>
      <w:ind w:left="57" w:firstLine="113"/>
      <w:contextualSpacing/>
    </w:pPr>
    <w:rPr>
      <w:rFonts w:ascii="Courier" w:hAnsi="Courier" w:eastAsia="Yu Gothic Medium" w:cstheme="majorBidi"/>
      <w:sz w:val="21"/>
      <w:lang w:val="ru-RU" w:eastAsia="ru-RU" w:bidi="ar-SA"/>
    </w:rPr>
  </w:style>
  <w:style w:type="paragraph" w:customStyle="1" w:styleId="17">
    <w:name w:val="TOC Heading"/>
    <w:qFormat/>
    <w:uiPriority w:val="0"/>
    <w:pPr>
      <w:spacing w:before="280" w:after="140" w:line="0" w:lineRule="atLeast"/>
    </w:pPr>
    <w:rPr>
      <w:rFonts w:ascii="Helvetica" w:hAnsi="Helvetica" w:eastAsia="Yu Gothic Medium" w:cstheme="majorBidi"/>
      <w:b/>
      <w:sz w:val="29"/>
      <w:lang w:val="ru-RU" w:eastAsia="ru-RU" w:bidi="ar-SA"/>
    </w:rPr>
  </w:style>
  <w:style w:type="character" w:customStyle="1" w:styleId="18">
    <w:name w:val="Дз заголовок Знак"/>
    <w:basedOn w:val="5"/>
    <w:link w:val="19"/>
    <w:qFormat/>
    <w:locked/>
    <w:uiPriority w:val="0"/>
    <w:rPr>
      <w:sz w:val="28"/>
    </w:rPr>
  </w:style>
  <w:style w:type="paragraph" w:customStyle="1" w:styleId="19">
    <w:name w:val="Дз заголовок"/>
    <w:basedOn w:val="1"/>
    <w:link w:val="18"/>
    <w:qFormat/>
    <w:uiPriority w:val="0"/>
    <w:pPr>
      <w:spacing w:after="160" w:line="256" w:lineRule="auto"/>
      <w:jc w:val="center"/>
    </w:pPr>
    <w:rPr>
      <w:rFonts w:eastAsia="Times New Roman" w:cs="Times New Roman"/>
    </w:rPr>
  </w:style>
  <w:style w:type="character" w:styleId="20">
    <w:name w:val="Placeholder Text"/>
    <w:basedOn w:val="5"/>
    <w:qFormat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Картинка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paragraph" w:customStyle="1" w:styleId="23">
    <w:name w:val="Обычный без отступа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1161</Words>
  <Characters>6622</Characters>
  <Lines>55</Lines>
  <Paragraphs>15</Paragraphs>
  <TotalTime>0</TotalTime>
  <ScaleCrop>false</ScaleCrop>
  <LinksUpToDate>false</LinksUpToDate>
  <CharactersWithSpaces>7768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2023-09-28T14:45:00Z</dcterms:created>
  <dc:creator>stepanfilimonov</dc:creator>
  <cp:lastModifiedBy>WPS_1696586965</cp:lastModifiedBy>
  <dcterms:modified xsi:type="dcterms:W3CDTF">2024-03-27T19:56:56Z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22666FBFA6A84D52B3F9D22AD8B0B75D_12</vt:lpwstr>
  </property>
</Properties>
</file>