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 w:leftChars="0" w:firstLine="0" w:firstLineChars="0"/>
        <w:jc w:val="center"/>
      </w:pPr>
      <w:r>
        <w:t>Московский государственный технический университет им. Н.Э. Баумана</w:t>
      </w:r>
    </w:p>
    <w:p>
      <w:pPr>
        <w:pStyle w:val="8"/>
      </w:pPr>
      <w:r>
        <w:t>Факультет «Радиоэлектроника и лазерная техника (РЛ)»</w:t>
      </w:r>
    </w:p>
    <w:p>
      <w:pPr>
        <w:pStyle w:val="8"/>
        <w:spacing w:after="0"/>
      </w:pPr>
      <w:r>
        <w:t>Кафедра «Технология приборостроения (РЛ6)»</w:t>
      </w:r>
    </w:p>
    <w:p>
      <w:pPr>
        <w:pStyle w:val="8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Домашняя работа </w:t>
      </w:r>
      <w:r>
        <w:t>№</w:t>
      </w:r>
      <w:r>
        <w:rPr>
          <w:rFonts w:hint="default"/>
          <w:lang w:val="ru-RU"/>
        </w:rPr>
        <w:t>1</w:t>
      </w:r>
    </w:p>
    <w:p>
      <w:pPr>
        <w:pStyle w:val="8"/>
      </w:pPr>
      <w:r>
        <w:t>по дисциплине 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u w:val="none"/>
          <w:shd w:val="clear" w:fill="FFFFFF"/>
        </w:rPr>
        <w:t>Устройства генерирования и формирования сигналов</w:t>
      </w:r>
      <w:r>
        <w:t>»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8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8"/>
      </w:pPr>
    </w:p>
    <w:p>
      <w:pPr>
        <w:pStyle w:val="8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</w:pPr>
    </w:p>
    <w:p>
      <w:pPr>
        <w:pStyle w:val="8"/>
      </w:pPr>
    </w:p>
    <w:p>
      <w:pPr>
        <w:pStyle w:val="8"/>
      </w:pPr>
      <w:r>
        <w:t>Москва, 2023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Theme="minorEastAsia"/>
          <w:i/>
          <w:iCs/>
          <w:sz w:val="28"/>
          <w:szCs w:val="28"/>
          <w:lang w:val="ru-RU"/>
        </w:rPr>
        <w:tab/>
      </w:r>
      <w:r>
        <w:rPr>
          <w:rFonts w:hint="default" w:eastAsiaTheme="minorEastAsia"/>
          <w:i w:val="0"/>
          <w:iCs w:val="0"/>
          <w:sz w:val="28"/>
          <w:szCs w:val="28"/>
          <w:lang w:val="ru-RU"/>
        </w:rPr>
        <w:t xml:space="preserve">Цель работы: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Изучение физической модели диодного амплитудного детектора (АД) по-следовательного типа на основе реально используемой принципиальной схе-мы, определение основных технических характеристик АД и влияние на них параметров схемы с использованием системы схемотехнического проектирования Micro Сар 8.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Ход работы: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По заданию первое, что я сделал это построил схему в </w:t>
      </w:r>
      <w:r>
        <w:rPr>
          <w:rFonts w:hint="default" w:eastAsiaTheme="minorEastAsia"/>
          <w:i w:val="0"/>
          <w:iCs w:val="0"/>
          <w:lang w:val="en-US"/>
        </w:rPr>
        <w:t>MicroCap 8: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142230" cy="2837180"/>
            <wp:effectExtent l="0" t="0" r="1270" b="1270"/>
            <wp:docPr id="12" name="Изображение 12" descr="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ircu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Резистор </w:t>
      </w:r>
      <w:r>
        <w:rPr>
          <w:rFonts w:hint="default" w:eastAsiaTheme="minorEastAsia"/>
          <w:i w:val="0"/>
          <w:iCs w:val="0"/>
          <w:lang w:val="en-US"/>
        </w:rPr>
        <w:t xml:space="preserve">R6 </w:t>
      </w:r>
      <w:r>
        <w:rPr>
          <w:rFonts w:hint="default" w:eastAsiaTheme="minorEastAsia"/>
          <w:i w:val="0"/>
          <w:iCs w:val="0"/>
          <w:lang w:val="ru-RU"/>
        </w:rPr>
        <w:t xml:space="preserve">является нагрузкой, для начала проверю на </w:t>
      </w:r>
      <w:r>
        <w:rPr>
          <w:rFonts w:hint="default" w:eastAsiaTheme="minorEastAsia"/>
          <w:i w:val="0"/>
          <w:iCs w:val="0"/>
          <w:lang w:val="en-US"/>
        </w:rPr>
        <w:t>1</w:t>
      </w:r>
      <w:r>
        <w:rPr>
          <w:rFonts w:hint="default" w:eastAsiaTheme="minorEastAsia"/>
          <w:i w:val="0"/>
          <w:iCs w:val="0"/>
          <w:lang w:val="ru-RU"/>
        </w:rPr>
        <w:t xml:space="preserve"> кОм.</w:t>
      </w:r>
    </w:p>
    <w:p>
      <w:pPr>
        <w:ind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В схеме используется отечественный диод КТ316В, так как в программе он отсутствует, то по условию я его добавил, по известным характеристикам: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227955" cy="3108325"/>
            <wp:effectExtent l="0" t="0" r="1270" b="6350"/>
            <wp:docPr id="7" name="Изображение 7" descr="kt316b_plot_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kt316b_plot_c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Так же должен быть использоваться отечественный диод Д9В</w:t>
      </w:r>
      <w:r>
        <w:rPr>
          <w:rFonts w:hint="default" w:eastAsiaTheme="minorEastAsia"/>
          <w:i w:val="0"/>
          <w:iCs w:val="0"/>
          <w:lang w:val="en-US"/>
        </w:rPr>
        <w:t xml:space="preserve"> </w:t>
      </w:r>
      <w:r>
        <w:rPr>
          <w:rFonts w:hint="default" w:eastAsiaTheme="minorEastAsia"/>
          <w:i w:val="0"/>
          <w:iCs w:val="0"/>
          <w:lang w:val="ru-RU"/>
        </w:rPr>
        <w:t>его характеристики были указаны ниже в отчёте.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Так же в работе используется трансформатор, на индуктивных элементах: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718050" cy="4260850"/>
            <wp:effectExtent l="0" t="0" r="6350" b="6350"/>
            <wp:docPr id="9" name="Изображение 9" descr="K_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K_c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tab/>
      </w:r>
      <w:r>
        <w:rPr>
          <w:rFonts w:hint="default" w:eastAsiaTheme="minorEastAsia"/>
          <w:i w:val="0"/>
          <w:iCs w:val="0"/>
          <w:lang w:val="ru-RU"/>
        </w:rPr>
        <w:t xml:space="preserve">Так же считаю важным отметить путь для источника </w:t>
      </w:r>
      <w:r>
        <w:rPr>
          <w:rFonts w:hint="default" w:eastAsiaTheme="minorEastAsia"/>
          <w:i w:val="0"/>
          <w:iCs w:val="0"/>
          <w:lang w:val="en-US"/>
        </w:rPr>
        <w:t>NFV: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4119245" cy="4481195"/>
            <wp:effectExtent l="0" t="0" r="5080" b="5080"/>
            <wp:docPr id="10" name="Изображение 10" descr="NF_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NF_pat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Перейдем к замерам характеристик схемы, я выбрал </w:t>
      </w:r>
      <w:r>
        <w:rPr>
          <w:rFonts w:hint="default" w:eastAsiaTheme="minorEastAsia"/>
          <w:i w:val="0"/>
          <w:iCs w:val="0"/>
          <w:lang w:val="en-US"/>
        </w:rPr>
        <w:t>Dynamic DC</w:t>
      </w:r>
      <w:r>
        <w:rPr>
          <w:rFonts w:hint="default" w:eastAsiaTheme="minorEastAsia"/>
          <w:i w:val="0"/>
          <w:iCs w:val="0"/>
          <w:lang w:val="ru-RU"/>
        </w:rPr>
        <w:t>, выбрал вывод направлений токов и токи для отображения и по итогу после анализа при 27 градусов С результат совпал с ожидаемым: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4808220" cy="2562860"/>
            <wp:effectExtent l="0" t="0" r="1905" b="8890"/>
            <wp:docPr id="13" name="Изображение 13" descr="circuit_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ircuit_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После заменяем источник напряжения на источник переменного тока, а так же удаления трансформатора К, важно уточнить что в данный момент я сопротивление нагрузки поменял на </w:t>
      </w:r>
      <w:r>
        <w:rPr>
          <w:rFonts w:hint="default" w:eastAsiaTheme="minorEastAsia"/>
          <w:i w:val="0"/>
          <w:iCs w:val="0"/>
          <w:lang w:val="en-US"/>
        </w:rPr>
        <w:t xml:space="preserve">5 </w:t>
      </w:r>
      <w:r>
        <w:rPr>
          <w:rFonts w:hint="default" w:eastAsiaTheme="minorEastAsia"/>
          <w:i w:val="0"/>
          <w:iCs w:val="0"/>
          <w:lang w:val="ru-RU"/>
        </w:rPr>
        <w:t>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8995" cy="3403600"/>
            <wp:effectExtent l="0" t="0" r="5080" b="6350"/>
            <wp:docPr id="17" name="Изображение 17" descr="Снимок экрана 2023-11-10 в 13.37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3-11-10 в 13.37.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Гд</w:t>
      </w:r>
      <w:r>
        <w:rPr>
          <w:rFonts w:hint="default" w:eastAsiaTheme="minorEastAsia"/>
          <w:i w:val="0"/>
          <w:iCs w:val="0"/>
          <w:lang w:val="en-US"/>
        </w:rPr>
        <w:t>e SV</w:t>
      </w:r>
      <w:r>
        <w:rPr>
          <w:rFonts w:hint="default" w:eastAsiaTheme="minorEastAsia"/>
          <w:i w:val="0"/>
          <w:iCs w:val="0"/>
          <w:lang w:val="ru-RU"/>
        </w:rPr>
        <w:t xml:space="preserve"> определен: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589270" cy="1061085"/>
            <wp:effectExtent l="0" t="0" r="1905" b="5715"/>
            <wp:docPr id="16" name="Изображение 16" descr="Снимок экрана 2023-11-09 в 22.15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3-11-09 в 22.15.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Так же на рисунке выше определен диод Д9В. Перед тем как построить графики, укажем характеристики графика: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064125" cy="2254885"/>
            <wp:effectExtent l="0" t="0" r="3175" b="2540"/>
            <wp:docPr id="18" name="Изображение 18" descr="Снимок экрана 2023-11-10 в 13.3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3-11-10 в 13.39.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Построим графики: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68365" cy="3039745"/>
            <wp:effectExtent l="0" t="0" r="3810" b="8255"/>
            <wp:docPr id="1" name="Изображение 1" descr="Снимок экрана 2023-11-10 в 13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3-11-10 в 13.48.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На графике выше точка максимума это значение коэффициента усиления </w:t>
      </w:r>
      <m:oMath>
        <m:sSub>
          <m:sSubP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e>
          <m:sub>
            <m:r>
              <m:rPr/>
              <w:rPr>
                <w:rFonts w:hint="default" w:ascii="Cambria Math" w:hAnsi="Cambria Math"/>
                <w:lang w:val="en-US"/>
              </w:rPr>
              <m:t>0</m:t>
            </m: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sub>
        </m:sSub>
        <m:r>
          <m:rPr/>
          <w:rPr>
            <w:rFonts w:hint="default" w:ascii="Cambria Math" w:hAnsi="Cambria Math"/>
            <w:lang w:val="en-US"/>
          </w:rPr>
          <m:t xml:space="preserve"> = 202,693</m:t>
        </m:r>
      </m:oMath>
      <w:r>
        <m:rPr/>
        <w:rPr>
          <w:rFonts w:hint="default" w:hAnsi="Cambria Math"/>
          <w:i w:val="0"/>
          <w:iCs w:val="0"/>
          <w:lang w:val="en-US"/>
        </w:rPr>
        <w:t>.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3025775"/>
            <wp:effectExtent l="0" t="0" r="635" b="3175"/>
            <wp:docPr id="2" name="Изображение 2" descr="Снимок экрана 2023-11-10 в 13.5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3-11-10 в 13.51.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hint="default" w:eastAsiaTheme="minorEastAsia"/>
          <w:i w:val="0"/>
          <w:iCs w:val="0"/>
          <w:lang w:val="ru-RU"/>
        </w:rPr>
        <w:t>На графики ниже обозначена граница пропускания</w:t>
      </w:r>
      <w:r>
        <w:rPr>
          <w:rFonts w:hint="default" w:eastAsiaTheme="minorEastAsia"/>
          <w:i w:val="0"/>
          <w:iCs w:val="0"/>
          <w:lang w:val="en-US"/>
        </w:rPr>
        <w:t xml:space="preserve"> </w:t>
      </w:r>
      <w:r>
        <w:rPr>
          <w:rFonts w:hint="default" w:eastAsiaTheme="minorEastAsia"/>
          <w:i w:val="0"/>
          <w:iCs w:val="0"/>
          <w:lang w:val="ru-RU"/>
        </w:rPr>
        <w:t xml:space="preserve">по уровню </w:t>
      </w:r>
      <m:oMath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2"/>
            <w:lang w:val="ru-RU" w:eastAsia="en-US" w:bidi="ar-SA"/>
            <w14:ligatures w14:val="standardContextual"/>
          </w:rPr>
          <m:t>0,707</m:t>
        </m:r>
        <m:r>
          <m:rPr>
            <m:sty m:val="p"/>
          </m:rPr>
          <w:rPr>
            <w:rFonts w:hint="default" w:ascii="Cambria Math" w:hAnsi="Cambria Math" w:cs="Cambria Math" w:eastAsiaTheme="minorEastAsia"/>
            <w:kern w:val="2"/>
            <w:sz w:val="28"/>
            <w:szCs w:val="22"/>
            <w:lang w:val="ru-RU" w:eastAsia="en-US" w:bidi="ar-SA"/>
            <w14:ligatures w14:val="standardContextual"/>
          </w:rPr>
          <m:t xml:space="preserve">∙ </m:t>
        </m:r>
        <m:sSub>
          <m:sSubPr>
            <m:ctrlPr>
              <m:rPr/>
              <w:rPr>
                <w:rFonts w:hint="default" w:ascii="Cambria Math" w:hAnsi="Cambria Math" w:cs="Cambria Math" w:eastAsiaTheme="minorEastAsia"/>
                <w:i w:val="0"/>
                <w:iCs w:val="0"/>
                <w:kern w:val="2"/>
                <w:sz w:val="28"/>
                <w:szCs w:val="22"/>
                <w:lang w:val="ru-RU" w:eastAsia="en-US" w:bidi="ar-SA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 w:eastAsiaTheme="minorEastAsia"/>
                <w:kern w:val="2"/>
                <w:sz w:val="28"/>
                <w:szCs w:val="22"/>
                <w:lang w:val="en-US" w:eastAsia="en-US" w:bidi="ar-SA"/>
                <w14:ligatures w14:val="standardContextual"/>
              </w:rPr>
              <m:t>K</m:t>
            </m:r>
            <m:ctrlPr>
              <m:rPr/>
              <w:rPr>
                <w:rFonts w:hint="default" w:ascii="Cambria Math" w:hAnsi="Cambria Math" w:cs="Cambria Math" w:eastAsiaTheme="minorEastAsia"/>
                <w:i w:val="0"/>
                <w:iCs w:val="0"/>
                <w:kern w:val="2"/>
                <w:sz w:val="28"/>
                <w:szCs w:val="22"/>
                <w:lang w:val="ru-RU" w:eastAsia="en-US" w:bidi="ar-SA"/>
                <w14:ligatures w14:val="standardContextual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 w:eastAsiaTheme="minorEastAsia"/>
                <w:kern w:val="2"/>
                <w:sz w:val="28"/>
                <w:szCs w:val="22"/>
                <w:lang w:val="en-US" w:eastAsia="en-US" w:bidi="ar-SA"/>
                <w14:ligatures w14:val="standardContextual"/>
              </w:rPr>
              <m:t>0</m:t>
            </m:r>
            <m:ctrlPr>
              <m:rPr/>
              <w:rPr>
                <w:rFonts w:hint="default" w:ascii="Cambria Math" w:hAnsi="Cambria Math" w:cs="Cambria Math" w:eastAsiaTheme="minorEastAsia"/>
                <w:i w:val="0"/>
                <w:iCs w:val="0"/>
                <w:kern w:val="2"/>
                <w:sz w:val="28"/>
                <w:szCs w:val="22"/>
                <w:lang w:val="ru-RU" w:eastAsia="en-US" w:bidi="ar-SA"/>
                <w14:ligatures w14:val="standardContextual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 w:eastAsiaTheme="minorEastAsia"/>
            <w:kern w:val="2"/>
            <w:sz w:val="28"/>
            <w:szCs w:val="22"/>
            <w:lang w:val="ru-RU" w:eastAsia="en-US" w:bidi="ar-SA"/>
            <w14:ligatures w14:val="standardContextual"/>
          </w:rPr>
          <m:t xml:space="preserve"> = 141,89</m:t>
        </m:r>
      </m:oMath>
      <w:r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ru-RU" w:eastAsia="en-US" w:bidi="ar-SA"/>
          <w14:ligatures w14:val="standardContextual"/>
        </w:rPr>
        <w:t>. Где граница будет от 624 кГц до 636кГц. Соответственно аналогичным образом посчитаем, для нагрузки в 1 кОм и 10 кОм. Измерил. Теперь вернем индуктивную связь в цепь:</w:t>
      </w:r>
    </w:p>
    <w:p>
      <w:pPr>
        <w:ind w:left="0" w:leftChars="0" w:firstLine="0" w:firstLineChars="0"/>
        <w:jc w:val="center"/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  <w:drawing>
          <wp:inline distT="0" distB="0" distL="114300" distR="114300">
            <wp:extent cx="4457700" cy="2526030"/>
            <wp:effectExtent l="0" t="0" r="0" b="7620"/>
            <wp:docPr id="3" name="Изображение 3" descr="Снимок экрана 2023-11-10 в 14.1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1-10 в 14.13.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ru-RU" w:eastAsia="en-US" w:bidi="ar-SA"/>
          <w14:ligatures w14:val="standardContextual"/>
        </w:rPr>
      </w:pPr>
      <w:r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ru-RU" w:eastAsia="en-US" w:bidi="ar-SA"/>
          <w14:ligatures w14:val="standardContextual"/>
        </w:rPr>
        <w:t>И при нагрузке 1 кОм. Графики:</w:t>
      </w:r>
    </w:p>
    <w:p>
      <w:pPr>
        <w:ind w:left="0" w:leftChars="0" w:firstLine="0" w:firstLineChars="0"/>
        <w:jc w:val="both"/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  <w:drawing>
          <wp:inline distT="0" distB="0" distL="114300" distR="114300">
            <wp:extent cx="5929630" cy="3017520"/>
            <wp:effectExtent l="0" t="0" r="4445" b="1905"/>
            <wp:docPr id="4" name="Изображение 4" descr="Снимок экрана 2023-11-10 в 1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3-11-10 в 14.16.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m:rPr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  <w:drawing>
          <wp:inline distT="0" distB="0" distL="114300" distR="114300">
            <wp:extent cx="5933440" cy="3006090"/>
            <wp:effectExtent l="0" t="0" r="635" b="3810"/>
            <wp:docPr id="5" name="Изображение 5" descr="Снимок экрана 2023-11-10 в 14.17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1-10 в 14.17.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Результаты для всех измерений внесены в таблицу:</w:t>
      </w:r>
    </w:p>
    <w:tbl>
      <w:tblPr>
        <w:tblStyle w:val="6"/>
        <w:tblpPr w:leftFromText="180" w:rightFromText="180" w:vertAnchor="text" w:horzAnchor="page" w:tblpXSpec="center" w:tblpY="178"/>
        <w:tblOverlap w:val="never"/>
        <w:tblW w:w="103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2"/>
        <w:gridCol w:w="2072"/>
        <w:gridCol w:w="2072"/>
        <w:gridCol w:w="2072"/>
        <w:gridCol w:w="2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" w:hRule="atLeast"/>
          <w:jc w:val="center"/>
        </w:trPr>
        <w:tc>
          <w:tcPr>
            <w:tcW w:w="2072" w:type="dxa"/>
            <w:vMerge w:val="restart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Сопротивление нагрузки детектора</w:t>
            </w:r>
          </w:p>
        </w:tc>
        <w:tc>
          <w:tcPr>
            <w:tcW w:w="4144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Коэффициент усиления</w:t>
            </w:r>
          </w:p>
        </w:tc>
        <w:tc>
          <w:tcPr>
            <w:tcW w:w="4144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Полоса пропускания, кГц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  <w:jc w:val="center"/>
        </w:trPr>
        <w:tc>
          <w:tcPr>
            <w:tcW w:w="2072" w:type="dxa"/>
            <w:vMerge w:val="continue"/>
          </w:tcPr>
          <w:p>
            <w:pPr>
              <w:widowControl w:val="0"/>
              <w:jc w:val="both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вкл.</w:t>
            </w: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выкл.</w:t>
            </w: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вкл.</w:t>
            </w: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выкл.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 кОм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  <w:t>200,893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202,693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1,3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  <w:jc w:val="center"/>
        </w:trPr>
        <w:tc>
          <w:tcPr>
            <w:tcW w:w="2072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5 кОм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  <w:t>200,844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202,69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4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1,3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10 кОм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  <w:t>200,845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202,6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91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1,3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12</w:t>
            </w:r>
          </w:p>
        </w:tc>
      </w:tr>
    </w:tbl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  <w:t>Пункт 2.1.1 выполнен, теперь выполним пункт 2.1.2.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Рассчитаем характеристики детектирования, но перед этим зададим параметры </w:t>
      </w:r>
      <w:r>
        <w:rPr>
          <w:rFonts w:hint="default" w:eastAsiaTheme="minorEastAsia"/>
          <w:i w:val="0"/>
          <w:iCs w:val="0"/>
          <w:lang w:val="en-US"/>
        </w:rPr>
        <w:t>Transient Analysis: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4645025" cy="1925955"/>
            <wp:effectExtent l="0" t="0" r="3175" b="7620"/>
            <wp:docPr id="14" name="Изображение 14" descr="Снимок экрана 2023-11-10 в 14.4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3-11-10 в 14.44.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для 1 кОм: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3006090"/>
            <wp:effectExtent l="0" t="0" r="635" b="3810"/>
            <wp:docPr id="21" name="Изображение 21" descr="Снимок экрана 2023-11-10 в 14.55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3-11-10 в 14.55.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Для 5 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291455" cy="2691130"/>
            <wp:effectExtent l="0" t="0" r="4445" b="4445"/>
            <wp:docPr id="20" name="Изображение 20" descr="Снимок экрана 2023-11-10 в 14.53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3-11-10 в 14.53.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Для 10 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314315" cy="2699385"/>
            <wp:effectExtent l="0" t="0" r="635" b="5715"/>
            <wp:docPr id="15" name="Изображение 15" descr="Снимок экрана 2023-11-10 в 14.5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3-11-10 в 14.51.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en-US"/>
        </w:rPr>
        <w:tab/>
      </w:r>
      <w:r>
        <w:rPr>
          <w:rFonts w:hint="default" w:eastAsiaTheme="minorEastAsia"/>
          <w:i w:val="0"/>
          <w:iCs w:val="0"/>
          <w:lang w:val="ru-RU"/>
        </w:rPr>
        <w:t>Для корректно отображения графиков необходимо указать количество шагов: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3980180" cy="2035810"/>
            <wp:effectExtent l="0" t="0" r="1270" b="2540"/>
            <wp:docPr id="19" name="Изображение 19" descr="Снимок экрана 2023-11-10 в 14.5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3-11-10 в 14.53.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Пункт 2.1.2 выполнен, теперь выполним пункт 2.1.3. Зададим параметры графиков: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1535" cy="2799080"/>
            <wp:effectExtent l="0" t="0" r="2540" b="1270"/>
            <wp:docPr id="22" name="Изображение 22" descr="Снимок экрана 2023-11-10 в 15.19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3-11-10 в 15.19.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1 кОм: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6615" cy="3013710"/>
            <wp:effectExtent l="0" t="0" r="6985" b="5715"/>
            <wp:docPr id="23" name="Изображение 23" descr="Снимок экрана 2023-11-10 в 15.20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3-11-10 в 15.20.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5 кОм: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28995" cy="2956560"/>
            <wp:effectExtent l="0" t="0" r="5080" b="5715"/>
            <wp:docPr id="24" name="Изображение 24" descr="Снимок экрана 2023-11-10 в 15.2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3-11-10 в 15.22.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отличается от ожидаемого  из за настройки шагов, они не сбрасывались. Но по графикам видно, что все корректно отведено.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Пункт 2.1.</w:t>
      </w:r>
      <w:r>
        <w:rPr>
          <w:rFonts w:hint="default" w:eastAsiaTheme="minorEastAsia"/>
          <w:i w:val="0"/>
          <w:iCs w:val="0"/>
          <w:lang w:val="en-US"/>
        </w:rPr>
        <w:t>3</w:t>
      </w:r>
      <w:r>
        <w:rPr>
          <w:rFonts w:hint="default" w:eastAsiaTheme="minorEastAsia"/>
          <w:i w:val="0"/>
          <w:iCs w:val="0"/>
          <w:lang w:val="ru-RU"/>
        </w:rPr>
        <w:t xml:space="preserve"> выполнен, теперь выполним пункт 2.1.</w:t>
      </w:r>
      <w:r>
        <w:rPr>
          <w:rFonts w:hint="default" w:eastAsiaTheme="minorEastAsia"/>
          <w:i w:val="0"/>
          <w:iCs w:val="0"/>
          <w:lang w:val="en-US"/>
        </w:rPr>
        <w:t>4</w:t>
      </w:r>
      <w:r>
        <w:rPr>
          <w:rFonts w:hint="default" w:eastAsiaTheme="minorEastAsia"/>
          <w:i w:val="0"/>
          <w:iCs w:val="0"/>
          <w:lang w:val="ru-RU"/>
        </w:rPr>
        <w:t>. Но перед этим необходимо изменить источники тока: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923790" cy="2212340"/>
            <wp:effectExtent l="0" t="0" r="635" b="6985"/>
            <wp:docPr id="29" name="Изображение 29" descr="Снимок экрана 2023-11-10 в 15.38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Снимок экрана 2023-11-10 в 15.38.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405630" cy="2547620"/>
            <wp:effectExtent l="0" t="0" r="4445" b="5080"/>
            <wp:docPr id="30" name="Изображение 30" descr="Снимок экрана 2023-11-10 в 15.38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Снимок экрана 2023-11-10 в 15.38.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Зададим параметры графиков: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3707130" cy="1882140"/>
            <wp:effectExtent l="0" t="0" r="7620" b="3810"/>
            <wp:docPr id="25" name="Изображение 25" descr="Снимок экрана 2023-11-10 в 15.3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3-11-10 в 15.30.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нагрузки 1 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7250" cy="3011805"/>
            <wp:effectExtent l="0" t="0" r="6350" b="7620"/>
            <wp:docPr id="26" name="Изображение 26" descr="Снимок экрана 2023-11-10 в 15.3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3-11-10 в 15.34.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График </w:t>
      </w:r>
      <w:r>
        <w:rPr>
          <w:rFonts w:hint="default" w:eastAsiaTheme="minorEastAsia"/>
          <w:i w:val="0"/>
          <w:iCs w:val="0"/>
          <w:lang w:val="en-US"/>
        </w:rPr>
        <w:t>FFT: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9630" cy="3017520"/>
            <wp:effectExtent l="0" t="0" r="4445" b="1905"/>
            <wp:docPr id="27" name="Изображение 27" descr="Снимок экрана 2023-11-10 в 15.3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3-11-10 в 15.35.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Настройки для </w:t>
      </w:r>
      <w:r>
        <w:rPr>
          <w:rFonts w:hint="default" w:eastAsiaTheme="minorEastAsia"/>
          <w:i w:val="0"/>
          <w:iCs w:val="0"/>
          <w:lang w:val="en-US"/>
        </w:rPr>
        <w:t>FFT: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9790" cy="4370070"/>
            <wp:effectExtent l="0" t="0" r="3810" b="1905"/>
            <wp:docPr id="28" name="Изображение 28" descr="Снимок экрана 2023-11-10 в 15.3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Снимок экрана 2023-11-10 в 15.35.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Опеределим, коэфициенты искажения, для начала обозначим параметры графиков и колличество слов: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4710" cy="2414270"/>
            <wp:effectExtent l="0" t="0" r="8890" b="5080"/>
            <wp:docPr id="32" name="Изображение 32" descr="Снимок экрана 2023-11-10 в 15.44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Снимок экрана 2023-11-10 в 15.44.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8520" cy="3030220"/>
            <wp:effectExtent l="0" t="0" r="5080" b="8255"/>
            <wp:docPr id="31" name="Изображение 31" descr="Снимок экрана 2023-11-10 в 15.44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Снимок экрана 2023-11-10 в 15.44.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1 кОм: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2805" cy="3007995"/>
            <wp:effectExtent l="0" t="0" r="1270" b="1905"/>
            <wp:docPr id="34" name="Изображение 34" descr="Снимок экрана 2023-11-10 в 15.4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Снимок экрана 2023-11-10 в 15.46.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Из графика видно, что коэффициент 21 %. Для остальных значений заполним таблицу:</w:t>
      </w:r>
    </w:p>
    <w:tbl>
      <w:tblPr>
        <w:tblStyle w:val="6"/>
        <w:tblW w:w="101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139"/>
        <w:gridCol w:w="875"/>
        <w:gridCol w:w="937"/>
        <w:gridCol w:w="968"/>
        <w:gridCol w:w="1042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33" w:hRule="atLeast"/>
        </w:trPr>
        <w:tc>
          <w:tcPr>
            <w:tcW w:w="5139" w:type="dxa"/>
          </w:tcPr>
          <w:p>
            <w:pPr>
              <w:ind w:left="0" w:leftChars="0" w:firstLine="0" w:firstLineChars="0"/>
              <w:jc w:val="both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Сопротивление нагрузки, кОм</w:t>
            </w:r>
          </w:p>
        </w:tc>
        <w:tc>
          <w:tcPr>
            <w:tcW w:w="875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</w:p>
        </w:tc>
        <w:tc>
          <w:tcPr>
            <w:tcW w:w="937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</w:t>
            </w:r>
          </w:p>
        </w:tc>
        <w:tc>
          <w:tcPr>
            <w:tcW w:w="968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3</w:t>
            </w:r>
          </w:p>
        </w:tc>
        <w:tc>
          <w:tcPr>
            <w:tcW w:w="1042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4</w:t>
            </w:r>
          </w:p>
        </w:tc>
        <w:tc>
          <w:tcPr>
            <w:tcW w:w="1177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28" w:hRule="atLeast"/>
        </w:trPr>
        <w:tc>
          <w:tcPr>
            <w:tcW w:w="5139" w:type="dxa"/>
          </w:tcPr>
          <w:p>
            <w:pPr>
              <w:ind w:left="0" w:leftChars="0" w:firstLine="0" w:firstLineChars="0"/>
              <w:jc w:val="both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Коэффициент нелинейных искажений, %</w:t>
            </w:r>
          </w:p>
        </w:tc>
        <w:tc>
          <w:tcPr>
            <w:tcW w:w="875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21</w:t>
            </w:r>
          </w:p>
        </w:tc>
        <w:tc>
          <w:tcPr>
            <w:tcW w:w="937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32</w:t>
            </w:r>
          </w:p>
        </w:tc>
        <w:tc>
          <w:tcPr>
            <w:tcW w:w="968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39</w:t>
            </w:r>
          </w:p>
        </w:tc>
        <w:tc>
          <w:tcPr>
            <w:tcW w:w="1042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44</w:t>
            </w:r>
          </w:p>
        </w:tc>
        <w:tc>
          <w:tcPr>
            <w:tcW w:w="1177" w:type="dxa"/>
          </w:tcPr>
          <w:p>
            <w:pPr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48</w:t>
            </w:r>
          </w:p>
        </w:tc>
      </w:tr>
    </w:tbl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Контрольные вопросы: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Чем определяется коэффициент передачи амплитудного детектора?</w:t>
      </w:r>
    </w:p>
    <w:p>
      <w:pPr>
        <w:numPr>
          <w:numId w:val="0"/>
        </w:numPr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  <w:t xml:space="preserve">Коэффициент передачи амплитудного детектора определяется по формуле, где </w:t>
      </w:r>
      <m:oMath>
        <m:r>
          <m:rPr>
            <m:sty m:val="p"/>
          </m:rPr>
          <w:rPr>
            <w:rFonts w:ascii="Cambria Math" w:hAnsi="Cambria Math" w:cs="Times New Roman"/>
            <w:kern w:val="2"/>
            <w:sz w:val="28"/>
            <w:szCs w:val="28"/>
            <w:lang w:val="ru-RU" w:bidi="ar-SA"/>
            <w14:ligatures w14:val="standardContextual"/>
          </w:rPr>
          <m:t>∆</m:t>
        </m:r>
        <m:sSub>
          <m:sSubPr>
            <m:ctrlPr>
              <w:rPr>
                <w:rFonts w:ascii="Cambria Math" w:hAnsi="Cambria Math" w:cs="Times New Roman"/>
                <w:iCs w:val="0"/>
                <w:kern w:val="2"/>
                <w:sz w:val="28"/>
                <w:szCs w:val="28"/>
                <w:lang w:val="ru-RU" w:bidi="ar-SA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bidi="ar-SA"/>
                <w14:ligatures w14:val="standardContextual"/>
              </w:rPr>
              <m:t>U</m:t>
            </m:r>
            <m:ctrlPr>
              <w:rPr>
                <w:rFonts w:ascii="Cambria Math" w:hAnsi="Cambria Math" w:cs="Times New Roman"/>
                <w:iCs w:val="0"/>
                <w:kern w:val="2"/>
                <w:sz w:val="28"/>
                <w:szCs w:val="28"/>
                <w:lang w:val="ru-RU" w:bidi="ar-SA"/>
                <w14:ligatures w14:val="standardContextual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lang w:val="ru-RU" w:bidi="ar-SA"/>
                <w14:ligatures w14:val="standardContextual"/>
              </w:rPr>
              <m:t>н</m:t>
            </m:r>
            <m:ctrlPr>
              <w:rPr>
                <w:rFonts w:ascii="Cambria Math" w:hAnsi="Cambria Math" w:cs="Times New Roman"/>
                <w:iCs w:val="0"/>
                <w:kern w:val="2"/>
                <w:sz w:val="28"/>
                <w:szCs w:val="28"/>
                <w:lang w:val="ru-RU" w:bidi="ar-SA"/>
                <w14:ligatures w14:val="standardContextual"/>
              </w:rPr>
            </m:ctrlPr>
          </m:sub>
        </m:sSub>
      </m:oMath>
      <w:r>
        <w:rPr>
          <w:rFonts w:hint="default" w:ascii="Times New Roman" w:hAnsi="Cambria Math" w:cs="Times New Roman"/>
          <w:i w:val="0"/>
          <w:iCs w:val="0"/>
          <w:kern w:val="2"/>
          <w:sz w:val="28"/>
          <w:szCs w:val="28"/>
          <w:lang w:val="ru-RU" w:bidi="ar-SA"/>
          <w14:ligatures w14:val="standardContextual"/>
        </w:rPr>
        <w:t>, это</w:t>
      </w:r>
      <w:r>
        <w:rPr>
          <w:rFonts w:hint="default" w:ascii="Times New Roman" w:hAnsi="Times New Roman" w:cs="Times New Roman"/>
          <w:i w:val="0"/>
          <w:iCs w:val="0"/>
          <w:kern w:val="2"/>
          <w:sz w:val="28"/>
          <w:szCs w:val="28"/>
          <w:lang w:val="ru-RU" w:bidi="ar-SA"/>
          <w14:ligatures w14:val="standardContextual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зависимость приращения постоянного напряжения на нагрузке в установившемся режиме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Эта характеристика позволяет определить величину выпрямленного напряжения в установившемся режиме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,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для любого значения амплитуды входного сигнала</w:t>
      </w:r>
      <w:r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  <w:t>:</w:t>
      </w:r>
    </w:p>
    <w:p>
      <w:pPr>
        <w:numPr>
          <w:numId w:val="0"/>
        </w:numPr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m:oMathPara>
        <m:oMath>
          <m:sSub>
            <m:sSubPr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  <m:t>K</m:t>
              </m:r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  <m:t>д</m:t>
              </m:r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 w:eastAsiaTheme="minorEastAsia"/>
              <w:kern w:val="2"/>
              <w:sz w:val="28"/>
              <w:szCs w:val="28"/>
              <w:lang w:val="ru-RU" w:eastAsia="en-US" w:bidi="ar-SA"/>
              <w14:ligatures w14:val="standardContextual"/>
            </w:rPr>
            <m:t xml:space="preserve"> = </m:t>
          </m:r>
          <m:f>
            <m:fPr>
              <m:ctrlPr>
                <m:rPr/>
                <w:rPr>
                  <w:rFonts w:hint="default" w:ascii="Cambria Math" w:hAnsi="Cambria Math" w:cs="Times New Roman" w:eastAsiaTheme="minorEastAsia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8"/>
                  <w:szCs w:val="28"/>
                  <w:lang w:val="ru-RU" w:bidi="ar-SA"/>
                  <w14:ligatures w14:val="standardContextual"/>
                </w:rPr>
                <m:t>∆</m:t>
              </m:r>
              <m:sSub>
                <m:sSubPr>
                  <m:ctrlPr>
                    <m:rPr/>
                    <w:rPr>
                      <w:rFonts w:ascii="Cambria Math" w:hAnsi="Cambria Math" w:cs="Times New Roman"/>
                      <w:iCs w:val="0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8"/>
                      <w:szCs w:val="28"/>
                      <w:lang w:val="en-US" w:bidi="ar-SA"/>
                      <w14:ligatures w14:val="standardContextual"/>
                    </w:rPr>
                    <m:t>U</m:t>
                  </m:r>
                  <m:ctrlPr>
                    <m:rPr/>
                    <w:rPr>
                      <w:rFonts w:ascii="Cambria Math" w:hAnsi="Cambria Math" w:cs="Times New Roman"/>
                      <w:iCs w:val="0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  <m:t>н</m:t>
                  </m:r>
                  <m:ctrlPr>
                    <m:rPr/>
                    <w:rPr>
                      <w:rFonts w:ascii="Cambria Math" w:hAnsi="Cambria Math" w:cs="Times New Roman"/>
                      <w:iCs w:val="0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num>
            <m:den>
              <m:sSub>
                <m:sSubPr>
                  <m:ctrlPr>
                    <m:rPr/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  <m:t>U</m:t>
                  </m:r>
                  <m:ctrlPr>
                    <m:rPr/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  <m:t>вх</m:t>
                  </m:r>
                  <m:ctrlPr>
                    <m:rPr/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Times New Roman" w:eastAsiaTheme="minorEastAsia"/>
              <w:kern w:val="2"/>
              <w:sz w:val="28"/>
              <w:szCs w:val="28"/>
              <w:lang w:val="ru-RU" w:eastAsia="en-US" w:bidi="ar-SA"/>
              <w14:ligatures w14:val="standardContextual"/>
            </w:rPr>
            <m:t xml:space="preserve"> = </m:t>
          </m:r>
          <m:f>
            <m:fPr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  <m:t>f(</m:t>
              </m:r>
              <m:sSub>
                <m:sSubPr>
                  <m:ctrlPr>
                    <m:rPr/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  <m:t>U</m:t>
                  </m:r>
                  <m:ctrlPr>
                    <m:rPr/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  <m:t>вх</m:t>
                  </m:r>
                  <m:ctrlPr>
                    <m:rPr/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  <m:t>)</m:t>
              </m:r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  <m:t>U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  <m:t>вх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den>
          </m:f>
        </m:oMath>
      </m:oMathPara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Как оценить коэффициент передачи детектора по характеристике детектирования?</w:t>
      </w:r>
    </w:p>
    <w:p>
      <w:pPr>
        <w:numPr>
          <w:numId w:val="0"/>
        </w:numPr>
        <w:ind w:firstLine="708" w:firstLineChars="0"/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Характеристикой детектирования можно пользоваться для определения выходного напряжения и при воздействии амплитудно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модулированного АМ сигнала при небольшой глубине модуляции (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t>m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&lt;&lt; 1) или когда период модулирующего колебания значительно больше постоянной времени цепи нагрузки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.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ind w:left="0" w:leftChars="0" w:firstLine="708" w:firstLineChars="0"/>
        <w:jc w:val="left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Назовите причины нелинейных искажений при детектировании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АМ-сигналов.</w:t>
      </w:r>
    </w:p>
    <w:p>
      <w:pPr>
        <w:numPr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en-US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</w:rPr>
        <w:t>Нелинейные искажения при детектировании "сильного" сигнала могут быть вызваны инерционностью нагрузки детектора и переходной цепочкой RC, соединяющей детектор с усилителем низкой частоты.</w:t>
      </w:r>
    </w:p>
    <w:p>
      <w:pPr>
        <w:numPr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ru-RU"/>
        </w:rPr>
        <w:tab/>
        <w:t>Искажения из за большой постоянной времени нагрузки.</w:t>
      </w:r>
    </w:p>
    <w:p>
      <w:pPr>
        <w:numPr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Искажения из-за нелинейности характеристики детектирования.</w:t>
      </w:r>
    </w:p>
    <w:p>
      <w:pPr>
        <w:numPr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Искажения обусловленные соизмеримостью частоты модуляции и частоты несущего колебания.</w:t>
      </w:r>
    </w:p>
    <w:p>
      <w:pPr>
        <w:numPr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Искажения, обусловленные влиянием разделительной цепи.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Как зависит значение коэффициента передачи детектора от сопротивления нагрузки?</w:t>
      </w:r>
    </w:p>
    <w:p>
      <w:pPr>
        <w:numPr>
          <w:numId w:val="0"/>
        </w:numPr>
        <w:ind w:firstLine="708" w:firstLineChars="0"/>
        <w:jc w:val="both"/>
        <w:rPr>
          <w:rFonts w:hint="default" w:ascii="Times New Roman" w:hAnsi="Times New Roman" w:cs="Times New Roman" w:eastAsiaTheme="minorEastAsia"/>
          <w:i w:val="0"/>
          <w:iCs w:val="0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П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ри увеличении сопротивления нагрузки, значение коэффициента передачи также увеличивается. Таким образом, при малом сопротивлении нагрузки, значительная часть сигнала будет потеряна на внутреннем сопротивлении детектора, и коэффициент передачи будет низким. Наоборот, при большом сопротивлении нагрузки, большая часть сигнала будет передаваться к нагрузке, и коэффициент передачи будет высоким.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 xml:space="preserve"> 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В чем отличие спектров тока диода детектора и выходного напряжения?</w:t>
      </w:r>
    </w:p>
    <w:p>
      <w:pPr>
        <w:numPr>
          <w:numId w:val="0"/>
        </w:num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Спектр тока диода детектора отображает зависимость амплитуды сигнала, проходящего через детектор, от частоты этого сигнала.</w:t>
      </w:r>
    </w:p>
    <w:p>
      <w:pPr>
        <w:numPr>
          <w:numId w:val="0"/>
        </w:num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Спектр выходного напряжения - это график зависимости амплитуды выходного напряжения от частоты входного сигнала. </w:t>
      </w:r>
    </w:p>
    <w:p>
      <w:pPr>
        <w:numPr>
          <w:numId w:val="0"/>
        </w:num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Отличие между спектром тока диода детектора и спектром выходного напряжения состоит в типе и форме сигнала, который они отображают. Спектр тока диода детектора показывает присутствие или отсутствие сигнала на разных частотах, а спектр выходного напряжения отображает зависимость амплитуды выходного напряжения от входного сигнала по частоте.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>Как зависит величина нелинейных искажений при детективировании АМ-сигнала от нагрузки детектора?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Нагрузка детектора определяет его внутреннее сопротивление, которое влияет на работу детектора и может вносить нелинейные искажения.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Из каких условий определяется постоянная времени нагрузки детектора.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Постоянная времени нагрузки детектора определяется как произведение величины его внутреннего сопротивления и емкости нагрузки.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Что такое характеристика детектирования?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Характеристика детектирования - это график или функция, которая описывает способность детектора (устройства или системы) обнаруживать или определять наличие сигнала или события.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 xml:space="preserve"> В задании 2.1.2 строился такой график.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Как влияет на форму напряжения на нагрузке детектора величина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емкости в нагрузке детектора?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Величина емкости в нагрузке детектора может влиять на форму напряжения на нагрузке следующим образом: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1. Задержка заряда и разряда: Чем больше емкость, тем дольше займет время заряда и разряда нагрузки. В результате, форма напряжения на нагрузке может быть сглаженной и иметь более плавные переходы, поскольку заряд и разряд будут происходить медленнее.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2. Снижение амплитуды: Увеличение емкости может привести к снижению амплитуды напряжения на нагрузке. Чем больше емкость, тем больше энергии будет запасено на заряжание элемента. Это может понизить амплитуду напряжения на нагрузке.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3. Форма сигнала: Увеличение емкости может привести к изменению формы сигнала. Если емкость слишком большая, то заряд и разряд элемента могут занять слишком большое время, что может изменить форму сигнала и сделать его менее четким.</w:t>
      </w:r>
    </w:p>
    <w:p>
      <w:pPr>
        <w:numPr>
          <w:numId w:val="0"/>
        </w:numPr>
        <w:ind w:left="708" w:leftChars="0"/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Поясните принцип получения полезного (низкочастотного) сигнала на нагрузке детектора для известного спектра входного сигнала и частотных свойств детектора.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Принцип получения полезного низкочастотного сигнала на нагрузке детектора для известного спектра входного сигнала и частотных свойств детектора основан на использовании нелинейных свойств детектора.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 xml:space="preserve">Вывод: </w:t>
      </w:r>
      <w:bookmarkStart w:id="0" w:name="_GoBack"/>
      <w:bookmarkEnd w:id="0"/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Я изучил физические модели амплитудного детектора, научился определять характеристики амплитудного детектора.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F8B37"/>
    <w:multiLevelType w:val="singleLevel"/>
    <w:tmpl w:val="820F8B3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401C2874"/>
    <w:rsid w:val="4ADC25E2"/>
    <w:rsid w:val="4E8D7E6C"/>
    <w:rsid w:val="5A290E71"/>
    <w:rsid w:val="728E34E1"/>
    <w:rsid w:val="769F58DC"/>
    <w:rsid w:val="7D2A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6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Дз заголовок Знак"/>
    <w:basedOn w:val="2"/>
    <w:link w:val="8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8">
    <w:name w:val="Дз заголовок"/>
    <w:basedOn w:val="1"/>
    <w:link w:val="7"/>
    <w:qFormat/>
    <w:uiPriority w:val="0"/>
    <w:pPr>
      <w:spacing w:line="254" w:lineRule="auto"/>
      <w:jc w:val="center"/>
    </w:pPr>
    <w:rPr>
      <w:rFonts w:cs="Times New Roman"/>
    </w:rPr>
  </w:style>
  <w:style w:type="character" w:styleId="9">
    <w:name w:val="Placeholder Text"/>
    <w:basedOn w:val="2"/>
    <w:semiHidden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8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2023-11-10T15:26:19Z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