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t>Московский государственный технический университет им. Н.Э. Баумана</w:t>
      </w:r>
    </w:p>
    <w:p>
      <w:pPr>
        <w:pStyle w:val="6"/>
      </w:pPr>
      <w:r>
        <w:t>Факультет «Радиоэлектроника и лазерная техника (РЛ)»</w:t>
      </w:r>
    </w:p>
    <w:p>
      <w:pPr>
        <w:pStyle w:val="6"/>
        <w:spacing w:after="0"/>
      </w:pPr>
      <w:r>
        <w:t>Кафедра «Технология приборостроения (РЛ6)»</w:t>
      </w:r>
    </w:p>
    <w:p>
      <w:pPr>
        <w:pStyle w:val="6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Straight Connector 6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c&#10;d/dk0QAAAAQBAAAPAAAAAAAAAAEAIAAAACIAAABkcnMvZG93bnJldi54bWxQSwECFAAUAAAACACH&#10;TuJA0rd6OvIBAAD0AwAADgAAAAAAAAABACAAAAAgAQAAZHJzL2Uyb0RvYy54bWxQSwUGAAAAAAYA&#10;BgBZAQAAhA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  <w:r>
        <w:t>Домашнее задание №3</w:t>
      </w:r>
    </w:p>
    <w:p>
      <w:pPr>
        <w:pStyle w:val="6"/>
      </w:pPr>
      <w:r>
        <w:t>по дисциплине «Устройства генерирования и формирования сигналов»</w:t>
      </w:r>
    </w:p>
    <w:p>
      <w:pPr>
        <w:pStyle w:val="6"/>
        <w:jc w:val="both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  <w:r>
        <w:t>Выполнил ст. группы РЛ6-71</w:t>
      </w:r>
    </w:p>
    <w:p>
      <w:pPr>
        <w:pStyle w:val="6"/>
        <w:rPr>
          <w:rFonts w:hint="default"/>
          <w:lang w:val="ru-RU"/>
        </w:rPr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 С.В.</w:t>
      </w:r>
    </w:p>
    <w:p>
      <w:pPr>
        <w:pStyle w:val="6"/>
      </w:pPr>
    </w:p>
    <w:p>
      <w:pPr>
        <w:pStyle w:val="6"/>
      </w:pPr>
      <w:r>
        <w:t>Преподаватель</w:t>
      </w:r>
      <w:r>
        <w:rPr>
          <w:rStyle w:val="4"/>
        </w:rPr>
        <w:t xml:space="preserve"> </w:t>
      </w:r>
      <w:r>
        <w:t>Дмитриев Д.Д.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ind w:firstLine="0"/>
        <w:jc w:val="both"/>
      </w:pPr>
    </w:p>
    <w:p>
      <w:pPr>
        <w:pStyle w:val="6"/>
        <w:jc w:val="left"/>
        <w:rPr>
          <w:rStyle w:val="4"/>
          <w:i w:val="0"/>
          <w:iCs w:val="0"/>
        </w:rPr>
      </w:pPr>
    </w:p>
    <w:p>
      <w:pPr>
        <w:pStyle w:val="6"/>
        <w:rPr>
          <w:rStyle w:val="4"/>
          <w:i w:val="0"/>
          <w:iCs w:val="0"/>
        </w:rPr>
      </w:pPr>
    </w:p>
    <w:p>
      <w:pPr>
        <w:pStyle w:val="6"/>
      </w:pPr>
    </w:p>
    <w:p>
      <w:pPr>
        <w:pStyle w:val="6"/>
      </w:pPr>
    </w:p>
    <w:p>
      <w:pPr>
        <w:pStyle w:val="6"/>
      </w:pPr>
      <w:r>
        <w:t>Москва, 2023</w:t>
      </w:r>
    </w:p>
    <w:p>
      <w:pPr>
        <w:pStyle w:val="6"/>
        <w:spacing w:line="360" w:lineRule="auto"/>
        <w:ind w:firstLine="0"/>
        <w:jc w:val="both"/>
      </w:pPr>
      <w:r>
        <w:rPr>
          <w:szCs w:val="28"/>
          <w:u w:val="single"/>
        </w:rPr>
        <w:t>Цель работы</w:t>
      </w:r>
      <w:r>
        <w:rPr>
          <w:szCs w:val="28"/>
        </w:rPr>
        <w:t>:</w:t>
      </w:r>
    </w:p>
    <w:p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Изучение принципов построения гетеродина радиоприемников на биполярном транзисторе; машинное моделирование гетеродина, выполненного по схеме емкостной трехточки, и, влияния на его параметры элементов схемы, с применением системы схемотехнического проектирования </w:t>
      </w:r>
      <w:r>
        <w:rPr>
          <w:rFonts w:cs="Times New Roman"/>
          <w:szCs w:val="28"/>
          <w:lang w:val="en-US"/>
        </w:rPr>
        <w:t>Micro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Cap</w:t>
      </w:r>
      <w:r>
        <w:rPr>
          <w:rFonts w:cs="Times New Roman"/>
          <w:szCs w:val="28"/>
        </w:rPr>
        <w:t xml:space="preserve"> 11.</w:t>
      </w:r>
    </w:p>
    <w:p>
      <w:pPr>
        <w:spacing w:line="360" w:lineRule="auto"/>
        <w:ind w:firstLine="0"/>
      </w:pPr>
      <w:r>
        <w:rPr>
          <w:u w:val="single"/>
        </w:rPr>
        <w:t>Расчетная часть</w:t>
      </w:r>
      <w:r>
        <w:t>:</w:t>
      </w:r>
    </w:p>
    <w:p>
      <w:pPr>
        <w:spacing w:line="360" w:lineRule="auto"/>
        <w:ind w:firstLine="0"/>
      </w:pPr>
      <w:r>
        <w:tab/>
      </w:r>
      <w:r>
        <w:t>Используя сведения о параметрах транзистора, приведенных в приложении, и принципиальную схему (рис. 1) рассчитать:</w:t>
      </w:r>
    </w:p>
    <w:p>
      <w:pPr>
        <w:pStyle w:val="7"/>
        <w:numPr>
          <w:ilvl w:val="0"/>
          <w:numId w:val="1"/>
        </w:numPr>
        <w:spacing w:line="360" w:lineRule="auto"/>
      </w:pPr>
      <w:r>
        <w:t>Амплитуду первой гармоники тока коллектора;</w:t>
      </w:r>
    </w:p>
    <w:p>
      <w:pPr>
        <w:pStyle w:val="7"/>
        <w:numPr>
          <w:ilvl w:val="0"/>
          <w:numId w:val="1"/>
        </w:numPr>
        <w:spacing w:line="360" w:lineRule="auto"/>
      </w:pPr>
      <w:r>
        <w:t>Амплитуду импульса тока коллектора.</w:t>
      </w:r>
    </w:p>
    <w:p>
      <w:pPr>
        <w:spacing w:line="360" w:lineRule="auto"/>
        <w:ind w:firstLine="0"/>
      </w:pPr>
      <w:r>
        <w:rPr>
          <w:u w:val="single"/>
        </w:rPr>
        <w:t>Экспериментальная часть</w:t>
      </w:r>
      <w:r>
        <w:t>:</w:t>
      </w:r>
    </w:p>
    <w:p>
      <w:pPr>
        <w:spacing w:line="360" w:lineRule="auto"/>
        <w:ind w:firstLine="0"/>
      </w:pPr>
      <w:r>
        <w:tab/>
      </w:r>
      <w:r>
        <w:t>Для компьютерной модели гетеродина на биполярном транзисторе, реализующей принципиальную схему (рис.1) получить:</w:t>
      </w:r>
    </w:p>
    <w:p>
      <w:pPr>
        <w:pStyle w:val="7"/>
        <w:numPr>
          <w:ilvl w:val="0"/>
          <w:numId w:val="2"/>
        </w:numPr>
        <w:spacing w:line="360" w:lineRule="auto"/>
      </w:pPr>
      <w:r>
        <w:t xml:space="preserve">Временную зависимость напряжения на выходе эмиттерного повторителя </w:t>
      </w:r>
      <w:r>
        <w:rPr>
          <w:lang w:val="en-US"/>
        </w:rPr>
        <w:t>Q</w:t>
      </w:r>
      <w:r>
        <w:t>1.</w:t>
      </w:r>
    </w:p>
    <w:p>
      <w:pPr>
        <w:pStyle w:val="7"/>
        <w:numPr>
          <w:ilvl w:val="0"/>
          <w:numId w:val="2"/>
        </w:numPr>
        <w:spacing w:line="360" w:lineRule="auto"/>
      </w:pPr>
      <w:r>
        <w:t xml:space="preserve">Временную зависимость коллекторного тока транзистора </w:t>
      </w:r>
      <w:r>
        <w:rPr>
          <w:lang w:val="en-US"/>
        </w:rPr>
        <w:t>Q</w:t>
      </w:r>
      <w:r>
        <w:t>2.</w:t>
      </w:r>
    </w:p>
    <w:p>
      <w:pPr>
        <w:pStyle w:val="7"/>
        <w:numPr>
          <w:ilvl w:val="0"/>
          <w:numId w:val="2"/>
        </w:numPr>
        <w:spacing w:line="360" w:lineRule="auto"/>
      </w:pPr>
      <w:r>
        <w:t>Амплитудный спектр напряжения на выходе эмиттерного повторителя. Оценить значение рабочей частоты гетеродина.</w:t>
      </w:r>
    </w:p>
    <w:p>
      <w:pPr>
        <w:pStyle w:val="7"/>
        <w:numPr>
          <w:ilvl w:val="0"/>
          <w:numId w:val="2"/>
        </w:numPr>
        <w:spacing w:line="360" w:lineRule="auto"/>
      </w:pPr>
      <w:r>
        <w:t xml:space="preserve">Амплитудный спектр напряжения на выходе эмиттерного повторителя для ряда значений емкости </w:t>
      </w:r>
      <w:r>
        <w:rPr>
          <w:lang w:val="en-US"/>
        </w:rPr>
        <w:t>C</w:t>
      </w:r>
      <w:r>
        <w:t>3 (15 – 30 пФ) контура гетеродина.</w:t>
      </w:r>
    </w:p>
    <w:p>
      <w:pPr>
        <w:pStyle w:val="7"/>
        <w:numPr>
          <w:ilvl w:val="0"/>
          <w:numId w:val="2"/>
        </w:numPr>
        <w:spacing w:line="360" w:lineRule="auto"/>
      </w:pPr>
      <w:r>
        <w:t xml:space="preserve">Временную зависимость и амплитудный спектр тока коллектора для различных значений резистора </w:t>
      </w:r>
      <w:r>
        <w:rPr>
          <w:lang w:val="en-US"/>
        </w:rPr>
        <w:t>R</w:t>
      </w:r>
      <w:r>
        <w:t>5 (100 – 1000 Ом).</w:t>
      </w:r>
    </w:p>
    <w:p>
      <w:pPr>
        <w:pStyle w:val="7"/>
        <w:numPr>
          <w:ilvl w:val="0"/>
          <w:numId w:val="2"/>
        </w:numPr>
        <w:spacing w:line="360" w:lineRule="auto"/>
      </w:pPr>
      <w:r>
        <w:t xml:space="preserve">Амплитудный спектр напряжения на выходе эмиттерного повторителя и оценить значение рабочей частоты при изменении температуры окружающей среды на </w:t>
      </w:r>
      <m:oMath>
        <m:r>
          <m:rPr/>
          <w:rPr>
            <w:rFonts w:ascii="Cambria Math" w:hAnsi="Cambria Math"/>
          </w:rPr>
          <m:t>±</m:t>
        </m:r>
      </m:oMath>
      <w:r>
        <w:rPr>
          <w:rFonts w:eastAsiaTheme="minorEastAsia"/>
        </w:rPr>
        <w:t>50</w:t>
      </w:r>
      <m:oMath>
        <m:r>
          <m:rPr/>
          <w:rPr>
            <w:rFonts w:ascii="Cambria Math" w:hAnsi="Cambria Math" w:eastAsiaTheme="minorEastAsia"/>
          </w:rPr>
          <m:t>°</m:t>
        </m:r>
      </m:oMath>
      <w:r>
        <w:rPr>
          <w:rFonts w:eastAsiaTheme="minorEastAsia"/>
        </w:rPr>
        <w:t>.</w:t>
      </w:r>
      <w:bookmarkStart w:id="0" w:name="_GoBack"/>
      <w:bookmarkEnd w:id="0"/>
    </w:p>
    <w:p>
      <w:pPr>
        <w:spacing w:line="360" w:lineRule="auto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Описание принципиальной схемы</w:t>
      </w:r>
    </w:p>
    <w:p>
      <w:pPr>
        <w:spacing w:line="360" w:lineRule="auto"/>
        <w:ind w:firstLine="708"/>
        <w:rPr>
          <w:rFonts w:eastAsiaTheme="minorEastAsia"/>
        </w:rPr>
      </w:pPr>
      <w:r>
        <w:t>Исследуется принципиальная схема (рис.1), содержащая генератор на биполярном транзисторе КТ326В (</w:t>
      </w:r>
      <w:r>
        <w:rPr>
          <w:lang w:val="en-US"/>
        </w:rPr>
        <w:t>Q</w:t>
      </w:r>
      <w:r>
        <w:t>2), реализованный по схеме с емкостной обратной связью, и буферный каскад на таком же транзисторе (</w:t>
      </w:r>
      <w:r>
        <w:rPr>
          <w:lang w:val="en-US"/>
        </w:rPr>
        <w:t>Q</w:t>
      </w:r>
      <w:r>
        <w:t xml:space="preserve">1). Элементы контура генератора, обеспечивающие рабочую частоту: </w:t>
      </w:r>
      <w:r>
        <w:rPr>
          <w:lang w:val="en-US"/>
        </w:rPr>
        <w:t>C</w:t>
      </w:r>
      <w:r>
        <w:t xml:space="preserve">6, </w:t>
      </w:r>
      <w:r>
        <w:rPr>
          <w:lang w:val="en-US"/>
        </w:rPr>
        <w:t>C</w:t>
      </w:r>
      <w:r>
        <w:t xml:space="preserve">7 и индуктивность первичной обмотки трансформатора с учетом пересчитанной в контур вторичной обмотки (подключенной ко входу эмиттерного повторителя). Для указанных в принципиальной схеме элементов рабочая частота составляет примерно 12МГц. Настройка (подстройка) на требуемую частоту достигается изменением значений емкости </w:t>
      </w:r>
      <w:r>
        <w:rPr>
          <w:lang w:val="en-US"/>
        </w:rPr>
        <w:t>C</w:t>
      </w:r>
      <w:r>
        <w:t xml:space="preserve">3. Реализованная схема генератора обеспечивает достаточно высокую стабильность частоты колебаний, благодаря применению сравнительно слабой связи контура с транзистором. Для этого выбираются относительно большой величины емкости конденсаторов </w:t>
      </w:r>
      <w:r>
        <w:rPr>
          <w:lang w:val="en-US"/>
        </w:rPr>
        <w:t>C</w:t>
      </w:r>
      <w:r>
        <w:t xml:space="preserve">6, </w:t>
      </w:r>
      <w:r>
        <w:rPr>
          <w:lang w:val="en-US"/>
        </w:rPr>
        <w:t>C</w:t>
      </w:r>
      <w:r>
        <w:t xml:space="preserve">7. Одновременно большая емкость контура уменьшает влияние нестабильных радиоприемных </w:t>
      </w:r>
      <w:r>
        <w:rPr>
          <w:lang w:val="en-US"/>
        </w:rPr>
        <w:t>p</w:t>
      </w:r>
      <w:r>
        <w:t>-</w:t>
      </w:r>
      <w:r>
        <w:rPr>
          <w:lang w:val="en-US"/>
        </w:rPr>
        <w:t>n</w:t>
      </w:r>
      <w:r>
        <w:t xml:space="preserve">-переходов на частоту колебаний. Буферный каскад в реальных радиоприемных устройствах служит для снижения взаимного влияния параметров преобразователя и гетеродина. Эмиттерный повторитель является мощным источником переменной составляющей тока на сравнительно малом эквивалентном сопротивлении нагрузки </w:t>
      </w:r>
      <w:r>
        <w:rPr>
          <w:lang w:val="en-US"/>
        </w:rPr>
        <w:t>R</w:t>
      </w:r>
      <w:r>
        <w:t xml:space="preserve">10, создавая на нем падение напряжения </w:t>
      </w:r>
      <m:oMath>
        <m:r>
          <m:rPr/>
          <w:rPr>
            <w:rFonts w:ascii="Cambria Math" w:hAnsi="Cambria Math"/>
          </w:rPr>
          <m:t>~</m:t>
        </m:r>
      </m:oMath>
      <w:r>
        <w:rPr>
          <w:rFonts w:eastAsiaTheme="minorEastAsia"/>
        </w:rPr>
        <w:t>200 мВ, что удовлетворяет требованиям к реальным гетеродинам. Применение трансформатора с малым коэффициентом трансформации (</w:t>
      </w:r>
      <m:oMath>
        <m:r>
          <m:rPr/>
          <w:rPr>
            <w:rFonts w:ascii="Cambria Math" w:hAnsi="Cambria Math"/>
          </w:rPr>
          <m:t>~</m:t>
        </m:r>
      </m:oMath>
      <w:r>
        <w:rPr>
          <w:rFonts w:eastAsiaTheme="minorEastAsia"/>
        </w:rPr>
        <w:t>0.03) улучшает межкаскадную развязку.</w:t>
      </w:r>
    </w:p>
    <w:p>
      <w:pPr>
        <w:spacing w:line="360" w:lineRule="auto"/>
        <w:ind w:firstLine="0"/>
        <w:jc w:val="center"/>
      </w:pPr>
      <w:r>
        <w:rPr>
          <w14:ligatures w14:val="none"/>
        </w:rPr>
        <w:drawing>
          <wp:inline distT="0" distB="0" distL="0" distR="0">
            <wp:extent cx="5208270" cy="307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3548" cy="30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</w:pPr>
      <w:r>
        <w:t>Рисунок 1</w:t>
      </w:r>
    </w:p>
    <w:p>
      <w:pPr>
        <w:spacing w:line="360" w:lineRule="auto"/>
        <w:ind w:firstLine="708"/>
        <w:rPr>
          <w:rFonts w:eastAsiaTheme="minorEastAsia"/>
        </w:rPr>
      </w:pPr>
      <w:r>
        <w:t xml:space="preserve">Остальные элементы выполняют вспомогательные функции. Так </w:t>
      </w:r>
      <w:r>
        <w:rPr>
          <w:lang w:val="en-US"/>
        </w:rPr>
        <w:t>R</w:t>
      </w:r>
      <w:r>
        <w:t xml:space="preserve">8 и </w:t>
      </w:r>
      <w:r>
        <w:rPr>
          <w:lang w:val="en-US"/>
        </w:rPr>
        <w:t>R</w:t>
      </w:r>
      <w:r>
        <w:t xml:space="preserve">5 обеспечивают требуемое напряжение в коллекторной цепи транзистора </w:t>
      </w:r>
      <w:r>
        <w:rPr>
          <w:lang w:val="en-US"/>
        </w:rPr>
        <w:t>Q</w:t>
      </w:r>
      <w:r>
        <w:t>2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>= 5 В</w:t>
      </w:r>
      <w:r>
        <w:t xml:space="preserve">), </w:t>
      </w:r>
      <w:r>
        <w:rPr>
          <w:lang w:val="en-US"/>
        </w:rPr>
        <w:t>R</w:t>
      </w:r>
      <w:r>
        <w:t xml:space="preserve">5 и </w:t>
      </w:r>
      <w:r>
        <w:rPr>
          <w:lang w:val="en-US"/>
        </w:rPr>
        <w:t>C</w:t>
      </w:r>
      <w:r>
        <w:t xml:space="preserve">5 – цепочка температурной стабилизации режима по постоянному току за счет отрицательной обратной связи во входной цепи. Резисторы делителей напряжения питания во входной цепи </w:t>
      </w:r>
      <w:r>
        <w:rPr>
          <w:lang w:val="en-US"/>
        </w:rPr>
        <w:t>R</w:t>
      </w:r>
      <w:r>
        <w:t xml:space="preserve">6 и </w:t>
      </w:r>
      <w:r>
        <w:rPr>
          <w:lang w:val="en-US"/>
        </w:rPr>
        <w:t>R</w:t>
      </w:r>
      <w:r>
        <w:t xml:space="preserve">7, вместе с резистором в цепи эмиттера </w:t>
      </w:r>
      <w:r>
        <w:rPr>
          <w:lang w:val="en-US"/>
        </w:rPr>
        <w:t>R</w:t>
      </w:r>
      <w:r>
        <w:t xml:space="preserve">5, обеспечивают режим работы транзистора, задавая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бэ0</m:t>
            </m:r>
            <m:ctrlPr>
              <w:rPr>
                <w:rFonts w:ascii="Cambria Math" w:hAnsi="Cambria Math"/>
                <w:i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б0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и, для выбранного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кэ0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, величину постоянной составляющей коллекторного тока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к0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2.7 мА).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 xml:space="preserve">В схеме эмиттерного повторителя на транзисторе </w:t>
      </w:r>
      <w:r>
        <w:rPr>
          <w:rFonts w:eastAsiaTheme="minorEastAsia"/>
          <w:lang w:val="en-US"/>
        </w:rPr>
        <w:t>Q</w:t>
      </w:r>
      <w:r>
        <w:rPr>
          <w:rFonts w:eastAsiaTheme="minorEastAsia"/>
        </w:rPr>
        <w:t xml:space="preserve">1 резистор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 xml:space="preserve">9 определяет в основном напряжение питания в цепи коллектора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кэ0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делитель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 xml:space="preserve">2 и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 xml:space="preserve">3 вместе с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 xml:space="preserve">1 создают требуемое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бэ0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бэ0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, т. е.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к0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1.5 мА). Резистор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 xml:space="preserve">10 выполняет роль сопротивления нагрузки, и </w:t>
      </w: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 xml:space="preserve">2 является разделительным конденсатором, воздушный трансформатор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1 вместе с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>4 обеспечивают требуемую амплитуду входного воздействия для неискаженного усиления.</w:t>
      </w:r>
    </w:p>
    <w:p>
      <w:pPr>
        <w:spacing w:line="360" w:lineRule="auto"/>
        <w:ind w:firstLine="0"/>
        <w:jc w:val="center"/>
        <w:rPr>
          <w:rFonts w:eastAsiaTheme="minorEastAsia"/>
          <w:b/>
          <w:bCs/>
          <w:sz w:val="32"/>
          <w:szCs w:val="24"/>
        </w:rPr>
      </w:pPr>
      <w:r>
        <w:rPr>
          <w:rFonts w:eastAsiaTheme="minorEastAsia"/>
          <w:b/>
          <w:bCs/>
          <w:sz w:val="32"/>
          <w:szCs w:val="24"/>
        </w:rPr>
        <w:t>Выполнение работы</w:t>
      </w:r>
    </w:p>
    <w:p>
      <w:pPr>
        <w:spacing w:line="360" w:lineRule="auto"/>
        <w:ind w:firstLine="0"/>
      </w:pPr>
      <w:r>
        <w:rPr>
          <w:u w:val="single"/>
        </w:rPr>
        <w:t>Расчетная часть</w:t>
      </w:r>
      <w:r>
        <w:t>:</w:t>
      </w:r>
    </w:p>
    <w:p>
      <w:pPr>
        <w:spacing w:line="360" w:lineRule="auto"/>
        <w:ind w:firstLine="708"/>
      </w:pPr>
      <w:r>
        <w:t xml:space="preserve">Энергетический расчет гетеродина для критического режима транзистора </w:t>
      </w:r>
      <w:r>
        <w:rPr>
          <w:lang w:val="en-US"/>
        </w:rPr>
        <w:t>Q</w:t>
      </w:r>
      <w:r>
        <w:t>2 и параметров, указанных в приложении, проводится с учетом величин элементов принципиальной схемы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к0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</m:oMath>
      <w:r>
        <w:rPr>
          <w:rFonts w:eastAsiaTheme="minorEastAsia"/>
        </w:rPr>
        <w:t xml:space="preserve"> 2.7 мА,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кэ0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= 3.6 В</w:t>
      </w:r>
      <w:r>
        <w:t>).</w:t>
      </w:r>
    </w:p>
    <w:p>
      <w:pPr>
        <w:spacing w:line="360" w:lineRule="auto"/>
        <w:ind w:firstLine="0"/>
      </w:pPr>
      <w:r>
        <w:tab/>
      </w:r>
      <w:r>
        <w:t>Примечание: необходимую для расчета критическую крутизну определяют по статическим выходным характеристикам, взятым из справочника или полученным по известным параметрам модели транзистора в разделе 4.2.</w:t>
      </w:r>
    </w:p>
    <w:p>
      <w:pPr>
        <w:spacing w:line="360" w:lineRule="auto"/>
        <w:ind w:firstLine="0"/>
      </w:pPr>
      <w:r>
        <w:rPr>
          <w:u w:val="single"/>
        </w:rPr>
        <w:t>Электрические параметры КТ326Б</w:t>
      </w:r>
      <w:r>
        <w:t>:</w:t>
      </w:r>
    </w:p>
    <w:p>
      <w:pPr>
        <w:spacing w:line="360" w:lineRule="auto"/>
        <w:ind w:firstLine="0"/>
        <w:rPr>
          <w:rFonts w:eastAsiaTheme="minorEastAsia"/>
        </w:rPr>
      </w:pPr>
      <w:r>
        <w:t xml:space="preserve">Статический коэффициент передачи тока в схеме ОЭ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кб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 xml:space="preserve">=2 В, </m:t>
        </m:r>
      </m:oMath>
    </w:p>
    <w:p>
      <w:pPr>
        <w:spacing w:line="360" w:lineRule="auto"/>
        <w:ind w:firstLine="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э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=10 мА</m:t>
        </m:r>
      </m:oMath>
      <w:r>
        <w:rPr>
          <w:rFonts w:eastAsiaTheme="minorEastAsia"/>
          <w:iCs/>
        </w:rPr>
        <w:t>:</w:t>
      </w:r>
    </w:p>
    <w:p>
      <w:pPr>
        <w:spacing w:line="360" w:lineRule="auto"/>
        <w:ind w:firstLine="0"/>
        <w:jc w:val="center"/>
        <w:rPr>
          <w:i/>
        </w:rPr>
      </w:pPr>
      <w:r>
        <w:rPr>
          <w14:ligatures w14:val="none"/>
        </w:rPr>
        <w:drawing>
          <wp:inline distT="0" distB="0" distL="0" distR="0">
            <wp:extent cx="436245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eastAsiaTheme="minorEastAsia"/>
          <w:iCs/>
        </w:rPr>
      </w:pPr>
      <w:r>
        <w:rPr>
          <w:iCs/>
        </w:rPr>
        <w:t xml:space="preserve">Граничная частота коэффициента передачи тока при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кб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 xml:space="preserve">=5 В, 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э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=10 мА</m:t>
        </m:r>
      </m:oMath>
      <w:r>
        <w:rPr>
          <w:rFonts w:eastAsiaTheme="minorEastAsia"/>
          <w:iCs/>
        </w:rPr>
        <w:t>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791075" cy="409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Постоянная времени цепи обратной связи: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733925" cy="421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t="578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17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Напряжение насыщения коллектор-эмиттер: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905375" cy="395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1156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9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Напряжение насыщения база-эмиттер: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696460" cy="384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938" cy="3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eastAsiaTheme="minorEastAsia"/>
        </w:rPr>
      </w:pPr>
      <w:r>
        <w:rPr>
          <w:iCs/>
        </w:rPr>
        <w:t xml:space="preserve">Обратный ток коллектора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кб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=10 В</m:t>
        </m:r>
      </m:oMath>
      <w:r>
        <w:rPr>
          <w:rFonts w:eastAsiaTheme="minorEastAsia"/>
        </w:rPr>
        <w:t>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438650" cy="43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</w:p>
    <w:p>
      <w:pPr>
        <w:spacing w:line="360" w:lineRule="auto"/>
        <w:ind w:firstLine="0"/>
        <w:rPr>
          <w:rFonts w:eastAsiaTheme="minorEastAsia"/>
        </w:rPr>
      </w:pPr>
      <w:r>
        <w:rPr>
          <w:iCs/>
        </w:rPr>
        <w:t xml:space="preserve">Обратный ток коллектора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эб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=4 В</m:t>
        </m:r>
      </m:oMath>
      <w:r>
        <w:rPr>
          <w:rFonts w:eastAsiaTheme="minorEastAsia"/>
        </w:rPr>
        <w:t>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333875" cy="428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Емкость коллекторного перехода: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705350" cy="393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t="8051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4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Емкость эмиттерного перехода при: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2038350" cy="390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  <w:u w:val="single"/>
        </w:rPr>
        <w:t>Предельные эксплуатационные данные</w:t>
      </w:r>
      <w:r>
        <w:rPr>
          <w:iCs/>
        </w:rPr>
        <w:t>:</w:t>
      </w:r>
    </w:p>
    <w:p>
      <w:pPr>
        <w:spacing w:line="360" w:lineRule="auto"/>
        <w:ind w:firstLine="0"/>
        <w:rPr>
          <w:iCs/>
        </w:rPr>
      </w:pPr>
      <w:r>
        <w:rPr>
          <w:iCs/>
        </w:rPr>
        <w:t>Постоянное напряжение коллектор-база: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552450" cy="28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Постоянное напряжение коллектор-эмиттер: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66725" cy="247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Постоянное напряжение эмиттер-база: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342900" cy="180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Суммарное постоянное и переменное напряжения коллектор-эмиттер в режиме усиления: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3743325" cy="190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Постоянный ток коллектора: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542925" cy="209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</w:p>
    <w:p>
      <w:pPr>
        <w:spacing w:line="360" w:lineRule="auto"/>
        <w:ind w:firstLine="0"/>
        <w:rPr>
          <w:iCs/>
        </w:rPr>
      </w:pPr>
    </w:p>
    <w:p>
      <w:pPr>
        <w:spacing w:line="360" w:lineRule="auto"/>
        <w:ind w:firstLine="0"/>
        <w:rPr>
          <w:iCs/>
        </w:rPr>
      </w:pPr>
      <w:r>
        <w:rPr>
          <w:iCs/>
        </w:rPr>
        <w:t>Постоянная рассеиваемая мощность коллектора: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486275" cy="819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Тепловое сопротивление переход-среда: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990600" cy="238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 xml:space="preserve">Температура </w:t>
      </w:r>
      <w:r>
        <w:rPr>
          <w:i/>
          <w:lang w:val="en-US"/>
        </w:rPr>
        <w:t>p-n</w:t>
      </w:r>
      <w:r>
        <w:rPr>
          <w:iCs/>
        </w:rPr>
        <w:t xml:space="preserve"> перехода: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400550" cy="257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:iCs/>
        </w:rPr>
        <w:t>Температура окружающей среды:</w:t>
      </w: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1209675" cy="228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iCs/>
        </w:rPr>
      </w:pPr>
      <w:r>
        <w:rPr>
          <w14:ligatures w14:val="non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163195</wp:posOffset>
            </wp:positionH>
            <wp:positionV relativeFrom="paragraph">
              <wp:posOffset>8890</wp:posOffset>
            </wp:positionV>
            <wp:extent cx="1509395" cy="1572260"/>
            <wp:effectExtent l="0" t="0" r="0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623" cy="157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</w:rPr>
        <w:t>Зависимость напряжения насыщения коллектор-эмиттер от тока коллектора:</w:t>
      </w:r>
    </w:p>
    <w:p>
      <w:pPr>
        <w:spacing w:line="360" w:lineRule="auto"/>
        <w:ind w:firstLine="0"/>
        <w:jc w:val="center"/>
        <w:rPr>
          <w:iCs/>
        </w:rPr>
      </w:pPr>
    </w:p>
    <w:p>
      <w:pPr>
        <w:spacing w:line="360" w:lineRule="auto"/>
        <w:ind w:firstLine="0"/>
        <w:jc w:val="center"/>
        <w:rPr>
          <w:iCs/>
        </w:rPr>
      </w:pPr>
    </w:p>
    <w:p>
      <w:pPr>
        <w:spacing w:line="360" w:lineRule="auto"/>
        <w:ind w:firstLine="0"/>
        <w:jc w:val="center"/>
        <w:rPr>
          <w:iCs/>
        </w:rPr>
      </w:pPr>
    </w:p>
    <w:p>
      <w:pPr>
        <w:spacing w:line="360" w:lineRule="auto"/>
        <w:ind w:firstLine="0"/>
        <w:jc w:val="center"/>
        <w:rPr>
          <w:iCs/>
        </w:rPr>
      </w:pPr>
    </w:p>
    <w:p>
      <w:pPr>
        <w:spacing w:line="360" w:lineRule="auto"/>
        <w:ind w:firstLine="0"/>
        <w:jc w:val="center"/>
        <w:rPr>
          <w:iCs/>
        </w:rPr>
      </w:pPr>
      <w:r>
        <w:rPr>
          <w14:ligatures w14:val="none"/>
        </w:rPr>
        <w:drawing>
          <wp:inline distT="0" distB="0" distL="0" distR="0">
            <wp:extent cx="4469130" cy="2226310"/>
            <wp:effectExtent l="0" t="0" r="762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028" cy="22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spacing w:line="360" w:lineRule="auto"/>
      </w:pPr>
      <w:r>
        <w:t>Распределённое (объёмное) сопротивление базы</w:t>
      </w:r>
    </w:p>
    <w:p>
      <w:pPr>
        <w:pStyle w:val="7"/>
        <w:spacing w:line="360" w:lineRule="auto"/>
        <w:ind w:firstLine="0"/>
        <w:jc w:val="center"/>
        <w:rPr>
          <w:rFonts w:eastAsiaTheme="minorEastAsia"/>
          <w:iCs/>
          <w:sz w:val="32"/>
          <w:szCs w:val="24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sz w:val="32"/>
                <w:szCs w:val="24"/>
              </w:rPr>
            </m:ctrlPr>
          </m:sSubSupPr>
          <m:e>
            <m:r>
              <m:rPr/>
              <w:rPr>
                <w:rFonts w:ascii="Cambria Math" w:hAnsi="Cambria Math"/>
                <w:sz w:val="32"/>
                <w:szCs w:val="24"/>
              </w:rPr>
              <m:t>r</m:t>
            </m:r>
            <m:ctrlPr>
              <w:rPr>
                <w:rFonts w:ascii="Cambria Math" w:hAnsi="Cambria Math"/>
                <w:i/>
                <w:sz w:val="32"/>
                <w:szCs w:val="24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24"/>
              </w:rPr>
              <m:t>б</m:t>
            </m:r>
            <m:ctrlPr>
              <w:rPr>
                <w:rFonts w:ascii="Cambria Math" w:hAnsi="Cambria Math"/>
                <w:i/>
                <w:sz w:val="32"/>
                <w:szCs w:val="24"/>
              </w:rPr>
            </m:ctrlPr>
          </m:sub>
          <m:sup>
            <m:r>
              <m:rPr/>
              <w:rPr>
                <w:rFonts w:ascii="Cambria Math" w:hAnsi="Cambria Math"/>
                <w:sz w:val="32"/>
                <w:szCs w:val="24"/>
              </w:rPr>
              <m:t>'</m:t>
            </m:r>
            <m:ctrlPr>
              <w:rPr>
                <w:rFonts w:ascii="Cambria Math" w:hAnsi="Cambria Math"/>
                <w:i/>
                <w:sz w:val="32"/>
                <w:szCs w:val="24"/>
              </w:rPr>
            </m:ctrlPr>
          </m:sup>
        </m:sSubSup>
        <m:r>
          <m:rPr/>
          <w:rPr>
            <w:rFonts w:ascii="Cambria Math" w:hAnsi="Cambria Math"/>
            <w:sz w:val="32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τ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К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С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К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  <m:r>
          <m:rPr/>
          <w:rPr>
            <w:rFonts w:ascii="Cambria Math" w:hAnsi="Cambria Math"/>
            <w:sz w:val="32"/>
            <w:szCs w:val="24"/>
            <w:lang w:val="en-US"/>
          </w:rPr>
          <m:t>=90 Ом</m:t>
        </m:r>
      </m:oMath>
      <w:r>
        <w:rPr>
          <w:rFonts w:eastAsiaTheme="minorEastAsia"/>
          <w:iCs/>
          <w:sz w:val="32"/>
          <w:szCs w:val="24"/>
          <w:lang w:val="en-US"/>
        </w:rPr>
        <w:t>;</w:t>
      </w:r>
    </w:p>
    <w:p>
      <w:pPr>
        <w:pStyle w:val="7"/>
        <w:numPr>
          <w:ilvl w:val="0"/>
          <w:numId w:val="3"/>
        </w:numPr>
        <w:spacing w:line="360" w:lineRule="auto"/>
        <w:rPr>
          <w:lang w:val="en-US"/>
        </w:rPr>
      </w:pPr>
      <w:r>
        <w:t>Сопротивление эмиттера</w:t>
      </w:r>
    </w:p>
    <w:p>
      <w:pPr>
        <w:pStyle w:val="7"/>
        <w:spacing w:line="360" w:lineRule="auto"/>
        <w:ind w:left="360" w:firstLine="0"/>
        <w:jc w:val="center"/>
        <w:rPr>
          <w:sz w:val="3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24"/>
                <w:lang w:val="en-US"/>
              </w:rPr>
              <m:t>r</m:t>
            </m: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24"/>
              </w:rPr>
              <m:t>э</m:t>
            </m: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ub>
        </m:sSub>
        <m:r>
          <m:rPr/>
          <w:rPr>
            <w:rFonts w:ascii="Cambria Math" w:hAnsi="Cambria Math"/>
            <w:sz w:val="32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z w:val="32"/>
                <w:szCs w:val="24"/>
                <w:lang w:val="en-US"/>
              </w:rPr>
              <m:t>25.6</m:t>
            </m: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К0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  <m:r>
          <m:rPr/>
          <w:rPr>
            <w:rFonts w:ascii="Cambria Math" w:hAnsi="Cambria Math"/>
            <w:sz w:val="32"/>
            <w:szCs w:val="24"/>
            <w:lang w:val="en-US"/>
          </w:rPr>
          <m:t>=9.5 Ом</m:t>
        </m:r>
      </m:oMath>
      <w:r>
        <w:rPr>
          <w:rFonts w:eastAsiaTheme="minorEastAsia"/>
          <w:sz w:val="32"/>
          <w:szCs w:val="24"/>
        </w:rPr>
        <w:t>;</w:t>
      </w:r>
    </w:p>
    <w:p>
      <w:pPr>
        <w:pStyle w:val="7"/>
        <w:numPr>
          <w:ilvl w:val="0"/>
          <w:numId w:val="3"/>
        </w:num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24"/>
              </w:rPr>
              <m:t>ℎ</m:t>
            </m: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24"/>
              </w:rPr>
              <m:t>21э</m:t>
            </m: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ub>
        </m:sSub>
        <m:r>
          <m:rPr/>
          <w:rPr>
            <w:rFonts w:ascii="Cambria Math" w:hAnsi="Cambria Math"/>
            <w:sz w:val="32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g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ℎ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21э</m:t>
                </m:r>
                <m:r>
                  <m:rPr/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min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ℎ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21эmax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e>
        </m:rad>
        <m:r>
          <m:rPr/>
          <w:rPr>
            <w:rFonts w:ascii="Cambria Math" w:hAnsi="Cambria Math"/>
            <w:sz w:val="32"/>
            <w:szCs w:val="24"/>
          </w:rPr>
          <m:t>=84.85−</m:t>
        </m:r>
      </m:oMath>
      <w:r>
        <w:rPr>
          <w:rFonts w:eastAsiaTheme="minorEastAsia"/>
        </w:rPr>
        <w:t xml:space="preserve"> среднее значение коэффициента усиления по току в схеме с ОЭ;</w:t>
      </w:r>
    </w:p>
    <w:p>
      <w:pPr>
        <w:pStyle w:val="7"/>
        <w:numPr>
          <w:ilvl w:val="0"/>
          <w:numId w:val="3"/>
        </w:numPr>
        <w:spacing w:line="360" w:lineRule="auto"/>
      </w:pPr>
      <w:r>
        <w:t>Коэффициент передачи тока при включении транзистора с ОБ</w:t>
      </w:r>
    </w:p>
    <w:p>
      <w:pPr>
        <w:pStyle w:val="7"/>
        <w:spacing w:line="360" w:lineRule="auto"/>
        <w:ind w:left="360" w:firstLine="0"/>
        <w:jc w:val="center"/>
        <w:rPr>
          <w:sz w:val="32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24"/>
              </w:rPr>
              <m:t>ℎ</m:t>
            </m: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24"/>
              </w:rPr>
              <m:t>21б</m:t>
            </m: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ub>
        </m:sSub>
        <m:r>
          <m:rPr/>
          <w:rPr>
            <w:rFonts w:ascii="Cambria Math" w:hAnsi="Cambria Math"/>
            <w:sz w:val="32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ℎ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21э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32"/>
                <w:szCs w:val="24"/>
              </w:rPr>
            </m:ctrlPr>
          </m:num>
          <m:den>
            <m:r>
              <m:rPr/>
              <w:rPr>
                <w:rFonts w:ascii="Cambria Math" w:hAnsi="Cambria Math"/>
                <w:sz w:val="3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ℎ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24"/>
                  </w:rPr>
                  <m:t>21э</m:t>
                </m:r>
                <m:ctrlPr>
                  <w:rPr>
                    <w:rFonts w:ascii="Cambria Math" w:hAnsi="Cambria Math"/>
                    <w:i/>
                    <w:sz w:val="32"/>
                    <w:szCs w:val="24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den>
        </m:f>
        <m:r>
          <m:rPr/>
          <w:rPr>
            <w:rFonts w:ascii="Cambria Math" w:hAnsi="Cambria Math"/>
            <w:sz w:val="32"/>
            <w:szCs w:val="24"/>
            <w:lang w:val="en-US"/>
          </w:rPr>
          <m:t>=0.99</m:t>
        </m:r>
      </m:oMath>
      <w:r>
        <w:rPr>
          <w:rFonts w:eastAsiaTheme="minorEastAsia"/>
          <w:sz w:val="32"/>
          <w:szCs w:val="24"/>
        </w:rPr>
        <w:t>;</w:t>
      </w:r>
    </w:p>
    <w:p>
      <w:pPr>
        <w:pStyle w:val="7"/>
        <w:numPr>
          <w:ilvl w:val="0"/>
          <w:numId w:val="3"/>
        </w:numPr>
        <w:spacing w:line="360" w:lineRule="auto"/>
      </w:pPr>
      <w:r>
        <w:t>Предельная частота усиления тока при включении транзистора с ОБ</w:t>
      </w:r>
    </w:p>
    <w:p>
      <w:pPr>
        <w:pStyle w:val="7"/>
        <w:spacing w:line="360" w:lineRule="auto"/>
        <w:ind w:left="360" w:firstLine="0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32"/>
              </w:rPr>
              <m:t>21б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ub>
        </m:sSub>
        <m:r>
          <m:rPr/>
          <w:rPr>
            <w:rFonts w:ascii="Cambria Math" w:hAnsi="Cambria Math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32"/>
              </w:rPr>
              <m:t>а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ub>
        </m:sSub>
        <m:r>
          <m:rPr/>
          <w:rPr>
            <w:rFonts w:ascii="Cambria Math" w:hAnsi="Cambria Math"/>
            <w:sz w:val="32"/>
            <w:szCs w:val="32"/>
          </w:rPr>
          <m:t>≈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32"/>
              </w:rPr>
              <m:t>Т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24"/>
              </w:rPr>
              <m:t>ℎ</m:t>
            </m: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24"/>
              </w:rPr>
              <m:t>21б</m:t>
            </m:r>
            <m:ctrlPr>
              <w:rPr>
                <w:rFonts w:ascii="Cambria Math" w:hAnsi="Cambria Math"/>
                <w:i/>
                <w:sz w:val="32"/>
                <w:szCs w:val="24"/>
                <w:lang w:val="en-US"/>
              </w:rPr>
            </m:ctrlPr>
          </m:sub>
        </m:sSub>
        <m:r>
          <m:rPr/>
          <w:rPr>
            <w:rFonts w:ascii="Cambria Math" w:hAnsi="Cambria Math"/>
            <w:sz w:val="32"/>
            <w:szCs w:val="24"/>
          </w:rPr>
          <m:t>=395.34 МГц</m:t>
        </m:r>
      </m:oMath>
      <w:r>
        <w:rPr>
          <w:rFonts w:eastAsiaTheme="minorEastAsia"/>
          <w:iCs/>
          <w:sz w:val="32"/>
          <w:szCs w:val="24"/>
        </w:rPr>
        <w:t>;</w:t>
      </w:r>
    </w:p>
    <w:p>
      <w:pPr>
        <w:pStyle w:val="7"/>
        <w:numPr>
          <w:ilvl w:val="0"/>
          <w:numId w:val="3"/>
        </w:numPr>
        <w:spacing w:line="360" w:lineRule="auto"/>
      </w:pPr>
      <w:r>
        <w:t>Граничная частота</w:t>
      </w:r>
    </w:p>
    <w:p>
      <w:pPr>
        <w:pStyle w:val="7"/>
        <w:spacing w:line="360" w:lineRule="auto"/>
        <w:ind w:left="360" w:firstLine="0"/>
        <w:jc w:val="center"/>
        <w:rPr>
          <w:iCs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32"/>
              </w:rPr>
              <m:t>21б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ub>
        </m:sSub>
        <m:r>
          <m:rPr/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f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Т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r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э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б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ub>
              <m:sup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'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up>
            </m:sSubSup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en>
        </m:f>
        <m:r>
          <m:rPr/>
          <w:rPr>
            <w:rFonts w:ascii="Cambria Math" w:hAnsi="Cambria Math" w:eastAsiaTheme="minorEastAsia"/>
            <w:sz w:val="32"/>
            <w:szCs w:val="32"/>
          </w:rPr>
          <m:t>=42.14 МГц</m:t>
        </m:r>
      </m:oMath>
      <w:r>
        <w:rPr>
          <w:rFonts w:eastAsiaTheme="minorEastAsia"/>
          <w:iCs/>
          <w:sz w:val="32"/>
          <w:szCs w:val="32"/>
        </w:rPr>
        <w:t>;</w:t>
      </w:r>
    </w:p>
    <w:p>
      <w:pPr>
        <w:pStyle w:val="7"/>
        <w:numPr>
          <w:ilvl w:val="0"/>
          <w:numId w:val="3"/>
        </w:numPr>
        <w:spacing w:line="360" w:lineRule="auto"/>
      </w:pPr>
      <w:r>
        <w:t xml:space="preserve">Выбираем угол отсечки тока коллектора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:</m:t>
        </m:r>
      </m:oMath>
      <w:r>
        <w:rPr>
          <w:rFonts w:eastAsiaTheme="minorEastAsia"/>
          <w:sz w:val="32"/>
          <w:szCs w:val="24"/>
        </w:rPr>
        <w:t xml:space="preserve"> </w:t>
      </w:r>
      <m:oMath>
        <m:r>
          <m:rPr/>
          <w:rPr>
            <w:rFonts w:ascii="Cambria Math" w:hAnsi="Cambria Math" w:eastAsiaTheme="minorEastAsia"/>
            <w:sz w:val="32"/>
            <w:szCs w:val="24"/>
          </w:rPr>
          <m:t>θ=90°</m:t>
        </m:r>
      </m:oMath>
      <w:r>
        <w:rPr>
          <w:rFonts w:eastAsiaTheme="minorEastAsia"/>
          <w:sz w:val="32"/>
          <w:szCs w:val="24"/>
        </w:rPr>
        <w:t>;</w:t>
      </w:r>
    </w:p>
    <w:p>
      <w:pPr>
        <w:pStyle w:val="7"/>
        <w:numPr>
          <w:ilvl w:val="0"/>
          <w:numId w:val="3"/>
        </w:numPr>
        <w:spacing w:line="360" w:lineRule="auto"/>
      </w:pPr>
      <w:r>
        <w:rPr>
          <w:rFonts w:eastAsiaTheme="minorEastAsia"/>
        </w:rPr>
        <w:t xml:space="preserve">Для выбранного угла отсечки вычисляем коэффициенты Берга: </w:t>
      </w:r>
      <m:oMath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24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32"/>
                <w:szCs w:val="24"/>
                <w:lang w:val="en-US"/>
              </w:rPr>
              <m:t>a</m:t>
            </m:r>
            <m:ctrlPr>
              <w:rPr>
                <w:rFonts w:ascii="Cambria Math" w:hAnsi="Cambria Math" w:eastAsiaTheme="minorEastAsia"/>
                <w:i/>
                <w:sz w:val="32"/>
                <w:szCs w:val="24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32"/>
                <w:szCs w:val="24"/>
              </w:rPr>
              <m:t>0</m:t>
            </m:r>
            <m:ctrlPr>
              <w:rPr>
                <w:rFonts w:ascii="Cambria Math" w:hAnsi="Cambria Math" w:eastAsiaTheme="minorEastAsia"/>
                <w:i/>
                <w:sz w:val="32"/>
                <w:szCs w:val="24"/>
              </w:rPr>
            </m:ctrlPr>
          </m:sub>
        </m:sSub>
        <m:r>
          <m:rPr/>
          <w:rPr>
            <w:rFonts w:ascii="Cambria Math" w:hAnsi="Cambria Math" w:eastAsiaTheme="minorEastAsia"/>
            <w:sz w:val="32"/>
            <w:szCs w:val="24"/>
          </w:rPr>
          <m:t>,</m:t>
        </m:r>
        <m:sSub>
          <m:sSubPr>
            <m:ctrlPr>
              <w:rPr>
                <w:rFonts w:ascii="Cambria Math" w:hAnsi="Cambria Math" w:eastAsiaTheme="minorEastAsia"/>
                <w:i/>
                <w:sz w:val="32"/>
                <w:szCs w:val="24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32"/>
                <w:szCs w:val="24"/>
              </w:rPr>
              <m:t>a</m:t>
            </m:r>
            <m:ctrlPr>
              <w:rPr>
                <w:rFonts w:ascii="Cambria Math" w:hAnsi="Cambria Math" w:eastAsiaTheme="minorEastAsia"/>
                <w:i/>
                <w:sz w:val="32"/>
                <w:szCs w:val="24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32"/>
                <w:szCs w:val="24"/>
              </w:rPr>
              <m:t>1</m:t>
            </m:r>
            <m:ctrlPr>
              <w:rPr>
                <w:rFonts w:ascii="Cambria Math" w:hAnsi="Cambria Math" w:eastAsiaTheme="minorEastAsia"/>
                <w:i/>
                <w:sz w:val="32"/>
                <w:szCs w:val="24"/>
              </w:rPr>
            </m:ctrlPr>
          </m:sub>
        </m:sSub>
      </m:oMath>
    </w:p>
    <w:p>
      <w:pPr>
        <w:pStyle w:val="7"/>
        <w:spacing w:line="360" w:lineRule="auto"/>
        <w:ind w:left="360" w:firstLine="0"/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32"/>
              </w:rPr>
              <m:t>a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32"/>
              </w:rPr>
              <m:t>0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</m:d>
        <m:r>
          <m:rPr/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32"/>
                    <w:szCs w:val="32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sz w:val="32"/>
                    <w:szCs w:val="32"/>
                    <w:lang w:val="en-US"/>
                  </w:rPr>
                </m:ctrlPr>
              </m:e>
            </m:func>
            <m:r>
              <m:rPr/>
              <w:rPr>
                <w:rFonts w:ascii="Cambria Math" w:hAnsi="Cambria Math"/>
                <w:sz w:val="32"/>
                <w:szCs w:val="32"/>
              </w:rPr>
              <m:t>−</m:t>
            </m:r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  <m:r>
              <m:rPr/>
              <w:rPr>
                <w:rFonts w:ascii="Cambria Math" w:hAnsi="Cambria Math"/>
                <w:sz w:val="32"/>
                <w:szCs w:val="32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⁡</m:t>
            </m:r>
            <m:r>
              <m:rPr/>
              <w:rPr>
                <w:rFonts w:ascii="Cambria Math" w:hAnsi="Cambria Math"/>
                <w:sz w:val="32"/>
                <w:szCs w:val="32"/>
              </w:rPr>
              <m:t>(</m:t>
            </m:r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  <m:r>
              <m:rPr/>
              <w:rPr>
                <w:rFonts w:ascii="Cambria Math" w:hAnsi="Cambria Math"/>
                <w:sz w:val="32"/>
                <w:szCs w:val="32"/>
              </w:rPr>
              <m:t>)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r>
              <m:rPr/>
              <w:rPr>
                <w:rFonts w:ascii="Cambria Math" w:hAnsi="Cambria Math"/>
                <w:sz w:val="32"/>
                <w:szCs w:val="32"/>
              </w:rPr>
              <m:t>π(1−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</m:d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</m:func>
            <m:r>
              <m:rPr/>
              <w:rPr>
                <w:rFonts w:ascii="Cambria Math" w:hAnsi="Cambria Math"/>
                <w:sz w:val="32"/>
                <w:szCs w:val="32"/>
              </w:rPr>
              <m:t>)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en>
        </m:f>
        <m:r>
          <m:rPr/>
          <w:rPr>
            <w:rFonts w:ascii="Cambria Math" w:hAnsi="Cambria Math"/>
            <w:sz w:val="32"/>
            <w:szCs w:val="32"/>
          </w:rPr>
          <m:t>=0.318</m:t>
        </m:r>
      </m:oMath>
      <w:r>
        <w:rPr>
          <w:rFonts w:eastAsiaTheme="minorEastAsia"/>
          <w:sz w:val="32"/>
          <w:szCs w:val="32"/>
        </w:rPr>
        <w:t>;</w:t>
      </w:r>
    </w:p>
    <w:p>
      <w:pPr>
        <w:pStyle w:val="7"/>
        <w:spacing w:line="360" w:lineRule="auto"/>
        <w:ind w:left="360" w:firstLine="0"/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32"/>
              </w:rPr>
              <m:t>a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32"/>
              </w:rPr>
              <m:t>1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</m:d>
        <m:r>
          <m:rPr/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z w:val="32"/>
                <w:szCs w:val="32"/>
              </w:rPr>
              <m:t>θ−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</m:d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</m:func>
            <m:r>
              <m:rPr/>
              <w:rPr>
                <w:rFonts w:ascii="Cambria Math" w:hAnsi="Cambria Math"/>
                <w:sz w:val="32"/>
                <w:szCs w:val="32"/>
              </w:rPr>
              <m:t xml:space="preserve"> ∙ 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⁡</m:t>
            </m:r>
            <m:r>
              <m:rPr/>
              <w:rPr>
                <w:rFonts w:ascii="Cambria Math" w:hAnsi="Cambria Math"/>
                <w:sz w:val="32"/>
                <w:szCs w:val="32"/>
              </w:rPr>
              <m:t>(</m:t>
            </m:r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θ</m:t>
            </m:r>
            <m:r>
              <m:rPr/>
              <w:rPr>
                <w:rFonts w:ascii="Cambria Math" w:hAnsi="Cambria Math"/>
                <w:sz w:val="32"/>
                <w:szCs w:val="32"/>
              </w:rPr>
              <m:t>)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r>
              <m:rPr/>
              <w:rPr>
                <w:rFonts w:ascii="Cambria Math" w:hAnsi="Cambria Math"/>
                <w:sz w:val="32"/>
                <w:szCs w:val="32"/>
              </w:rPr>
              <m:t>π(1−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</m:d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</m:func>
            <m:r>
              <m:rPr/>
              <w:rPr>
                <w:rFonts w:ascii="Cambria Math" w:hAnsi="Cambria Math"/>
                <w:sz w:val="32"/>
                <w:szCs w:val="32"/>
              </w:rPr>
              <m:t>)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en>
        </m:f>
        <m:r>
          <m:rPr/>
          <w:rPr>
            <w:rFonts w:ascii="Cambria Math" w:hAnsi="Cambria Math"/>
            <w:sz w:val="32"/>
            <w:szCs w:val="32"/>
          </w:rPr>
          <m:t>=0.5</m:t>
        </m:r>
      </m:oMath>
      <w:r>
        <w:rPr>
          <w:rFonts w:eastAsiaTheme="minorEastAsia"/>
          <w:sz w:val="32"/>
          <w:szCs w:val="32"/>
        </w:rPr>
        <w:t>;</w:t>
      </w:r>
    </w:p>
    <w:p>
      <w:pPr>
        <w:pStyle w:val="7"/>
        <w:spacing w:line="360" w:lineRule="auto"/>
        <w:ind w:left="360" w:firstLine="0"/>
        <w:jc w:val="center"/>
        <w:rPr>
          <w:rFonts w:eastAsiaTheme="minorEastAsia"/>
          <w:sz w:val="32"/>
          <w:szCs w:val="24"/>
        </w:rPr>
      </w:pPr>
    </w:p>
    <w:p>
      <w:pPr>
        <w:pStyle w:val="7"/>
        <w:spacing w:line="360" w:lineRule="auto"/>
        <w:ind w:left="360" w:firstLine="0"/>
        <w:jc w:val="center"/>
      </w:pPr>
    </w:p>
    <w:p>
      <w:pPr>
        <w:pStyle w:val="7"/>
        <w:numPr>
          <w:ilvl w:val="0"/>
          <w:numId w:val="3"/>
        </w:numPr>
        <w:spacing w:line="360" w:lineRule="auto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=−arctg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/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y21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 −1.4646;</m:t>
        </m:r>
      </m:oMath>
    </w:p>
    <w:p>
      <w:pPr>
        <w:pStyle w:val="7"/>
        <w:numPr>
          <w:ilvl w:val="0"/>
          <w:numId w:val="3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Полная генерируемая мощность</w:t>
      </w:r>
    </w:p>
    <w:p>
      <w:pPr>
        <w:pStyle w:val="7"/>
        <w:spacing w:line="360" w:lineRule="auto"/>
        <w:ind w:left="360" w:firstLine="0"/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32"/>
              </w:rPr>
              <m:t>Г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ub>
        </m:sSub>
        <m:r>
          <m:rPr/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P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ar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cos⁡</m:t>
            </m:r>
            <m:r>
              <m:rPr/>
              <w:rPr>
                <w:rFonts w:ascii="Cambria Math" w:hAnsi="Cambria Math"/>
                <w:sz w:val="32"/>
                <w:szCs w:val="3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φ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k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ub>
            </m:sSub>
            <m:r>
              <m:rPr/>
              <w:rPr>
                <w:rFonts w:ascii="Cambria Math" w:hAnsi="Cambria Math"/>
                <w:sz w:val="32"/>
                <w:szCs w:val="32"/>
              </w:rPr>
              <m:t>)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en>
        </m:f>
        <m:r>
          <m:rPr/>
          <w:rPr>
            <w:rFonts w:ascii="Cambria Math" w:hAnsi="Cambria Math"/>
            <w:sz w:val="32"/>
            <w:szCs w:val="32"/>
          </w:rPr>
          <m:t>=47.2 мВт</m:t>
        </m:r>
      </m:oMath>
      <w:r>
        <w:rPr>
          <w:rFonts w:eastAsiaTheme="minorEastAsia"/>
          <w:sz w:val="32"/>
          <w:szCs w:val="32"/>
        </w:rPr>
        <w:t>;</w:t>
      </w:r>
    </w:p>
    <w:p>
      <w:pPr>
        <w:pStyle w:val="7"/>
        <w:numPr>
          <w:ilvl w:val="0"/>
          <w:numId w:val="3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Коэффициент использования коллекторного напряжения</w:t>
      </w:r>
    </w:p>
    <w:p>
      <w:pPr>
        <w:pStyle w:val="7"/>
        <w:spacing w:line="360" w:lineRule="auto"/>
        <w:ind w:left="360" w:firstLine="0"/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32"/>
                <w:szCs w:val="32"/>
              </w:rPr>
              <m:t>ξ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 w:val="32"/>
                <w:szCs w:val="32"/>
              </w:rPr>
              <m:t>кр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ub>
        </m:sSub>
        <m:r>
          <m:rPr/>
          <w:rPr>
            <w:rFonts w:ascii="Cambria Math" w:hAnsi="Cambria Math"/>
            <w:sz w:val="32"/>
            <w:szCs w:val="32"/>
          </w:rPr>
          <m:t>=1−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z w:val="32"/>
                <w:szCs w:val="32"/>
              </w:rPr>
              <m:t>2</m:t>
            </m:r>
            <m:r>
              <m:rPr/>
              <w:rPr>
                <w:rFonts w:ascii="Cambria Math" w:hAnsi="Cambria Math"/>
                <w:sz w:val="32"/>
                <w:szCs w:val="32"/>
                <w:lang w:val="en-US"/>
              </w:rPr>
              <m:t>P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КЭ0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кр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>
            </m:d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en>
        </m:f>
        <m:r>
          <m:rPr/>
          <w:rPr>
            <w:rFonts w:ascii="Cambria Math" w:hAnsi="Cambria Math"/>
            <w:sz w:val="32"/>
            <w:szCs w:val="32"/>
          </w:rPr>
          <m:t>=−2.2</m:t>
        </m:r>
      </m:oMath>
      <w:r>
        <w:rPr>
          <w:rFonts w:eastAsiaTheme="minorEastAsia"/>
          <w:sz w:val="32"/>
          <w:szCs w:val="32"/>
        </w:rPr>
        <w:t>;</w:t>
      </w:r>
    </w:p>
    <w:p>
      <w:pPr>
        <w:pStyle w:val="7"/>
        <w:numPr>
          <w:ilvl w:val="0"/>
          <w:numId w:val="3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Амплитуда переменного напряжения на контуре</w:t>
      </w:r>
    </w:p>
    <w:p>
      <w:pPr>
        <w:spacing w:line="360" w:lineRule="auto"/>
        <w:ind w:firstLine="0"/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  <w:lang w:val="en-US"/>
              </w:rPr>
              <m:t>U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КМ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r>
          <m:rPr/>
          <w:rPr>
            <w:rFonts w:ascii="Cambria Math" w:hAnsi="Cambria Math" w:eastAsiaTheme="minorEastAsia"/>
          </w:rPr>
          <m:t>=</m:t>
        </m:r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</w:rPr>
              <m:t>ξ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кр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  <w:lang w:val="en-US"/>
              </w:rPr>
              <m:t>U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КЭ0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r>
          <m:rPr/>
          <w:rPr>
            <w:rFonts w:ascii="Cambria Math" w:hAnsi="Cambria Math" w:eastAsiaTheme="minorEastAsia"/>
          </w:rPr>
          <m:t>=−11 В</m:t>
        </m:r>
      </m:oMath>
      <w:r>
        <w:rPr>
          <w:rFonts w:eastAsiaTheme="minorEastAsia"/>
          <w:iCs/>
        </w:rPr>
        <w:t>;</w:t>
      </w:r>
    </w:p>
    <w:p>
      <w:pPr>
        <w:pStyle w:val="7"/>
        <w:numPr>
          <w:ilvl w:val="0"/>
          <w:numId w:val="3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Амплитуда первой гармонии тока коллектора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  <w:lang w:val="en-US"/>
              </w:rPr>
              <m:t>I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к1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r>
          <m:rPr/>
          <w:rPr>
            <w:rFonts w:ascii="Cambria Math" w:hAnsi="Cambria Math" w:eastAsiaTheme="minorEastAsia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m:rPr/>
              <w:rPr>
                <w:rFonts w:ascii="Cambria Math" w:hAnsi="Cambria Math" w:eastAsiaTheme="minorEastAsia"/>
              </w:rPr>
              <m:t>2</m:t>
            </m:r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Theme="minorEastAsia"/>
                    <w:lang w:val="en-US"/>
                  </w:rPr>
                  <m:t>P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Theme="minorEastAsia"/>
                  </w:rPr>
                  <m:t>Г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Theme="minorEastAsia"/>
                    <w:lang w:val="en-US"/>
                  </w:rPr>
                  <m:t>U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Theme="minorEastAsia"/>
                  </w:rPr>
                  <m:t>КМ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m:rPr/>
          <w:rPr>
            <w:rFonts w:ascii="Cambria Math" w:hAnsi="Cambria Math" w:eastAsiaTheme="minorEastAsia"/>
          </w:rPr>
          <m:t>=−8.6 мА</m:t>
        </m:r>
      </m:oMath>
      <w:r>
        <w:rPr>
          <w:rFonts w:eastAsiaTheme="minorEastAsia"/>
        </w:rPr>
        <w:t>;</w:t>
      </w:r>
    </w:p>
    <w:p>
      <w:pPr>
        <w:pStyle w:val="7"/>
        <w:numPr>
          <w:ilvl w:val="0"/>
          <w:numId w:val="3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Модуль эквивалентного сопротивления нагрузки генератора в критическом режиме</w:t>
      </w:r>
    </w:p>
    <w:p>
      <w:pPr>
        <w:spacing w:line="360" w:lineRule="auto"/>
        <w:ind w:firstLine="0"/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  <w:lang w:val="en-US"/>
              </w:rPr>
              <m:t>Z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э кр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r>
          <m:rPr/>
          <w:rPr>
            <w:rFonts w:ascii="Cambria Math" w:hAnsi="Cambria Math" w:eastAsiaTheme="minorEastAsia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Theme="minorEastAsia"/>
                    <w:lang w:val="en-US"/>
                  </w:rPr>
                  <m:t>U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Theme="minorEastAsia"/>
                  </w:rPr>
                  <m:t>КМ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Theme="minorEastAsia"/>
                    <w:lang w:val="en-US"/>
                  </w:rPr>
                  <m:t>I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Theme="minorEastAsia"/>
                  </w:rPr>
                  <m:t>к1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m:rPr/>
          <w:rPr>
            <w:rFonts w:ascii="Cambria Math" w:hAnsi="Cambria Math" w:eastAsiaTheme="minorEastAsia"/>
          </w:rPr>
          <m:t>=1.28 кОм</m:t>
        </m:r>
      </m:oMath>
      <w:r>
        <w:rPr>
          <w:rFonts w:eastAsiaTheme="minorEastAsia"/>
          <w:iCs/>
        </w:rPr>
        <w:t>;</w:t>
      </w:r>
    </w:p>
    <w:p>
      <w:pPr>
        <w:pStyle w:val="7"/>
        <w:numPr>
          <w:ilvl w:val="0"/>
          <w:numId w:val="3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Амплитуда импульса тока коллектора</w:t>
      </w:r>
    </w:p>
    <w:p>
      <w:pPr>
        <w:pStyle w:val="7"/>
        <w:spacing w:line="360" w:lineRule="auto"/>
        <w:ind w:left="360" w:firstLine="0"/>
        <w:jc w:val="center"/>
        <w:rPr>
          <w:rFonts w:eastAsiaTheme="minorEastAsia"/>
          <w:iCs/>
          <w:lang w:val="en-US"/>
        </w:rPr>
      </w:pP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m:rPr/>
              <w:rPr>
                <w:rFonts w:ascii="Cambria Math" w:hAnsi="Cambria Math" w:eastAsiaTheme="minorEastAsia"/>
                <w:lang w:val="en-US"/>
              </w:rPr>
              <m:t>I</m:t>
            </m:r>
            <m:ctrlPr>
              <w:rPr>
                <w:rFonts w:ascii="Cambria Math" w:hAnsi="Cambria Math" w:eastAsiaTheme="minorEastAsia"/>
                <w:i/>
              </w:rPr>
            </m:ctrlPr>
          </m:e>
          <m:sub>
            <m:r>
              <m:rPr/>
              <w:rPr>
                <w:rFonts w:ascii="Cambria Math" w:hAnsi="Cambria Math" w:eastAsiaTheme="minorEastAsia"/>
              </w:rPr>
              <m:t>ки</m:t>
            </m:r>
            <m:ctrlPr>
              <w:rPr>
                <w:rFonts w:ascii="Cambria Math" w:hAnsi="Cambria Math" w:eastAsiaTheme="minorEastAsia"/>
                <w:i/>
              </w:rPr>
            </m:ctrlPr>
          </m:sub>
        </m:sSub>
        <m:r>
          <m:rPr/>
          <w:rPr>
            <w:rFonts w:ascii="Cambria Math" w:hAnsi="Cambria Math" w:eastAsiaTheme="minorEastAsia"/>
            <w:lang w:val="en-US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Theme="minorEastAsia"/>
                    <w:lang w:val="en-US"/>
                  </w:rPr>
                  <m:t>I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Theme="minorEastAsia"/>
                  </w:rPr>
                  <m:t>к</m:t>
                </m:r>
                <m:r>
                  <m:rPr/>
                  <w:rPr>
                    <w:rFonts w:ascii="Cambria Math" w:hAnsi="Cambria Math" w:eastAsiaTheme="minorEastAsia"/>
                    <w:lang w:val="en-US"/>
                  </w:rPr>
                  <m:t>1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ctrlPr>
              <w:rPr>
                <w:rFonts w:ascii="Cambria Math" w:hAnsi="Cambria Math" w:eastAsiaTheme="minorEastAsia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Theme="minorEastAsia"/>
                  </w:rPr>
                  <m:t>a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Theme="minorEastAsia"/>
                    <w:lang w:val="en-US"/>
                  </w:rPr>
                  <m:t>1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sub>
            </m:sSub>
            <m:r>
              <m:rPr/>
              <w:rPr>
                <w:rFonts w:ascii="Cambria Math" w:hAnsi="Cambria Math" w:eastAsiaTheme="minorEastAsia"/>
                <w:lang w:val="en-US"/>
              </w:rPr>
              <m:t>(</m:t>
            </m:r>
            <m:r>
              <m:rPr/>
              <w:rPr>
                <w:rFonts w:ascii="Cambria Math" w:hAnsi="Cambria Math" w:eastAsiaTheme="minorEastAsia"/>
              </w:rPr>
              <m:t>θ</m:t>
            </m:r>
            <m:r>
              <m:rPr/>
              <w:rPr>
                <w:rFonts w:ascii="Cambria Math" w:hAnsi="Cambria Math" w:eastAsiaTheme="minorEastAsia"/>
                <w:lang w:val="en-US"/>
              </w:rPr>
              <m:t>)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m:rPr/>
          <w:rPr>
            <w:rFonts w:ascii="Cambria Math" w:hAnsi="Cambria Math" w:eastAsiaTheme="minorEastAsia"/>
            <w:lang w:val="en-US"/>
          </w:rPr>
          <m:t xml:space="preserve">=−17.2 </m:t>
        </m:r>
        <m:r>
          <m:rPr/>
          <w:rPr>
            <w:rFonts w:ascii="Cambria Math" w:hAnsi="Cambria Math" w:eastAsiaTheme="minorEastAsia"/>
          </w:rPr>
          <m:t>мА</m:t>
        </m:r>
      </m:oMath>
      <w:r>
        <w:rPr>
          <w:rFonts w:eastAsiaTheme="minorEastAsia"/>
          <w:iCs/>
          <w:lang w:val="en-US"/>
        </w:rPr>
        <w:t>;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  <w:u w:val="single"/>
        </w:rPr>
        <w:t>Машинное моделирование</w:t>
      </w:r>
      <w:r>
        <w:rPr>
          <w:rFonts w:eastAsiaTheme="minorEastAsia"/>
        </w:rPr>
        <w:t>: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Построим схему в </w:t>
      </w:r>
      <w:r>
        <w:rPr>
          <w:rFonts w:eastAsiaTheme="minorEastAsia"/>
          <w:lang w:val="en-US"/>
        </w:rPr>
        <w:t>Micro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Cap</w:t>
      </w:r>
      <w:r>
        <w:rPr>
          <w:rFonts w:eastAsiaTheme="minorEastAsia"/>
        </w:rPr>
        <w:t xml:space="preserve"> </w:t>
      </w:r>
      <w:r>
        <w:rPr>
          <w:rFonts w:hint="default" w:eastAsiaTheme="minorEastAsia"/>
          <w:lang w:val="ru-RU"/>
        </w:rPr>
        <w:t>8</w:t>
      </w:r>
      <w:r>
        <w:rPr>
          <w:rFonts w:eastAsiaTheme="minorEastAsia"/>
        </w:rPr>
        <w:t>:</w:t>
      </w:r>
    </w:p>
    <w:p>
      <w:pPr>
        <w:spacing w:line="360" w:lineRule="auto"/>
        <w:ind w:firstLine="0"/>
        <w:jc w:val="center"/>
      </w:pPr>
      <w:r>
        <w:rPr>
          <w14:ligatures w14:val="none"/>
        </w:rPr>
        <w:drawing>
          <wp:inline distT="0" distB="0" distL="0" distR="0">
            <wp:extent cx="5731510" cy="25533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</w:pPr>
      <w:r>
        <w:t xml:space="preserve">Рисунок 2 – Принципиальная схема исследуемого каскада </w:t>
      </w:r>
    </w:p>
    <w:p>
      <w:pPr>
        <w:spacing w:line="360" w:lineRule="auto"/>
        <w:ind w:firstLine="0"/>
      </w:pPr>
      <w:r>
        <w:t>Задаем параметры для проведения анализа переходных характеристик:</w:t>
      </w:r>
    </w:p>
    <w:p>
      <w:pPr>
        <w:spacing w:line="360" w:lineRule="auto"/>
        <w:ind w:firstLine="0"/>
        <w:jc w:val="center"/>
      </w:pPr>
      <w:r>
        <w:rPr>
          <w14:ligatures w14:val="none"/>
        </w:rPr>
        <w:drawing>
          <wp:inline distT="0" distB="0" distL="0" distR="0">
            <wp:extent cx="5377180" cy="19577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2988" cy="20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5731510" cy="24695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</w:pPr>
      <w:r>
        <w:rPr>
          <w:rFonts w:eastAsiaTheme="minorEastAsia"/>
        </w:rPr>
        <w:t xml:space="preserve">Рисунок 3 – Полученные графики </w:t>
      </w:r>
      <w:r>
        <w:t>временной и спектральной характеристик напряжения</w:t>
      </w:r>
    </w:p>
    <w:p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t xml:space="preserve">Амплитудный спектр тока транзистора </w:t>
      </w:r>
      <w:r>
        <w:rPr>
          <w:rFonts w:eastAsiaTheme="minorEastAsia"/>
          <w:lang w:val="en-US"/>
        </w:rPr>
        <w:t>Q</w:t>
      </w:r>
      <w:r>
        <w:rPr>
          <w:rFonts w:eastAsiaTheme="minorEastAsia"/>
        </w:rPr>
        <w:t xml:space="preserve">2 генератора получаем аналогично предыдущему, введя в качестве элемента, с которого снимается форма тока, резистор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>1, номиналом 1 Ом.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5731510" cy="27165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>Изменяем выбранные параметры</w:t>
      </w:r>
      <w:r>
        <w:t xml:space="preserve"> для проведения анализа переходных характеристик: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4712970" cy="1715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8151" cy="17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>Переходим в режим многовариантного анализа: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3868420" cy="2100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3408" cy="21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Получаем семейство кривых для двух вариантов емкости </w:t>
      </w: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>3: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5440045" cy="2354580"/>
            <wp:effectExtent l="0" t="0" r="825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9213" cy="236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</w:pPr>
      <w:r>
        <w:rPr>
          <w:rFonts w:eastAsiaTheme="minorEastAsia"/>
        </w:rPr>
        <w:t>Рисунок 4 – Полученные графики семейства кривых для С3 от 20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до 30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с шагом 10</w:t>
      </w:r>
      <w:r>
        <w:rPr>
          <w:rFonts w:eastAsiaTheme="minorEastAsia"/>
          <w:lang w:val="en-US"/>
        </w:rPr>
        <w:t>p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>Проведем аналогичный машинный эксперимент, изменяя значения емкости С3 от 15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до 30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с шагом в 5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>, получаем: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5731510" cy="24644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5 – Полученные графики семейства кривых для С3 от 15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до 30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с шагом 5</w:t>
      </w:r>
      <w:r>
        <w:rPr>
          <w:rFonts w:eastAsiaTheme="minorEastAsia"/>
          <w:lang w:val="en-US"/>
        </w:rPr>
        <w:t>p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>Определим точное значение частоты, соответствующее значению емкости С3 = 15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>:</w:t>
      </w:r>
    </w:p>
    <w:p>
      <w:pPr>
        <w:spacing w:line="360" w:lineRule="auto"/>
        <w:ind w:firstLine="0"/>
        <w:jc w:val="center"/>
      </w:pPr>
      <w:r>
        <w:rPr>
          <w14:ligatures w14:val="none"/>
        </w:rPr>
        <w:drawing>
          <wp:inline distT="0" distB="0" distL="0" distR="0">
            <wp:extent cx="5731510" cy="24961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</w:pPr>
      <w:r>
        <w:rPr>
          <w:rFonts w:eastAsiaTheme="minorEastAsia"/>
        </w:rPr>
        <w:t>Рисунок 5 – График, демонстрирующий точное значение частоты емкости С3 = 15</w:t>
      </w:r>
      <w:r>
        <w:rPr>
          <w:rFonts w:eastAsiaTheme="minorEastAsia"/>
          <w:lang w:val="en-US"/>
        </w:rPr>
        <w:t>p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 xml:space="preserve">Исследуем влияние транзистора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 xml:space="preserve">5 цепи делителя напряжения во входной цепи транзистора </w:t>
      </w:r>
      <w:r>
        <w:rPr>
          <w:rFonts w:eastAsiaTheme="minorEastAsia"/>
          <w:lang w:val="en-US"/>
        </w:rPr>
        <w:t>Q</w:t>
      </w:r>
      <w:r>
        <w:rPr>
          <w:rFonts w:eastAsiaTheme="minorEastAsia"/>
        </w:rPr>
        <w:t>2 генератора.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 xml:space="preserve">Делаем все тоже самое, что делали с конденсатором С3, меняя соответственно С3 на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 xml:space="preserve">5 и </w:t>
      </w:r>
      <w:r>
        <w:rPr>
          <w:rFonts w:eastAsiaTheme="minorEastAsia"/>
          <w:lang w:val="en-US"/>
        </w:rPr>
        <w:t>from</w:t>
      </w:r>
      <w:r>
        <w:rPr>
          <w:rFonts w:eastAsiaTheme="minorEastAsia"/>
        </w:rPr>
        <w:t xml:space="preserve">: 200 </w:t>
      </w:r>
      <w:r>
        <w:rPr>
          <w:rFonts w:eastAsiaTheme="minorEastAsia"/>
          <w:lang w:val="en-US"/>
        </w:rPr>
        <w:t>to</w:t>
      </w:r>
      <w:r>
        <w:rPr>
          <w:rFonts w:eastAsiaTheme="minorEastAsia"/>
        </w:rPr>
        <w:t xml:space="preserve">: 1000 </w:t>
      </w:r>
      <w:r>
        <w:rPr>
          <w:rFonts w:eastAsiaTheme="minorEastAsia"/>
          <w:lang w:val="en-US"/>
        </w:rPr>
        <w:t>step</w:t>
      </w:r>
      <w:r>
        <w:rPr>
          <w:rFonts w:eastAsiaTheme="minorEastAsia"/>
        </w:rPr>
        <w:t>: 200: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4937760" cy="26974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2001" cy="26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5731510" cy="24860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Рисунок 6 – Полученные графики семейства кривых для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>5 от 200 до 1000 с шагом 200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5731510" cy="24777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7 – Полученные графики семейства кривых для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>5 от 200 до 1000 с шагом 100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Проведем исследование влияния окружающей температуры на свойства гетеродина.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</w:rPr>
        <w:t>Повышаем температуру с 27 до 57.27: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5193665" cy="1889125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4909" cy="18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3957320" cy="217487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4876" cy="21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5731510" cy="24847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8 – Полученные графики демонстрируют разность поведения транзистора </w:t>
      </w:r>
      <w:r>
        <w:rPr>
          <w:rFonts w:eastAsiaTheme="minorEastAsia"/>
          <w:lang w:val="en-US"/>
        </w:rPr>
        <w:t>Q</w:t>
      </w:r>
      <w:r>
        <w:rPr>
          <w:rFonts w:eastAsiaTheme="minorEastAsia"/>
        </w:rPr>
        <w:t>2 при температуре от 27 до 57.27</w:t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14:ligatures w14:val="none"/>
        </w:rPr>
        <w:drawing>
          <wp:inline distT="0" distB="0" distL="0" distR="0">
            <wp:extent cx="5731510" cy="24853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9 – Полученные графики демонстрируют разность поведения транзистора </w:t>
      </w:r>
      <w:r>
        <w:rPr>
          <w:rFonts w:eastAsiaTheme="minorEastAsia"/>
          <w:lang w:val="en-US"/>
        </w:rPr>
        <w:t>Q</w:t>
      </w:r>
      <w:r>
        <w:rPr>
          <w:rFonts w:eastAsiaTheme="minorEastAsia"/>
        </w:rPr>
        <w:t>2 при температуре от 27 до -50</w:t>
      </w:r>
    </w:p>
    <w:p>
      <w:pPr>
        <w:spacing w:line="360" w:lineRule="auto"/>
        <w:ind w:firstLine="0"/>
        <w:rPr>
          <w:rFonts w:eastAsiaTheme="minorEastAsia"/>
        </w:rPr>
      </w:pPr>
      <w:r>
        <w:rPr>
          <w:rFonts w:eastAsiaTheme="minorEastAsia"/>
          <w:u w:val="single"/>
        </w:rPr>
        <w:t>Вывод</w:t>
      </w:r>
      <w:r>
        <w:rPr>
          <w:rFonts w:eastAsiaTheme="minorEastAsia"/>
        </w:rPr>
        <w:t>: мы успешно исследовали основные параметры и характеристики преобразователя частоты на биполярном транзисторе и научился его моделировать, и определили важные параметры и характеристики устройства. Также мы выяснили, что при изменении температуры изменяются параметры компонентов, имеющие ненулевой температурный коэффициент, а также ряд параметров полупроводниковых приборов.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7204D"/>
    <w:multiLevelType w:val="multilevel"/>
    <w:tmpl w:val="0017204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E301DF1"/>
    <w:multiLevelType w:val="multilevel"/>
    <w:tmpl w:val="5E301DF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375192"/>
    <w:multiLevelType w:val="multilevel"/>
    <w:tmpl w:val="7B37519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0A3"/>
    <w:rsid w:val="00003260"/>
    <w:rsid w:val="00036A28"/>
    <w:rsid w:val="0006531C"/>
    <w:rsid w:val="000739E9"/>
    <w:rsid w:val="000B58EB"/>
    <w:rsid w:val="000C4D1D"/>
    <w:rsid w:val="000D0983"/>
    <w:rsid w:val="00115977"/>
    <w:rsid w:val="001B51EF"/>
    <w:rsid w:val="00206AD7"/>
    <w:rsid w:val="00212C9E"/>
    <w:rsid w:val="002436DB"/>
    <w:rsid w:val="0025307E"/>
    <w:rsid w:val="00274314"/>
    <w:rsid w:val="00287E03"/>
    <w:rsid w:val="002918A7"/>
    <w:rsid w:val="00307BF5"/>
    <w:rsid w:val="0032271D"/>
    <w:rsid w:val="00323164"/>
    <w:rsid w:val="003265F0"/>
    <w:rsid w:val="00336279"/>
    <w:rsid w:val="003523EA"/>
    <w:rsid w:val="003771C5"/>
    <w:rsid w:val="00384D57"/>
    <w:rsid w:val="00393D49"/>
    <w:rsid w:val="003E2D43"/>
    <w:rsid w:val="00402825"/>
    <w:rsid w:val="0042320E"/>
    <w:rsid w:val="0045197C"/>
    <w:rsid w:val="00480F1C"/>
    <w:rsid w:val="004978A3"/>
    <w:rsid w:val="004A7134"/>
    <w:rsid w:val="004C080D"/>
    <w:rsid w:val="004E5ECF"/>
    <w:rsid w:val="005165B7"/>
    <w:rsid w:val="005171FD"/>
    <w:rsid w:val="005900A3"/>
    <w:rsid w:val="005924BC"/>
    <w:rsid w:val="005C1ED6"/>
    <w:rsid w:val="005E3D46"/>
    <w:rsid w:val="005F21F0"/>
    <w:rsid w:val="00627D68"/>
    <w:rsid w:val="006626D9"/>
    <w:rsid w:val="006A3CCB"/>
    <w:rsid w:val="006C0687"/>
    <w:rsid w:val="006D597F"/>
    <w:rsid w:val="006E5BCA"/>
    <w:rsid w:val="006F3831"/>
    <w:rsid w:val="00745C67"/>
    <w:rsid w:val="00746C7C"/>
    <w:rsid w:val="007609F0"/>
    <w:rsid w:val="00776263"/>
    <w:rsid w:val="00783B5A"/>
    <w:rsid w:val="00800260"/>
    <w:rsid w:val="008561C6"/>
    <w:rsid w:val="00862500"/>
    <w:rsid w:val="0086547A"/>
    <w:rsid w:val="008A113B"/>
    <w:rsid w:val="009156A2"/>
    <w:rsid w:val="0096548C"/>
    <w:rsid w:val="00970BA4"/>
    <w:rsid w:val="009E0611"/>
    <w:rsid w:val="00A32426"/>
    <w:rsid w:val="00A4750C"/>
    <w:rsid w:val="00A95406"/>
    <w:rsid w:val="00AA7D45"/>
    <w:rsid w:val="00AB7894"/>
    <w:rsid w:val="00AF67F3"/>
    <w:rsid w:val="00AF70F9"/>
    <w:rsid w:val="00B10903"/>
    <w:rsid w:val="00B15C92"/>
    <w:rsid w:val="00B308F5"/>
    <w:rsid w:val="00B70897"/>
    <w:rsid w:val="00BA1229"/>
    <w:rsid w:val="00BB4AEB"/>
    <w:rsid w:val="00BD5E8C"/>
    <w:rsid w:val="00C04C70"/>
    <w:rsid w:val="00C22542"/>
    <w:rsid w:val="00C41B27"/>
    <w:rsid w:val="00C711A7"/>
    <w:rsid w:val="00CA1C57"/>
    <w:rsid w:val="00CB61BE"/>
    <w:rsid w:val="00CF1A25"/>
    <w:rsid w:val="00D2217E"/>
    <w:rsid w:val="00D338F1"/>
    <w:rsid w:val="00D35DA8"/>
    <w:rsid w:val="00D907F1"/>
    <w:rsid w:val="00DB22A4"/>
    <w:rsid w:val="00DC0CAA"/>
    <w:rsid w:val="00E270A3"/>
    <w:rsid w:val="00E525DB"/>
    <w:rsid w:val="00E67B3E"/>
    <w:rsid w:val="00E7300D"/>
    <w:rsid w:val="00E86FCD"/>
    <w:rsid w:val="00EA72AA"/>
    <w:rsid w:val="00ED2103"/>
    <w:rsid w:val="00EE4222"/>
    <w:rsid w:val="00F07270"/>
    <w:rsid w:val="00F1779B"/>
    <w:rsid w:val="00F751D0"/>
    <w:rsid w:val="00FB0EBC"/>
    <w:rsid w:val="00FB1514"/>
    <w:rsid w:val="00FF3F39"/>
    <w:rsid w:val="09F2385C"/>
    <w:rsid w:val="4306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customStyle="1" w:styleId="5">
    <w:name w:val="Дз заголовок Знак"/>
    <w:basedOn w:val="2"/>
    <w:link w:val="6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6">
    <w:name w:val="Дз заголовок"/>
    <w:basedOn w:val="1"/>
    <w:link w:val="5"/>
    <w:qFormat/>
    <w:uiPriority w:val="0"/>
    <w:pPr>
      <w:spacing w:line="254" w:lineRule="auto"/>
      <w:jc w:val="center"/>
    </w:pPr>
    <w:rPr>
      <w:rFonts w:cs="Times New Roman"/>
      <w:kern w:val="0"/>
      <w14:ligatures w14:val="none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styleId="8">
    <w:name w:val="Placeholder Text"/>
    <w:basedOn w:val="2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9588EA-2EEA-4815-9C58-C9A2BFEDC1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1322</Words>
  <Characters>7855</Characters>
  <Lines>292</Lines>
  <Paragraphs>137</Paragraphs>
  <TotalTime>561</TotalTime>
  <ScaleCrop>false</ScaleCrop>
  <LinksUpToDate>false</LinksUpToDate>
  <CharactersWithSpaces>8862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2023-11-15T13:59:00Z</dcterms:created>
  <dc:creator>Michael</dc:creator>
  <cp:lastModifiedBy>WPS_1696586965</cp:lastModifiedBy>
  <dcterms:modified xsi:type="dcterms:W3CDTF">2023-11-19T09:32:23Z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3220136301DD484C85EC76705DE8D96A_12</vt:lpwstr>
  </property>
</Properties>
</file>