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</w:pPr>
      <w:r>
        <w:t>Московский государственный технический университет им. Н.Э. Баумана</w:t>
      </w:r>
    </w:p>
    <w:p>
      <w:pPr>
        <w:ind w:firstLine="0"/>
        <w:jc w:val="center"/>
      </w:pPr>
      <w:r>
        <w:t>Факультет «Радиоэлектроника и лазерная техника (РЛ)»</w:t>
      </w:r>
    </w:p>
    <w:p>
      <w:pPr>
        <w:ind w:firstLine="0"/>
        <w:jc w:val="center"/>
      </w:pPr>
      <w:r>
        <w:t>Кафедра «Технология приборостроения (РЛ6)»</w:t>
      </w:r>
    </w:p>
    <w:p>
      <w:pPr>
        <w:ind w:firstLine="0"/>
        <w:jc w:val="center"/>
      </w:pPr>
      <w:r>
        <mc:AlternateContent>
          <mc:Choice Requires="wps">
            <w:drawing>
              <wp:inline distT="0" distB="0" distL="0" distR="0">
                <wp:extent cx="6743700" cy="0"/>
                <wp:effectExtent l="0" t="0" r="0" b="0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2" o:spid="_x0000_s1026" o:spt="20" style="height:0pt;width:531pt;" filled="f" stroked="t" coordsize="21600,21600" o:gfxdata="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ozhQ3QAAAA&#10;AwEAAA8AAAAAAAAAAQAgAAAAIgAAAGRycy9kb3ducmV2LnhtbFBLAQIUABQAAAAIAIdO4kB5wEpM&#10;7AEAAPADAAAOAAAAAAAAAAEAIAAAAB8BAABkcnMvZTJvRG9jLnhtbFBLBQYAAAAABgAGAFkBAAB9&#10;BQAAAAA=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Лабораторная работа №</w:t>
      </w:r>
      <w:r>
        <w:rPr>
          <w:rFonts w:hint="default"/>
          <w:lang w:val="ru-RU"/>
        </w:rPr>
        <w:t>1</w:t>
      </w:r>
    </w:p>
    <w:p>
      <w:pPr>
        <w:spacing w:after="0" w:line="240" w:lineRule="auto"/>
        <w:ind w:firstLine="0"/>
        <w:jc w:val="center"/>
      </w:pPr>
      <w:r>
        <w:t>"</w:t>
      </w:r>
      <w:r>
        <w:rPr>
          <w:b w:val="0"/>
          <w:bCs/>
          <w:sz w:val="28"/>
          <w:szCs w:val="28"/>
          <w:lang w:val="ru-RU" w:eastAsia="ar-SA"/>
        </w:rPr>
        <w:t>О</w:t>
      </w:r>
      <w:r>
        <w:rPr>
          <w:b w:val="0"/>
          <w:bCs/>
          <w:sz w:val="28"/>
          <w:szCs w:val="28"/>
          <w:lang w:eastAsia="ar-SA"/>
        </w:rPr>
        <w:t>сциллографа</w:t>
      </w:r>
      <w:r>
        <w:rPr>
          <w:rFonts w:hint="default"/>
          <w:lang w:val="ru-RU"/>
        </w:rPr>
        <w:t>.</w:t>
      </w:r>
      <w:r>
        <w:t>"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"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Электрорадиоизмерения</w:t>
      </w:r>
      <w:r>
        <w:rPr>
          <w:rFonts w:hint="default" w:ascii="Times New Roman" w:hAnsi="Times New Roman" w:cs="Times New Roman"/>
          <w:sz w:val="28"/>
          <w:szCs w:val="28"/>
        </w:rPr>
        <w:t>"</w:t>
      </w:r>
    </w:p>
    <w:p>
      <w:pPr>
        <w:ind w:firstLine="0"/>
        <w:jc w:val="both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  <w:r>
        <w:t>Выполнили студенты группы РЛ6-</w:t>
      </w:r>
      <w:r>
        <w:rPr>
          <w:rFonts w:hint="default"/>
          <w:lang w:val="ru-RU"/>
        </w:rPr>
        <w:t>8</w:t>
      </w:r>
      <w:r>
        <w:t>1</w:t>
      </w:r>
    </w:p>
    <w:p>
      <w:pPr>
        <w:jc w:val="center"/>
      </w:pPr>
      <w:r>
        <w:t>Филимонов С.В.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 xml:space="preserve">Преподаватель </w:t>
      </w:r>
      <w:r>
        <w:rPr>
          <w:lang w:val="ru-RU"/>
        </w:rPr>
        <w:t>Федоркова</w:t>
      </w:r>
      <w:r>
        <w:rPr>
          <w:rFonts w:hint="default"/>
          <w:lang w:val="ru-RU"/>
        </w:rPr>
        <w:t xml:space="preserve"> Н.В.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both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en-US"/>
        </w:rPr>
      </w:pPr>
      <w:r>
        <w:t>Москва, 202</w:t>
      </w:r>
      <w:r>
        <w:rPr>
          <w:rFonts w:hint="default"/>
          <w:lang w:val="en-US"/>
        </w:rPr>
        <w:t>4</w:t>
      </w:r>
    </w:p>
    <w:p>
      <w:pPr>
        <w:ind w:firstLine="708" w:firstLineChars="0"/>
        <w:jc w:val="both"/>
        <w:rPr>
          <w:b/>
        </w:rPr>
      </w:pPr>
      <w:r>
        <w:rPr>
          <w:b/>
        </w:rPr>
        <w:t>Цель:</w:t>
      </w:r>
    </w:p>
    <w:p>
      <w:pPr>
        <w:ind w:firstLine="708" w:firstLineChars="0"/>
        <w:jc w:val="both"/>
      </w:pPr>
      <w:r>
        <w:rPr>
          <w:lang w:val="ru-RU"/>
        </w:rPr>
        <w:t>И</w:t>
      </w:r>
      <w:r>
        <w:t>змерение параметров последовательности видеоимпульсов с помощью осциллографа Agilent Technologies.</w:t>
      </w:r>
    </w:p>
    <w:p>
      <w:pPr>
        <w:ind w:firstLine="708" w:firstLineChars="0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План</w:t>
      </w:r>
      <w:r>
        <w:t>:</w:t>
      </w:r>
    </w:p>
    <w:p>
      <w:pPr>
        <w:ind w:firstLine="708" w:firstLineChars="0"/>
        <w:jc w:val="both"/>
      </w:pPr>
      <w:r>
        <w:rPr>
          <w:rFonts w:hint="default"/>
          <w:lang w:val="ru-RU"/>
        </w:rPr>
        <w:t>1.</w:t>
      </w:r>
      <w:r>
        <w:rPr>
          <w:lang w:val="ru-RU"/>
        </w:rPr>
        <w:t>В</w:t>
      </w:r>
      <w:r>
        <w:t>ыписать из описаний характеристики приборов (осциллографа,</w:t>
      </w:r>
      <w:r>
        <w:rPr>
          <w:rFonts w:hint="default"/>
          <w:lang w:val="ru-RU"/>
        </w:rPr>
        <w:t xml:space="preserve"> </w:t>
      </w:r>
      <w:r>
        <w:t>генератора импульсов);</w:t>
      </w:r>
    </w:p>
    <w:p>
      <w:pPr>
        <w:numPr>
          <w:numId w:val="0"/>
        </w:numPr>
        <w:ind w:firstLine="708" w:firstLineChars="0"/>
        <w:jc w:val="both"/>
      </w:pPr>
      <w:r>
        <w:t>2.</w:t>
      </w:r>
      <w:r>
        <w:rPr>
          <w:lang w:val="ru-RU"/>
        </w:rPr>
        <w:t>О</w:t>
      </w:r>
      <w:r>
        <w:t>знакомиться с инструкциями по эксплуатации;</w:t>
      </w:r>
    </w:p>
    <w:p>
      <w:pPr>
        <w:numPr>
          <w:numId w:val="0"/>
        </w:numPr>
        <w:ind w:firstLine="708" w:firstLineChars="0"/>
        <w:jc w:val="both"/>
      </w:pPr>
      <w:r>
        <w:t>3.</w:t>
      </w:r>
      <w:r>
        <w:rPr>
          <w:rFonts w:hint="default"/>
          <w:lang w:val="ru-RU"/>
        </w:rPr>
        <w:t>С</w:t>
      </w:r>
      <w:r>
        <w:t>оставить методику измерения параметров последовательности прямоугольных видеоимпульсов (длительность фронта, среза,</w:t>
      </w:r>
      <w:r>
        <w:rPr>
          <w:rFonts w:hint="default"/>
          <w:lang w:val="ru-RU"/>
        </w:rPr>
        <w:t xml:space="preserve"> </w:t>
      </w:r>
      <w:r>
        <w:t>импульса; амплитуда, период (частота) следования);</w:t>
      </w:r>
    </w:p>
    <w:p>
      <w:pPr>
        <w:ind w:firstLine="708" w:firstLineChars="0"/>
        <w:jc w:val="both"/>
      </w:pPr>
      <w:r>
        <w:t>4.</w:t>
      </w:r>
      <w:r>
        <w:rPr>
          <w:lang w:val="ru-RU"/>
        </w:rPr>
        <w:t>И</w:t>
      </w:r>
      <w:r>
        <w:t>змерить параметры последовательности видеоимпульсов;</w:t>
      </w:r>
    </w:p>
    <w:p>
      <w:pPr>
        <w:ind w:firstLine="708" w:firstLineChars="0"/>
        <w:jc w:val="both"/>
      </w:pPr>
      <w:r>
        <w:t>5.</w:t>
      </w:r>
      <w:r>
        <w:rPr>
          <w:lang w:val="ru-RU"/>
        </w:rPr>
        <w:t>С</w:t>
      </w:r>
      <w:r>
        <w:t>оставить методику измерения параметров спектрального</w:t>
      </w:r>
      <w:r>
        <w:rPr>
          <w:rFonts w:hint="default"/>
          <w:lang w:val="ru-RU"/>
        </w:rPr>
        <w:t xml:space="preserve"> </w:t>
      </w:r>
      <w:r>
        <w:t>преобразования Фурье;</w:t>
      </w:r>
    </w:p>
    <w:p>
      <w:pPr>
        <w:ind w:firstLine="708" w:firstLineChars="0"/>
        <w:jc w:val="both"/>
      </w:pPr>
      <w:r>
        <w:t>6.</w:t>
      </w:r>
      <w:r>
        <w:rPr>
          <w:lang w:val="ru-RU"/>
        </w:rPr>
        <w:t>И</w:t>
      </w:r>
      <w:r>
        <w:t>змерить параметры быстрого преобразования Фурье: частоту первого</w:t>
      </w:r>
      <w:r>
        <w:rPr>
          <w:rFonts w:hint="default"/>
          <w:lang w:val="ru-RU"/>
        </w:rPr>
        <w:t xml:space="preserve"> </w:t>
      </w:r>
      <w:r>
        <w:t>максимума сигнала, расстояние между максимумами;</w:t>
      </w:r>
    </w:p>
    <w:p>
      <w:pPr>
        <w:numPr>
          <w:numId w:val="0"/>
        </w:numPr>
        <w:ind w:firstLine="708" w:firstLineChars="0"/>
        <w:jc w:val="both"/>
      </w:pPr>
      <w:r>
        <w:rPr>
          <w:rFonts w:hint="default"/>
          <w:lang w:val="ru-RU"/>
        </w:rPr>
        <w:t>7.</w:t>
      </w:r>
      <w:r>
        <w:t>Составить отчет.</w:t>
      </w:r>
      <w:bookmarkStart w:id="0" w:name="_Toc163517117"/>
    </w:p>
    <w:p>
      <w:pPr>
        <w:numPr>
          <w:numId w:val="0"/>
        </w:numPr>
        <w:ind w:firstLine="708" w:firstLineChars="0"/>
        <w:jc w:val="both"/>
        <w:rPr>
          <w:b/>
          <w:bCs/>
          <w:lang w:eastAsia="en-US"/>
        </w:rPr>
      </w:pPr>
      <w:r>
        <w:rPr>
          <w:b/>
          <w:bCs/>
          <w:lang w:eastAsia="en-US"/>
        </w:rPr>
        <w:t>Основная часть</w:t>
      </w:r>
      <w:bookmarkEnd w:id="0"/>
    </w:p>
    <w:p>
      <w:pPr>
        <w:ind w:firstLine="0"/>
        <w:jc w:val="both"/>
      </w:pPr>
      <w:r>
        <w:t xml:space="preserve">Используемые в работе приборы – генератор импульсов Г5-63 и осциллограф </w:t>
      </w:r>
      <w:r>
        <w:rPr>
          <w:rFonts w:hint="default"/>
          <w:lang w:val="en-US"/>
        </w:rPr>
        <w:t>DSCope U2P20</w:t>
      </w:r>
      <w:r>
        <w:t xml:space="preserve"> – представлены на рисунках ниже.</w:t>
      </w:r>
      <w:bookmarkStart w:id="1" w:name="_Toc163517118"/>
    </w:p>
    <w:p>
      <w:pPr>
        <w:ind w:firstLine="708" w:firstLineChars="0"/>
        <w:jc w:val="both"/>
        <w:rPr>
          <w:rFonts w:hint="default"/>
          <w:b/>
          <w:bCs/>
          <w:lang w:val="ru-RU"/>
        </w:rPr>
      </w:pPr>
      <w:r>
        <w:rPr>
          <w:b/>
          <w:bCs/>
        </w:rPr>
        <w:t>Характеристики приборов</w:t>
      </w:r>
      <w:bookmarkEnd w:id="1"/>
      <w:r>
        <w:rPr>
          <w:rFonts w:hint="default"/>
          <w:b/>
          <w:bCs/>
          <w:lang w:val="ru-RU"/>
        </w:rPr>
        <w:t>:</w:t>
      </w:r>
      <w:bookmarkStart w:id="2" w:name="_Toc163517119"/>
    </w:p>
    <w:bookmarkEnd w:id="2"/>
    <w:p>
      <w:pPr>
        <w:spacing w:after="0"/>
        <w:ind w:firstLine="708" w:firstLineChars="0"/>
        <w:jc w:val="both"/>
        <w:rPr>
          <w:rFonts w:eastAsia="Calibri"/>
          <w:b/>
          <w:bCs/>
          <w:i/>
          <w:iCs/>
          <w:color w:val="000000"/>
          <w:lang w:eastAsia="en-US"/>
        </w:rPr>
      </w:pPr>
      <w:r>
        <w:rPr>
          <w:rFonts w:eastAsia="Calibri"/>
          <w:b/>
          <w:bCs/>
          <w:i/>
          <w:iCs/>
          <w:color w:val="000000"/>
          <w:lang w:eastAsia="en-US"/>
        </w:rPr>
        <w:t xml:space="preserve">Характеристики осциллографа </w:t>
      </w:r>
      <w:r>
        <w:rPr>
          <w:rFonts w:hint="default"/>
          <w:b/>
          <w:bCs/>
          <w:i/>
          <w:iCs/>
          <w:lang w:val="en-US"/>
        </w:rPr>
        <w:t>DSCope U2P20</w:t>
      </w:r>
      <w:r>
        <w:rPr>
          <w:rFonts w:eastAsia="Calibri"/>
          <w:b/>
          <w:bCs/>
          <w:i/>
          <w:iCs/>
          <w:color w:val="000000"/>
          <w:lang w:eastAsia="en-US"/>
        </w:rPr>
        <w:t>:</w:t>
      </w:r>
    </w:p>
    <w:p>
      <w:pPr>
        <w:pStyle w:val="7"/>
        <w:numPr>
          <w:numId w:val="0"/>
        </w:numPr>
        <w:ind w:firstLine="708" w:firstLineChars="0"/>
        <w:jc w:val="both"/>
        <w:rPr>
          <w:rFonts w:eastAsia="Calibri"/>
          <w:lang w:eastAsia="en-US"/>
        </w:rPr>
      </w:pPr>
      <w:r>
        <w:rPr>
          <w:rFonts w:hint="default" w:eastAsia="Calibri"/>
          <w:lang w:val="ru-RU" w:eastAsia="en-US"/>
        </w:rPr>
        <w:t>1)</w:t>
      </w:r>
      <w:r>
        <w:rPr>
          <w:rFonts w:eastAsia="Calibri"/>
          <w:lang w:val="ru-RU" w:eastAsia="en-US"/>
        </w:rPr>
        <w:t>Т</w:t>
      </w:r>
      <w:r>
        <w:rPr>
          <w:rFonts w:eastAsia="Calibri"/>
          <w:lang w:eastAsia="en-US"/>
        </w:rPr>
        <w:t xml:space="preserve">ип: цифровой, </w:t>
      </w:r>
      <w:r>
        <w:rPr>
          <w:rFonts w:hint="default" w:eastAsia="Calibri"/>
          <w:lang w:val="ru-RU" w:eastAsia="en-US"/>
        </w:rPr>
        <w:t>мобильный</w:t>
      </w:r>
      <w:r>
        <w:rPr>
          <w:rFonts w:eastAsia="Calibri"/>
          <w:lang w:eastAsia="en-US"/>
        </w:rPr>
        <w:t>, запоминающий;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lang w:eastAsia="en-US"/>
        </w:rPr>
      </w:pPr>
      <w:r>
        <w:rPr>
          <w:rFonts w:hint="default" w:eastAsia="Calibri"/>
          <w:lang w:val="ru-RU" w:eastAsia="en-US"/>
        </w:rPr>
        <w:t xml:space="preserve">2) </w:t>
      </w:r>
      <w:r>
        <w:rPr>
          <w:rFonts w:eastAsia="Calibri"/>
          <w:lang w:val="ru-RU" w:eastAsia="en-US"/>
        </w:rPr>
        <w:t>К</w:t>
      </w:r>
      <w:r>
        <w:rPr>
          <w:rFonts w:eastAsia="Calibri"/>
          <w:lang w:eastAsia="en-US"/>
        </w:rPr>
        <w:t xml:space="preserve">оличество каналов: </w:t>
      </w:r>
      <w:r>
        <w:rPr>
          <w:rFonts w:hint="default" w:eastAsia="Calibri"/>
          <w:lang w:val="ru-RU" w:eastAsia="en-US"/>
        </w:rPr>
        <w:t>2</w:t>
      </w:r>
      <w:r>
        <w:rPr>
          <w:rFonts w:eastAsia="Calibri"/>
          <w:lang w:eastAsia="en-US"/>
        </w:rPr>
        <w:t>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lang w:eastAsia="en-US"/>
        </w:rPr>
      </w:pPr>
      <w:r>
        <w:rPr>
          <w:rFonts w:hint="default" w:eastAsia="Calibri"/>
          <w:lang w:val="ru-RU" w:eastAsia="en-US"/>
        </w:rPr>
        <w:t>3) П</w:t>
      </w:r>
      <w:r>
        <w:rPr>
          <w:rFonts w:eastAsia="Calibri"/>
          <w:lang w:eastAsia="en-US"/>
        </w:rPr>
        <w:t xml:space="preserve">олоса пропускания: </w:t>
      </w:r>
      <w:r>
        <w:rPr>
          <w:rFonts w:hint="default" w:eastAsia="Calibri"/>
          <w:lang w:val="ru-RU" w:eastAsia="en-US"/>
        </w:rPr>
        <w:t>50</w:t>
      </w:r>
      <w:r>
        <w:rPr>
          <w:rFonts w:eastAsia="Calibri"/>
          <w:lang w:eastAsia="en-US"/>
        </w:rPr>
        <w:t xml:space="preserve"> МГц;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hint="default" w:eastAsia="Calibri"/>
          <w:bCs w:val="0"/>
          <w:color w:val="000000"/>
          <w:lang w:val="ru-RU" w:eastAsia="en-US"/>
        </w:rPr>
        <w:t>4)Ч</w:t>
      </w:r>
      <w:r>
        <w:rPr>
          <w:rFonts w:eastAsia="Calibri"/>
          <w:bCs w:val="0"/>
          <w:color w:val="000000"/>
          <w:lang w:eastAsia="en-US"/>
        </w:rPr>
        <w:t xml:space="preserve">астота дискретизации на канал: </w:t>
      </w:r>
      <w:r>
        <w:rPr>
          <w:rFonts w:hint="default" w:eastAsia="Calibri"/>
          <w:bCs w:val="0"/>
          <w:color w:val="000000"/>
          <w:lang w:val="ru-RU" w:eastAsia="en-US"/>
        </w:rPr>
        <w:t>200</w:t>
      </w:r>
      <w:r>
        <w:rPr>
          <w:rFonts w:eastAsia="Calibri"/>
          <w:bCs w:val="0"/>
          <w:color w:val="000000"/>
          <w:lang w:eastAsia="en-US"/>
        </w:rPr>
        <w:t xml:space="preserve"> </w:t>
      </w:r>
      <w:r>
        <w:rPr>
          <w:rFonts w:eastAsia="Calibri"/>
          <w:bCs w:val="0"/>
          <w:color w:val="000000"/>
          <w:lang w:val="ru-RU" w:eastAsia="en-US"/>
        </w:rPr>
        <w:t>М</w:t>
      </w:r>
      <w:r>
        <w:rPr>
          <w:rFonts w:eastAsia="Calibri"/>
          <w:bCs w:val="0"/>
          <w:color w:val="000000"/>
          <w:lang w:eastAsia="en-US"/>
        </w:rPr>
        <w:t>Гц;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>5)</w:t>
      </w:r>
      <w:r>
        <w:rPr>
          <w:rFonts w:hint="default" w:eastAsia="Calibri"/>
          <w:bCs w:val="0"/>
          <w:color w:val="000000"/>
          <w:lang w:val="ru-RU" w:eastAsia="en-US"/>
        </w:rPr>
        <w:t xml:space="preserve"> О</w:t>
      </w:r>
      <w:r>
        <w:rPr>
          <w:rFonts w:eastAsia="Calibri"/>
          <w:bCs w:val="0"/>
          <w:color w:val="000000"/>
          <w:lang w:eastAsia="en-US"/>
        </w:rPr>
        <w:t>бъем памяти на канал: 8 Мб;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>6)</w:t>
      </w:r>
      <w:r>
        <w:rPr>
          <w:rFonts w:hint="default" w:eastAsia="Calibri"/>
          <w:bCs w:val="0"/>
          <w:color w:val="000000"/>
          <w:lang w:val="ru-RU" w:eastAsia="en-US"/>
        </w:rPr>
        <w:t xml:space="preserve"> С</w:t>
      </w:r>
      <w:r>
        <w:rPr>
          <w:rFonts w:eastAsia="Calibri"/>
          <w:bCs w:val="0"/>
          <w:color w:val="000000"/>
          <w:lang w:eastAsia="en-US"/>
        </w:rPr>
        <w:t>инхронизация (запуск): по фронту, по длительности импульса, по</w:t>
      </w:r>
      <w:r>
        <w:rPr>
          <w:rFonts w:hint="default" w:eastAsia="Calibri"/>
          <w:bCs w:val="0"/>
          <w:color w:val="000000"/>
          <w:lang w:val="ru-RU" w:eastAsia="en-US"/>
        </w:rPr>
        <w:t xml:space="preserve"> </w:t>
      </w:r>
      <w:r>
        <w:rPr>
          <w:rFonts w:eastAsia="Calibri"/>
          <w:bCs w:val="0"/>
          <w:color w:val="000000"/>
          <w:lang w:eastAsia="en-US"/>
        </w:rPr>
        <w:t>кодовому слову, по ТВ-сигналу (видеосигналу), по последовательности</w:t>
      </w:r>
      <w:r>
        <w:rPr>
          <w:rFonts w:hint="default" w:eastAsia="Calibri"/>
          <w:bCs w:val="0"/>
          <w:color w:val="000000"/>
          <w:lang w:val="ru-RU" w:eastAsia="en-US"/>
        </w:rPr>
        <w:t xml:space="preserve"> </w:t>
      </w:r>
      <w:r>
        <w:rPr>
          <w:rFonts w:eastAsia="Calibri"/>
          <w:bCs w:val="0"/>
          <w:color w:val="000000"/>
          <w:lang w:eastAsia="en-US"/>
        </w:rPr>
        <w:t>событий, по условиям последовательных шин;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 xml:space="preserve">7) </w:t>
      </w:r>
      <w:r>
        <w:rPr>
          <w:rFonts w:eastAsia="Calibri"/>
          <w:bCs w:val="0"/>
          <w:color w:val="000000"/>
          <w:lang w:val="ru-RU" w:eastAsia="en-US"/>
        </w:rPr>
        <w:t>Р</w:t>
      </w:r>
      <w:r>
        <w:rPr>
          <w:rFonts w:eastAsia="Calibri"/>
          <w:bCs w:val="0"/>
          <w:color w:val="000000"/>
          <w:lang w:eastAsia="en-US"/>
        </w:rPr>
        <w:t>ежимы работы: усреднение, пиковый детектор, БПФ, автоизмерения,</w:t>
      </w:r>
      <w:r>
        <w:rPr>
          <w:rFonts w:hint="default" w:eastAsia="Calibri"/>
          <w:bCs w:val="0"/>
          <w:color w:val="000000"/>
          <w:lang w:val="ru-RU" w:eastAsia="en-US"/>
        </w:rPr>
        <w:t xml:space="preserve"> </w:t>
      </w:r>
      <w:r>
        <w:rPr>
          <w:rFonts w:eastAsia="Calibri"/>
          <w:bCs w:val="0"/>
          <w:color w:val="000000"/>
          <w:lang w:eastAsia="en-US"/>
        </w:rPr>
        <w:t>курсорные измерения, накопление;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 xml:space="preserve">8) </w:t>
      </w:r>
      <w:r>
        <w:rPr>
          <w:rFonts w:eastAsia="Calibri"/>
          <w:bCs w:val="0"/>
          <w:color w:val="000000"/>
          <w:lang w:val="ru-RU" w:eastAsia="en-US"/>
        </w:rPr>
        <w:t>В</w:t>
      </w:r>
      <w:r>
        <w:rPr>
          <w:rFonts w:eastAsia="Calibri"/>
          <w:bCs w:val="0"/>
          <w:color w:val="000000"/>
          <w:lang w:eastAsia="en-US"/>
        </w:rPr>
        <w:t xml:space="preserve">строенный прибор: </w:t>
      </w:r>
      <w:r>
        <w:rPr>
          <w:rFonts w:eastAsia="Calibri"/>
          <w:bCs w:val="0"/>
          <w:color w:val="000000"/>
          <w:lang w:val="ru-RU" w:eastAsia="en-US"/>
        </w:rPr>
        <w:t>нет</w:t>
      </w:r>
      <w:r>
        <w:rPr>
          <w:rFonts w:eastAsia="Calibri"/>
          <w:bCs w:val="0"/>
          <w:color w:val="000000"/>
          <w:lang w:eastAsia="en-US"/>
        </w:rPr>
        <w:t>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 xml:space="preserve">9) </w:t>
      </w:r>
      <w:r>
        <w:rPr>
          <w:rFonts w:eastAsia="Calibri"/>
          <w:bCs w:val="0"/>
          <w:color w:val="000000"/>
          <w:lang w:val="ru-RU" w:eastAsia="en-US"/>
        </w:rPr>
        <w:t>Д</w:t>
      </w:r>
      <w:r>
        <w:rPr>
          <w:rFonts w:eastAsia="Calibri"/>
          <w:bCs w:val="0"/>
          <w:color w:val="000000"/>
          <w:lang w:eastAsia="en-US"/>
        </w:rPr>
        <w:t>исплей: цветной;</w:t>
      </w:r>
    </w:p>
    <w:p>
      <w:pPr>
        <w:pStyle w:val="7"/>
        <w:numPr>
          <w:numId w:val="0"/>
        </w:numPr>
        <w:ind w:leftChars="0" w:firstLine="708" w:firstLineChars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>10) интерфейс: USB;</w:t>
      </w:r>
    </w:p>
    <w:p>
      <w:pPr>
        <w:pStyle w:val="7"/>
        <w:numPr>
          <w:numId w:val="0"/>
        </w:numPr>
        <w:ind w:firstLine="708" w:firstLineChars="0"/>
        <w:jc w:val="both"/>
        <w:rPr>
          <w:rFonts w:hint="default" w:eastAsia="Calibri"/>
          <w:bCs w:val="0"/>
          <w:i/>
          <w:iCs/>
          <w:color w:val="000000"/>
          <w:lang w:val="ru-RU" w:eastAsia="en-US"/>
        </w:rPr>
      </w:pPr>
      <w:r>
        <w:rPr>
          <w:rFonts w:hint="default" w:eastAsia="Calibri"/>
          <w:bCs w:val="0"/>
          <w:i/>
          <w:iCs/>
          <w:color w:val="000000"/>
          <w:lang w:val="ru-RU" w:eastAsia="en-US"/>
        </w:rPr>
        <w:t>Интерфейс прибора:</w:t>
      </w:r>
    </w:p>
    <w:p>
      <w:pPr>
        <w:pStyle w:val="7"/>
        <w:numPr>
          <w:numId w:val="0"/>
        </w:numPr>
        <w:ind w:firstLine="708" w:firstLineChars="0"/>
        <w:jc w:val="center"/>
        <w:rPr>
          <w:rFonts w:hint="default" w:eastAsia="Calibri"/>
          <w:bCs w:val="0"/>
          <w:color w:val="000000"/>
          <w:lang w:val="ru-RU" w:eastAsia="en-US"/>
        </w:rPr>
      </w:pPr>
      <w:r>
        <w:rPr>
          <w:rFonts w:hint="default" w:eastAsia="Calibri"/>
          <w:bCs w:val="0"/>
          <w:color w:val="000000"/>
          <w:lang w:val="ru-RU" w:eastAsia="en-US"/>
        </w:rPr>
        <w:drawing>
          <wp:inline distT="0" distB="0" distL="114300" distR="114300">
            <wp:extent cx="5202555" cy="2973070"/>
            <wp:effectExtent l="0" t="0" r="7620" b="8255"/>
            <wp:docPr id="8" name="Изображение 8" descr="Интерефейс u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Интерефейс u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0"/>
        <w:jc w:val="center"/>
        <w:rPr>
          <w:rFonts w:hint="default" w:eastAsia="Calibri"/>
          <w:bCs w:val="0"/>
          <w:color w:val="000000"/>
          <w:lang w:val="en-US" w:eastAsia="en-US"/>
        </w:rPr>
      </w:pPr>
      <w:r>
        <w:rPr>
          <w:color w:val="000000"/>
          <w:szCs w:val="20"/>
        </w:rPr>
        <w:t>Рис</w:t>
      </w:r>
      <w:r>
        <w:rPr>
          <w:rFonts w:hint="default"/>
          <w:color w:val="000000"/>
          <w:szCs w:val="20"/>
          <w:lang w:val="ru-RU"/>
        </w:rPr>
        <w:t>.</w:t>
      </w:r>
      <w:r>
        <w:rPr>
          <w:color w:val="000000"/>
          <w:szCs w:val="20"/>
        </w:rPr>
        <w:t xml:space="preserve"> 1 – </w:t>
      </w:r>
      <w:r>
        <w:rPr>
          <w:color w:val="000000"/>
          <w:szCs w:val="20"/>
          <w:lang w:val="ru-RU"/>
        </w:rPr>
        <w:t>Интерфейс</w:t>
      </w:r>
      <w:r>
        <w:rPr>
          <w:rFonts w:hint="default"/>
          <w:color w:val="000000"/>
          <w:szCs w:val="20"/>
          <w:lang w:val="ru-RU"/>
        </w:rPr>
        <w:t xml:space="preserve"> </w:t>
      </w:r>
      <w:r>
        <w:rPr>
          <w:rFonts w:hint="default"/>
          <w:b w:val="0"/>
          <w:bCs w:val="0"/>
          <w:i w:val="0"/>
          <w:iCs w:val="0"/>
          <w:lang w:val="en-US"/>
        </w:rPr>
        <w:t>DSCope U2P20</w:t>
      </w:r>
    </w:p>
    <w:p>
      <w:pPr>
        <w:spacing w:after="0"/>
        <w:ind w:left="0" w:leftChars="0" w:firstLine="708" w:firstLineChars="0"/>
        <w:jc w:val="both"/>
        <w:rPr>
          <w:rFonts w:eastAsia="Calibri"/>
          <w:b/>
          <w:bCs/>
          <w:i/>
          <w:iCs/>
          <w:color w:val="000000"/>
          <w:lang w:eastAsia="en-US"/>
        </w:rPr>
      </w:pPr>
      <w:r>
        <w:rPr>
          <w:rFonts w:eastAsia="Calibri"/>
          <w:b/>
          <w:bCs/>
          <w:i/>
          <w:iCs/>
          <w:color w:val="000000"/>
          <w:lang w:eastAsia="en-US"/>
        </w:rPr>
        <w:t>Настройки генератора импульсов Г5-63:</w:t>
      </w:r>
    </w:p>
    <w:p>
      <w:pPr>
        <w:spacing w:after="0"/>
        <w:ind w:firstLine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 xml:space="preserve"> </w:t>
      </w:r>
      <w:r>
        <w:rPr>
          <w:rFonts w:hint="default" w:eastAsia="Calibri"/>
          <w:bCs w:val="0"/>
          <w:color w:val="000000"/>
          <w:lang w:val="ru-RU" w:eastAsia="en-US"/>
        </w:rPr>
        <w:tab/>
        <w:t>1)П</w:t>
      </w:r>
      <w:r>
        <w:rPr>
          <w:rFonts w:eastAsia="Calibri"/>
          <w:bCs w:val="0"/>
          <w:color w:val="000000"/>
          <w:lang w:eastAsia="en-US"/>
        </w:rPr>
        <w:t>ериод следования импульсов T, мкс: 100;</w:t>
      </w:r>
    </w:p>
    <w:p>
      <w:pPr>
        <w:spacing w:after="0"/>
        <w:ind w:firstLine="708" w:firstLineChars="0"/>
        <w:jc w:val="both"/>
        <w:rPr>
          <w:rFonts w:eastAsia="Calibri"/>
          <w:lang w:eastAsia="en-US"/>
        </w:rPr>
      </w:pPr>
      <w:r>
        <w:rPr>
          <w:rFonts w:hint="default" w:eastAsia="Calibri"/>
          <w:lang w:val="ru-RU" w:eastAsia="en-US"/>
        </w:rPr>
        <w:t>2)Д</w:t>
      </w:r>
      <w:r>
        <w:rPr>
          <w:rFonts w:eastAsia="Calibri"/>
          <w:lang w:eastAsia="en-US"/>
        </w:rPr>
        <w:t>лительность импульсов τ</w:t>
      </w:r>
      <w:r>
        <w:rPr>
          <w:rFonts w:eastAsia="Calibri"/>
          <w:vertAlign w:val="subscript"/>
          <w:lang w:eastAsia="en-US"/>
        </w:rPr>
        <w:t>и</w:t>
      </w:r>
      <w:r>
        <w:rPr>
          <w:rFonts w:eastAsia="Calibri"/>
          <w:lang w:eastAsia="en-US"/>
        </w:rPr>
        <w:t>, мкс: 57;</w:t>
      </w:r>
    </w:p>
    <w:p>
      <w:pPr>
        <w:spacing w:after="0"/>
        <w:ind w:firstLine="708" w:firstLineChars="0"/>
        <w:jc w:val="both"/>
        <w:rPr>
          <w:rFonts w:eastAsia="Calibri"/>
          <w:lang w:eastAsia="en-US"/>
        </w:rPr>
      </w:pPr>
      <w:r>
        <w:rPr>
          <w:rFonts w:hint="default" w:eastAsia="Calibri"/>
          <w:lang w:val="ru-RU" w:eastAsia="en-US"/>
        </w:rPr>
        <w:t>3)А</w:t>
      </w:r>
      <w:r>
        <w:rPr>
          <w:rFonts w:eastAsia="Calibri"/>
          <w:lang w:eastAsia="en-US"/>
        </w:rPr>
        <w:t>мплитуда A,</w:t>
      </w:r>
      <w:r>
        <w:rPr>
          <w:rFonts w:eastAsia="Calibri"/>
          <w:lang w:val="en-US" w:eastAsia="en-US"/>
        </w:rPr>
        <w:t xml:space="preserve"> </w:t>
      </w:r>
      <w:r>
        <w:rPr>
          <w:rFonts w:eastAsia="Calibri"/>
          <w:lang w:eastAsia="en-US"/>
        </w:rPr>
        <w:t>В: 15.</w:t>
      </w:r>
    </w:p>
    <w:p>
      <w:pPr>
        <w:spacing w:after="0"/>
        <w:jc w:val="both"/>
        <w:rPr>
          <w:rFonts w:hint="default" w:eastAsia="Calibri"/>
          <w:i/>
          <w:iCs/>
          <w:lang w:val="ru-RU" w:eastAsia="en-US"/>
        </w:rPr>
      </w:pPr>
      <w:r>
        <w:rPr>
          <w:rFonts w:hint="default" w:eastAsia="Calibri"/>
          <w:i/>
          <w:iCs/>
          <w:lang w:val="ru-RU" w:eastAsia="en-US"/>
        </w:rPr>
        <w:t>Внешний вид:</w:t>
      </w:r>
    </w:p>
    <w:p>
      <w:pPr>
        <w:spacing w:after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4488815" cy="3366770"/>
            <wp:effectExtent l="0" t="0" r="6985" b="5080"/>
            <wp:docPr id="9" name="Изображение 9" descr="wpqT369By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wpqT369ByI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0"/>
        <w:jc w:val="center"/>
        <w:rPr>
          <w:rFonts w:hint="default" w:eastAsia="Calibri"/>
          <w:lang w:val="ru-RU" w:eastAsia="en-US"/>
        </w:rPr>
      </w:pPr>
      <w:r>
        <w:rPr>
          <w:color w:val="000000"/>
          <w:szCs w:val="20"/>
        </w:rPr>
        <w:t>Рис</w:t>
      </w:r>
      <w:r>
        <w:rPr>
          <w:rFonts w:hint="default"/>
          <w:color w:val="000000"/>
          <w:szCs w:val="20"/>
          <w:lang w:val="ru-RU"/>
        </w:rPr>
        <w:t>.</w:t>
      </w:r>
      <w:r>
        <w:rPr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  <w:lang w:val="en-US"/>
        </w:rPr>
        <w:t>2</w:t>
      </w:r>
      <w:r>
        <w:rPr>
          <w:color w:val="000000"/>
          <w:szCs w:val="20"/>
        </w:rPr>
        <w:t xml:space="preserve"> – </w:t>
      </w:r>
      <w:r>
        <w:rPr>
          <w:color w:val="000000"/>
          <w:szCs w:val="20"/>
          <w:lang w:val="ru-RU"/>
        </w:rPr>
        <w:t>Внешний</w:t>
      </w:r>
      <w:r>
        <w:rPr>
          <w:rFonts w:hint="default"/>
          <w:color w:val="000000"/>
          <w:szCs w:val="20"/>
          <w:lang w:val="ru-RU"/>
        </w:rPr>
        <w:t xml:space="preserve"> вид </w:t>
      </w:r>
      <w:r>
        <w:rPr>
          <w:rFonts w:eastAsia="Calibri"/>
          <w:b w:val="0"/>
          <w:bCs w:val="0"/>
          <w:i w:val="0"/>
          <w:iCs w:val="0"/>
          <w:color w:val="000000"/>
          <w:lang w:eastAsia="en-US"/>
        </w:rPr>
        <w:t>Г5-63</w:t>
      </w:r>
    </w:p>
    <w:p>
      <w:pPr>
        <w:spacing w:after="0"/>
        <w:ind w:firstLine="0"/>
        <w:jc w:val="both"/>
        <w:rPr>
          <w:rFonts w:eastAsia="Calibri"/>
          <w:bCs w:val="0"/>
          <w:color w:val="000000"/>
          <w:lang w:eastAsia="en-US"/>
        </w:rPr>
      </w:pPr>
      <w:r>
        <w:rPr>
          <w:rFonts w:eastAsia="Calibri"/>
          <w:bCs w:val="0"/>
          <w:color w:val="000000"/>
          <w:lang w:eastAsia="en-US"/>
        </w:rPr>
        <w:t>Спектральные характеристики последовательности прямоугольных</w:t>
      </w:r>
      <w:r>
        <w:rPr>
          <w:rFonts w:hint="default" w:eastAsia="Calibri"/>
          <w:bCs w:val="0"/>
          <w:color w:val="000000"/>
          <w:lang w:val="ru-RU" w:eastAsia="en-US"/>
        </w:rPr>
        <w:t xml:space="preserve"> </w:t>
      </w:r>
      <w:r>
        <w:rPr>
          <w:rFonts w:eastAsia="Calibri"/>
          <w:bCs w:val="0"/>
          <w:color w:val="000000"/>
          <w:lang w:eastAsia="en-US"/>
        </w:rPr>
        <w:t>видеоимпульсов:</w:t>
      </w:r>
    </w:p>
    <w:p>
      <w:pPr>
        <w:spacing w:after="0"/>
        <w:ind w:firstLine="0"/>
        <w:jc w:val="center"/>
        <w:rPr>
          <w:b/>
          <w:bCs w:val="0"/>
          <w:color w:val="000000"/>
          <w:szCs w:val="20"/>
        </w:rPr>
      </w:pPr>
      <w:r>
        <w:rPr>
          <w:b/>
          <w:bCs w:val="0"/>
          <w:color w:val="000000"/>
          <w:szCs w:val="20"/>
        </w:rPr>
        <w:drawing>
          <wp:inline distT="0" distB="0" distL="0" distR="0">
            <wp:extent cx="4544695" cy="2581275"/>
            <wp:effectExtent l="0" t="0" r="825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0"/>
        <w:jc w:val="center"/>
        <w:rPr>
          <w:color w:val="000000"/>
          <w:szCs w:val="20"/>
        </w:rPr>
      </w:pPr>
      <w:r>
        <w:rPr>
          <w:color w:val="000000"/>
          <w:szCs w:val="20"/>
        </w:rPr>
        <w:t>Рис</w:t>
      </w:r>
      <w:r>
        <w:rPr>
          <w:rFonts w:hint="default"/>
          <w:color w:val="000000"/>
          <w:szCs w:val="20"/>
          <w:lang w:val="ru-RU"/>
        </w:rPr>
        <w:t>.</w:t>
      </w:r>
      <w:r>
        <w:rPr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  <w:lang w:val="en-US"/>
        </w:rPr>
        <w:t>3</w:t>
      </w:r>
      <w:r>
        <w:rPr>
          <w:color w:val="000000"/>
          <w:szCs w:val="20"/>
        </w:rPr>
        <w:t xml:space="preserve"> – Спектральные характеристики сигнала</w:t>
      </w:r>
    </w:p>
    <w:p>
      <w:pPr>
        <w:pStyle w:val="4"/>
        <w:ind w:firstLine="708" w:firstLineChars="0"/>
        <w:jc w:val="both"/>
        <w:rPr>
          <w:b/>
          <w:bCs/>
        </w:rPr>
      </w:pPr>
      <w:bookmarkStart w:id="3" w:name="_Toc163517120"/>
      <w:r>
        <w:rPr>
          <w:b/>
          <w:bCs/>
        </w:rPr>
        <w:t>Характеристики генератора импульсов Г5-63</w:t>
      </w:r>
      <w:bookmarkEnd w:id="3"/>
    </w:p>
    <w:p>
      <w:pPr>
        <w:spacing w:after="0"/>
        <w:ind w:firstLine="0"/>
      </w:pPr>
      <w:r>
        <w:t>Генератор импульсов Г5-63, имеющий следующие основные технические</w:t>
      </w:r>
      <w:r>
        <w:rPr>
          <w:rFonts w:hint="default"/>
          <w:lang w:val="ru-RU"/>
        </w:rPr>
        <w:t xml:space="preserve"> </w:t>
      </w:r>
      <w:r>
        <w:t>характеристики и параметры:</w:t>
      </w:r>
    </w:p>
    <w:p>
      <w:pPr>
        <w:jc w:val="center"/>
      </w:pPr>
      <w:r>
        <w:drawing>
          <wp:inline distT="0" distB="0" distL="0" distR="0">
            <wp:extent cx="3954145" cy="12115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61575" r="481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211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953510" cy="1273175"/>
            <wp:effectExtent l="0" t="0" r="889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0"/>
        <w:jc w:val="center"/>
        <w:rPr>
          <w:rFonts w:eastAsia="Calibri"/>
          <w:bCs w:val="0"/>
          <w:color w:val="000000"/>
          <w:lang w:eastAsia="en-US"/>
        </w:rPr>
      </w:pPr>
      <w:r>
        <w:t>Рис</w:t>
      </w:r>
      <w:r>
        <w:rPr>
          <w:rFonts w:hint="default"/>
          <w:lang w:val="ru-RU"/>
        </w:rPr>
        <w:t>.</w:t>
      </w:r>
      <w:r>
        <w:t xml:space="preserve"> 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 xml:space="preserve"> </w:t>
      </w:r>
      <w:r>
        <w:rPr>
          <w:color w:val="000000"/>
          <w:szCs w:val="20"/>
        </w:rPr>
        <w:t>–</w:t>
      </w:r>
      <w:r>
        <w:t xml:space="preserve"> Технические характеристики генератора импульсов Г5-63</w:t>
      </w:r>
    </w:p>
    <w:p>
      <w:pPr>
        <w:ind w:left="0" w:leftChars="0" w:firstLine="708" w:firstLineChars="0"/>
        <w:rPr>
          <w:b/>
          <w:bCs/>
        </w:rPr>
      </w:pPr>
      <w:r>
        <w:rPr>
          <w:rFonts w:hint="default"/>
          <w:b/>
          <w:bCs/>
          <w:lang w:val="ru-RU"/>
        </w:rPr>
        <w:t xml:space="preserve">1. </w:t>
      </w:r>
      <w:r>
        <w:rPr>
          <w:b/>
          <w:bCs/>
        </w:rPr>
        <w:t>Методика измерения временных параметров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1.1. Измерение сигнала</w:t>
      </w:r>
    </w:p>
    <w:p>
      <w:pPr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>1.1.1. Выберем частоту дискретизации, с которой будет измерятся сигнала</w:t>
      </w:r>
      <w:r>
        <w:rPr>
          <w:rFonts w:hint="default"/>
          <w:lang w:val="en-US"/>
        </w:rPr>
        <w:t>;</w:t>
      </w:r>
    </w:p>
    <w:p>
      <w:pPr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>1.1.2. Настроим масштаб напряжения</w:t>
      </w:r>
      <w:r>
        <w:rPr>
          <w:rFonts w:hint="default"/>
          <w:lang w:val="en-US"/>
        </w:rPr>
        <w:t>;</w:t>
      </w:r>
    </w:p>
    <w:p>
      <w:pPr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1.1.3. Выберем измерение </w:t>
      </w:r>
      <w:r>
        <w:rPr>
          <w:rFonts w:hint="default"/>
          <w:b/>
          <w:bCs/>
          <w:i/>
          <w:iCs/>
          <w:lang w:val="en-US"/>
        </w:rPr>
        <w:t>DC</w:t>
      </w:r>
      <w:r>
        <w:rPr>
          <w:rFonts w:hint="default"/>
          <w:b w:val="0"/>
          <w:bCs w:val="0"/>
          <w:i w:val="0"/>
          <w:iCs w:val="0"/>
          <w:lang w:val="en-US"/>
        </w:rPr>
        <w:t>;</w:t>
      </w:r>
    </w:p>
    <w:p>
      <w:pPr>
        <w:ind w:firstLine="708" w:firstLineChars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ru-RU" w:eastAsia="en-US"/>
        </w:rPr>
        <w:t>1.1.</w:t>
      </w:r>
      <w:r>
        <w:rPr>
          <w:rFonts w:hint="default" w:eastAsia="Calibri"/>
          <w:lang w:val="en-US" w:eastAsia="en-US"/>
        </w:rPr>
        <w:t>4</w:t>
      </w:r>
      <w:r>
        <w:rPr>
          <w:rFonts w:hint="default" w:eastAsia="Calibri"/>
          <w:lang w:val="ru-RU" w:eastAsia="en-US"/>
        </w:rPr>
        <w:t xml:space="preserve">. Нажав кнопку </w:t>
      </w:r>
      <w:r>
        <w:rPr>
          <w:rFonts w:hint="default" w:eastAsia="Calibri"/>
          <w:b/>
          <w:bCs/>
          <w:i/>
          <w:iCs/>
          <w:lang w:val="en-US" w:eastAsia="en-US"/>
        </w:rPr>
        <w:t xml:space="preserve">Start </w:t>
      </w:r>
      <w:r>
        <w:rPr>
          <w:rFonts w:hint="default" w:eastAsia="Calibri"/>
          <w:lang w:val="ru-RU" w:eastAsia="en-US"/>
        </w:rPr>
        <w:t>измерим сигнал</w:t>
      </w:r>
      <w:r>
        <w:rPr>
          <w:rFonts w:hint="default" w:eastAsia="Calibri"/>
          <w:lang w:val="en-US" w:eastAsia="en-US"/>
        </w:rPr>
        <w:t>;</w:t>
      </w:r>
    </w:p>
    <w:p>
      <w:pPr>
        <w:ind w:firstLine="0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t>1.2. Замер данных по сигналу</w:t>
      </w:r>
    </w:p>
    <w:p>
      <w:pPr>
        <w:ind w:firstLine="708" w:firstLineChars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ru-RU" w:eastAsia="en-US"/>
        </w:rPr>
        <w:t>1.2.1 Нажав на график получим указатели на измеренное значение</w:t>
      </w:r>
      <w:r>
        <w:rPr>
          <w:rFonts w:hint="default" w:eastAsia="Calibri"/>
          <w:lang w:val="en-US" w:eastAsia="en-US"/>
        </w:rPr>
        <w:t>;</w:t>
      </w:r>
    </w:p>
    <w:p>
      <w:pPr>
        <w:ind w:firstLine="708" w:firstLineChars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ru-RU" w:eastAsia="en-US"/>
        </w:rPr>
        <w:t>1.2.2 Подвинем указатели так, чтобы можно было определить харатеристики сигнала</w:t>
      </w:r>
      <w:r>
        <w:rPr>
          <w:rFonts w:hint="default" w:eastAsia="Calibri"/>
          <w:lang w:val="en-US" w:eastAsia="en-US"/>
        </w:rPr>
        <w:t>;</w:t>
      </w:r>
    </w:p>
    <w:p>
      <w:pPr>
        <w:ind w:left="0" w:leftChars="0" w:firstLine="0" w:firstLineChars="0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t>1.3. Проверка измерения.</w:t>
      </w:r>
    </w:p>
    <w:p>
      <w:pPr>
        <w:ind w:firstLine="708" w:firstLineChars="0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t>1.3.1 Сравним измеренный результат с заданным.</w:t>
      </w:r>
    </w:p>
    <w:p>
      <w:pPr>
        <w:ind w:firstLine="0"/>
      </w:pPr>
      <w:r>
        <w:rPr>
          <w:lang w:val="ru-RU"/>
        </w:rPr>
        <w:t>Заданные</w:t>
      </w:r>
      <w:r>
        <w:rPr>
          <w:rFonts w:hint="default"/>
          <w:lang w:val="ru-RU"/>
        </w:rPr>
        <w:t xml:space="preserve"> параметры </w:t>
      </w:r>
      <w:r>
        <w:t>на генераторе импульсов:</w:t>
      </w:r>
    </w:p>
    <w:p>
      <w:pPr>
        <w:rPr>
          <w:b/>
          <w:i/>
        </w:rPr>
      </w:pPr>
      <w:r>
        <w:rPr>
          <w:rFonts w:eastAsiaTheme="minorEastAsia"/>
        </w:rPr>
        <w:t xml:space="preserve">Период повторения   </w:t>
      </w:r>
      <m:oMath>
        <m:r>
          <m:rPr/>
          <w:rPr>
            <w:rFonts w:ascii="Cambria Math" w:hAnsi="Cambria Math"/>
          </w:rPr>
          <m:t>T=100 us</m:t>
        </m:r>
      </m:oMath>
      <w:r>
        <w:rPr>
          <w:rFonts w:eastAsiaTheme="minorEastAsia"/>
        </w:rPr>
        <w:t>;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Временной сдвиг   </w:t>
      </w:r>
      <m:oMath>
        <m:r>
          <m:rPr/>
          <w:rPr>
            <w:rFonts w:ascii="Cambria Math" w:hAnsi="Cambria Math"/>
          </w:rPr>
          <m:t>D=3</m:t>
        </m:r>
        <m:r>
          <m:rPr/>
          <w:rPr>
            <w:rFonts w:hint="default" w:ascii="Cambria Math" w:hAnsi="Cambria Math"/>
            <w:lang w:val="ru-RU"/>
          </w:rPr>
          <m:t>0</m:t>
        </m:r>
        <m:r>
          <m:rPr/>
          <w:rPr>
            <w:rFonts w:ascii="Cambria Math" w:hAnsi="Cambria Math"/>
          </w:rPr>
          <m:t xml:space="preserve"> us</m:t>
        </m:r>
      </m:oMath>
      <w:r>
        <w:rPr>
          <w:rFonts w:eastAsiaTheme="minorEastAsia"/>
        </w:rPr>
        <w:t>;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Длительность импульса </w:t>
      </w:r>
      <m:oMath>
        <m:r>
          <m:rPr/>
          <w:rPr>
            <w:rFonts w:ascii="Cambria Math" w:hAnsi="Cambria Math"/>
            <w:lang w:val="en-US"/>
          </w:rPr>
          <m:t>τ</m:t>
        </m:r>
        <m:r>
          <m:rPr/>
          <w:rPr>
            <w:rFonts w:ascii="Cambria Math" w:hAnsi="Cambria Math"/>
          </w:rPr>
          <m:t>=50 us</m:t>
        </m:r>
      </m:oMath>
      <w:r>
        <w:rPr>
          <w:rFonts w:eastAsiaTheme="minorEastAsia"/>
        </w:rPr>
        <w:t>;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Амплитуда  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 xml:space="preserve"> = 15 </w:t>
      </w:r>
      <w:r>
        <w:rPr>
          <w:rFonts w:eastAsiaTheme="minorEastAsia"/>
          <w:lang w:val="en-US"/>
        </w:rPr>
        <w:t>V</w:t>
      </w:r>
      <w:r>
        <w:rPr>
          <w:rFonts w:eastAsiaTheme="minorEastAsia"/>
        </w:rPr>
        <w:t>;</w:t>
      </w:r>
    </w:p>
    <w:p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Полученные измерения: </w:t>
      </w:r>
    </w:p>
    <w:p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Период повторения   </w:t>
      </w:r>
      <m:oMath>
        <m:r>
          <m:rPr/>
          <w:rPr>
            <w:rFonts w:ascii="Cambria Math" w:hAnsi="Cambria Math"/>
          </w:rPr>
          <m:t>T=</m:t>
        </m:r>
        <m:r>
          <m:rPr>
            <m:sty m:val="p"/>
          </m:rPr>
          <w:rPr>
            <w:rFonts w:hint="default"/>
            <w:lang w:val="ru-RU" w:eastAsia="en-US"/>
          </w:rPr>
          <m:t>104</m:t>
        </m:r>
        <m:r>
          <m:rPr>
            <m:sty m:val="p"/>
          </m:rPr>
          <w:rPr>
            <w:lang w:eastAsia="en-US"/>
          </w:rPr>
          <m:t>.4</m:t>
        </m:r>
        <m:r>
          <m:rPr/>
          <w:rPr>
            <w:rFonts w:ascii="Cambria Math" w:hAnsi="Cambria Math"/>
          </w:rPr>
          <m:t xml:space="preserve"> us</m:t>
        </m:r>
      </m:oMath>
      <w:r>
        <w:rPr>
          <w:rFonts w:eastAsiaTheme="minorEastAsia"/>
        </w:rPr>
        <w:t>;</w:t>
      </w:r>
    </w:p>
    <w:p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Амплитуда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 xml:space="preserve"> = 17.</w:t>
      </w:r>
      <w:r>
        <w:rPr>
          <w:rFonts w:hint="default" w:eastAsiaTheme="minorEastAsia"/>
          <w:lang w:val="ru-RU"/>
        </w:rPr>
        <w:t>3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</w:t>
      </w:r>
      <w:r>
        <w:rPr>
          <w:rFonts w:eastAsiaTheme="minorEastAsia"/>
        </w:rPr>
        <w:t>;</w:t>
      </w:r>
    </w:p>
    <w:p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Длительность фронта 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t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ф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</m:t>
        </m:r>
        <m:r>
          <m:rPr>
            <m:sty m:val="p"/>
          </m:rPr>
          <w:rPr>
            <w:rFonts w:hint="default"/>
            <w:lang w:val="ru-RU" w:eastAsia="en-US"/>
          </w:rPr>
          <m:t>49</m:t>
        </m:r>
        <m:r>
          <m:rPr>
            <m:sty m:val="p"/>
          </m:rPr>
          <w:rPr>
            <w:lang w:eastAsia="en-US"/>
          </w:rPr>
          <m:t>.</m:t>
        </m:r>
        <m:r>
          <m:rPr>
            <m:sty m:val="p"/>
          </m:rPr>
          <w:rPr>
            <w:rFonts w:hint="default"/>
            <w:lang w:val="ru-RU" w:eastAsia="en-US"/>
          </w:rPr>
          <m:t>8</m:t>
        </m:r>
        <m:r>
          <m:rPr/>
          <w:rPr>
            <w:rFonts w:ascii="Cambria Math" w:hAnsi="Cambria Math" w:eastAsiaTheme="minorEastAsia"/>
          </w:rPr>
          <m:t xml:space="preserve"> </m:t>
        </m:r>
        <m:r>
          <m:rPr/>
          <w:rPr>
            <w:rFonts w:ascii="Cambria Math" w:hAnsi="Cambria Math" w:eastAsiaTheme="minorEastAsia"/>
            <w:lang w:val="en-US"/>
          </w:rPr>
          <m:t>ns</m:t>
        </m:r>
      </m:oMath>
    </w:p>
    <w:p>
      <w:pPr>
        <w:spacing w:after="0"/>
        <w:rPr>
          <w:rFonts w:eastAsia="Calibri"/>
          <w:lang w:eastAsia="en-US"/>
        </w:rPr>
      </w:pPr>
      <w:r>
        <w:rPr>
          <w:rFonts w:eastAsiaTheme="minorEastAsia"/>
        </w:rPr>
        <w:t xml:space="preserve">Длительность среза 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t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с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</m:t>
        </m:r>
        <m:r>
          <m:rPr>
            <m:sty m:val="p"/>
          </m:rPr>
          <w:rPr>
            <w:rFonts w:hint="default"/>
            <w:lang w:val="ru-RU" w:eastAsia="en-US"/>
          </w:rPr>
          <m:t>51.1</m:t>
        </m:r>
        <m:r>
          <m:rPr/>
          <w:rPr>
            <w:rFonts w:ascii="Cambria Math" w:hAnsi="Cambria Math" w:eastAsiaTheme="minorEastAsia"/>
          </w:rPr>
          <m:t xml:space="preserve"> ns</m:t>
        </m:r>
      </m:oMath>
    </w:p>
    <w:p>
      <w:pPr>
        <w:ind w:left="0" w:leftChars="0" w:firstLine="0" w:firstLineChars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6004560" cy="3297555"/>
            <wp:effectExtent l="0" t="0" r="5715" b="7620"/>
            <wp:docPr id="16" name="Изображение 16" descr="Фро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Фронт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Calibri"/>
          <w:lang w:eastAsia="en-US"/>
        </w:rPr>
      </w:pPr>
      <w:r>
        <w:rPr>
          <w:lang w:eastAsia="en-US"/>
        </w:rPr>
        <w:t>Рис</w:t>
      </w:r>
      <w:r>
        <w:rPr>
          <w:rFonts w:hint="default"/>
          <w:lang w:val="en-US" w:eastAsia="en-US"/>
        </w:rPr>
        <w:t>.</w:t>
      </w:r>
      <w:r>
        <w:rPr>
          <w:lang w:eastAsia="en-US"/>
        </w:rPr>
        <w:t xml:space="preserve"> </w:t>
      </w:r>
      <w:r>
        <w:rPr>
          <w:rFonts w:hint="default"/>
          <w:lang w:val="en-US" w:eastAsia="en-US"/>
        </w:rPr>
        <w:t>5</w:t>
      </w:r>
      <w:r>
        <w:rPr>
          <w:lang w:eastAsia="en-US"/>
        </w:rPr>
        <w:t xml:space="preserve"> – Длительность фронта (</w:t>
      </w:r>
      <w:r>
        <w:rPr>
          <w:rFonts w:hint="default"/>
          <w:lang w:val="ru-RU" w:eastAsia="en-US"/>
        </w:rPr>
        <w:t>49</w:t>
      </w:r>
      <w:r>
        <w:rPr>
          <w:lang w:eastAsia="en-US"/>
        </w:rPr>
        <w:t>.</w:t>
      </w:r>
      <w:r>
        <w:rPr>
          <w:rFonts w:hint="default"/>
          <w:lang w:val="ru-RU" w:eastAsia="en-US"/>
        </w:rPr>
        <w:t>8</w:t>
      </w:r>
      <w:r>
        <w:rPr>
          <w:lang w:eastAsia="en-US"/>
        </w:rPr>
        <w:t xml:space="preserve"> нс)</w:t>
      </w:r>
    </w:p>
    <w:p>
      <w:pPr>
        <w:jc w:val="center"/>
        <w:rPr>
          <w:rFonts w:eastAsia="Calibri"/>
          <w:lang w:eastAsia="en-US"/>
        </w:rPr>
      </w:pPr>
    </w:p>
    <w:p>
      <w:pPr>
        <w:ind w:left="0" w:leftChars="0" w:firstLine="0" w:firstLineChars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5841365" cy="3194685"/>
            <wp:effectExtent l="0" t="0" r="6985" b="5715"/>
            <wp:docPr id="17" name="Изображение 17" descr="Сре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ре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eastAsia="Calibri"/>
          <w:lang w:eastAsia="en-US"/>
        </w:rPr>
      </w:pPr>
      <w:r>
        <w:rPr>
          <w:lang w:eastAsia="en-US"/>
        </w:rPr>
        <w:t>Рис</w:t>
      </w:r>
      <w:r>
        <w:rPr>
          <w:rFonts w:hint="default"/>
          <w:lang w:val="en-US" w:eastAsia="en-US"/>
        </w:rPr>
        <w:t>.</w:t>
      </w:r>
      <w:r>
        <w:rPr>
          <w:lang w:eastAsia="en-US"/>
        </w:rPr>
        <w:t xml:space="preserve"> </w:t>
      </w:r>
      <w:r>
        <w:rPr>
          <w:rFonts w:hint="default"/>
          <w:lang w:val="en-US" w:eastAsia="en-US"/>
        </w:rPr>
        <w:t>6</w:t>
      </w:r>
      <w:r>
        <w:rPr>
          <w:lang w:eastAsia="en-US"/>
        </w:rPr>
        <w:t xml:space="preserve"> – Длительность среза (</w:t>
      </w:r>
      <w:r>
        <w:rPr>
          <w:rFonts w:hint="default"/>
          <w:lang w:val="ru-RU" w:eastAsia="en-US"/>
        </w:rPr>
        <w:t>51.1</w:t>
      </w:r>
      <w:r>
        <w:rPr>
          <w:lang w:eastAsia="en-US"/>
        </w:rPr>
        <w:t xml:space="preserve"> нс)</w:t>
      </w:r>
    </w:p>
    <w:p>
      <w:pPr>
        <w:ind w:left="0" w:leftChars="0" w:firstLine="0" w:firstLineChars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5838825" cy="3147060"/>
            <wp:effectExtent l="0" t="0" r="0" b="5715"/>
            <wp:docPr id="18" name="Изображение 18" descr="Импуль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Импуль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eastAsia="en-US"/>
        </w:rPr>
      </w:pPr>
      <w:r>
        <w:rPr>
          <w:lang w:eastAsia="en-US"/>
        </w:rPr>
        <w:t>Рис</w:t>
      </w:r>
      <w:r>
        <w:rPr>
          <w:rFonts w:hint="default"/>
          <w:lang w:val="en-US" w:eastAsia="en-US"/>
        </w:rPr>
        <w:t>.</w:t>
      </w:r>
      <w:r>
        <w:rPr>
          <w:lang w:eastAsia="en-US"/>
        </w:rPr>
        <w:t xml:space="preserve"> </w:t>
      </w:r>
      <w:r>
        <w:rPr>
          <w:rFonts w:hint="default"/>
          <w:lang w:val="en-US" w:eastAsia="en-US"/>
        </w:rPr>
        <w:t>7</w:t>
      </w:r>
      <w:r>
        <w:rPr>
          <w:lang w:eastAsia="en-US"/>
        </w:rPr>
        <w:t xml:space="preserve"> – Длительность импульса (</w:t>
      </w:r>
      <w:r>
        <w:rPr>
          <w:rFonts w:hint="default"/>
          <w:lang w:val="ru-RU" w:eastAsia="en-US"/>
        </w:rPr>
        <w:t>52</w:t>
      </w:r>
      <w:r>
        <w:rPr>
          <w:lang w:eastAsia="en-US"/>
        </w:rPr>
        <w:t>.4 мкс) и амплитуда (1</w:t>
      </w:r>
      <w:r>
        <w:rPr>
          <w:rFonts w:hint="default"/>
          <w:lang w:val="ru-RU" w:eastAsia="en-US"/>
        </w:rPr>
        <w:t>7</w:t>
      </w:r>
      <w:r>
        <w:rPr>
          <w:lang w:eastAsia="en-US"/>
        </w:rPr>
        <w:t>.</w:t>
      </w:r>
      <w:r>
        <w:rPr>
          <w:rFonts w:hint="default"/>
          <w:lang w:val="ru-RU" w:eastAsia="en-US"/>
        </w:rPr>
        <w:t>3</w:t>
      </w:r>
      <w:r>
        <w:rPr>
          <w:lang w:eastAsia="en-US"/>
        </w:rPr>
        <w:t xml:space="preserve"> В), период повторения (</w:t>
      </w:r>
      <w:r>
        <w:rPr>
          <w:rFonts w:hint="default"/>
          <w:lang w:val="ru-RU" w:eastAsia="en-US"/>
        </w:rPr>
        <w:t>104</w:t>
      </w:r>
      <w:r>
        <w:rPr>
          <w:lang w:eastAsia="en-US"/>
        </w:rPr>
        <w:t>.4 мкс)</w:t>
      </w:r>
    </w:p>
    <w:p>
      <w:pPr>
        <w:numPr>
          <w:numId w:val="0"/>
        </w:numPr>
        <w:ind w:firstLine="708" w:firstLineChars="0"/>
        <w:jc w:val="both"/>
        <w:rPr>
          <w:b/>
          <w:bCs/>
        </w:rPr>
      </w:pPr>
      <w:r>
        <w:rPr>
          <w:rFonts w:hint="default"/>
          <w:b/>
          <w:bCs/>
          <w:lang w:val="en-US"/>
        </w:rPr>
        <w:t>2.</w:t>
      </w:r>
      <w:r>
        <w:rPr>
          <w:b/>
          <w:bCs/>
        </w:rPr>
        <w:t>Методика измерения параметров спектрального преобразования Фурье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2.1.</w:t>
      </w:r>
      <w:r>
        <w:rPr>
          <w:rFonts w:hint="default"/>
          <w:lang w:val="ru-RU"/>
        </w:rPr>
        <w:t xml:space="preserve">Выбор </w:t>
      </w:r>
      <w:r>
        <w:rPr>
          <w:rFonts w:hint="default"/>
          <w:lang w:val="en-US"/>
        </w:rPr>
        <w:t>FFT;</w:t>
      </w:r>
    </w:p>
    <w:p>
      <w:pPr>
        <w:numPr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2.1.1 </w:t>
      </w:r>
      <w:r>
        <w:rPr>
          <w:rFonts w:hint="default"/>
          <w:lang w:val="ru-RU"/>
        </w:rPr>
        <w:t xml:space="preserve">Выберем </w:t>
      </w:r>
      <w:r>
        <w:rPr>
          <w:rFonts w:hint="default"/>
          <w:lang w:val="en-US"/>
        </w:rPr>
        <w:t xml:space="preserve">FFT </w:t>
      </w:r>
      <w:r>
        <w:rPr>
          <w:rFonts w:hint="default"/>
          <w:lang w:val="ru-RU"/>
        </w:rPr>
        <w:t>анализ</w:t>
      </w:r>
      <w:r>
        <w:rPr>
          <w:rFonts w:hint="default"/>
          <w:lang w:val="en-US"/>
        </w:rPr>
        <w:t>;</w:t>
      </w:r>
    </w:p>
    <w:p>
      <w:pPr>
        <w:numPr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2.1.2 Выставим длину 2048</w:t>
      </w:r>
      <w:r>
        <w:rPr>
          <w:rFonts w:hint="default"/>
          <w:lang w:val="en-US"/>
        </w:rPr>
        <w:t>;</w:t>
      </w:r>
    </w:p>
    <w:p>
      <w:pPr>
        <w:numPr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2.1.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 xml:space="preserve"> Выставим анализ </w:t>
      </w:r>
      <w:r>
        <w:rPr>
          <w:rFonts w:hint="default"/>
          <w:lang w:val="en-US"/>
        </w:rPr>
        <w:t>BlackMan;</w:t>
      </w:r>
    </w:p>
    <w:p>
      <w:pPr>
        <w:numPr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2.1.4 </w:t>
      </w:r>
      <w:r>
        <w:rPr>
          <w:rFonts w:hint="default"/>
          <w:lang w:val="ru-RU"/>
        </w:rPr>
        <w:t>Нажмем ОК</w:t>
      </w:r>
      <w:r>
        <w:rPr>
          <w:rFonts w:hint="default"/>
          <w:lang w:val="en-US"/>
        </w:rPr>
        <w:t>.</w:t>
      </w:r>
    </w:p>
    <w:p>
      <w:pPr>
        <w:numPr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357755" cy="1470025"/>
            <wp:effectExtent l="0" t="0" r="4445" b="6350"/>
            <wp:docPr id="20" name="Изображение 20" descr="FFT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FFT option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eastAsia="en-US"/>
        </w:rPr>
        <w:t>Рис</w:t>
      </w:r>
      <w:r>
        <w:rPr>
          <w:rFonts w:hint="default"/>
          <w:lang w:val="ru-RU" w:eastAsia="en-US"/>
        </w:rPr>
        <w:t>.</w:t>
      </w:r>
      <w:r>
        <w:rPr>
          <w:lang w:eastAsia="en-US"/>
        </w:rPr>
        <w:t xml:space="preserve"> </w:t>
      </w:r>
      <w:r>
        <w:rPr>
          <w:rFonts w:hint="default"/>
          <w:lang w:val="en-US" w:eastAsia="en-US"/>
        </w:rPr>
        <w:t>8</w:t>
      </w:r>
      <w:r>
        <w:rPr>
          <w:lang w:eastAsia="en-US"/>
        </w:rPr>
        <w:t xml:space="preserve"> – </w:t>
      </w:r>
      <w:r>
        <w:rPr>
          <w:lang w:val="ru-RU" w:eastAsia="en-US"/>
        </w:rPr>
        <w:t>Настройки</w:t>
      </w:r>
      <w:r>
        <w:rPr>
          <w:rFonts w:hint="default"/>
          <w:lang w:val="ru-RU" w:eastAsia="en-US"/>
        </w:rPr>
        <w:t xml:space="preserve"> </w:t>
      </w:r>
      <w:r>
        <w:rPr>
          <w:rFonts w:hint="default"/>
          <w:lang w:val="en-US" w:eastAsia="en-US"/>
        </w:rPr>
        <w:t>FFT.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2.2. </w:t>
      </w:r>
      <w:r>
        <w:rPr>
          <w:rFonts w:hint="default"/>
          <w:lang w:val="ru-RU"/>
        </w:rPr>
        <w:t xml:space="preserve">Анализ </w:t>
      </w:r>
      <w:r>
        <w:rPr>
          <w:rFonts w:hint="default"/>
          <w:lang w:val="en-US"/>
        </w:rPr>
        <w:t>FFT</w:t>
      </w:r>
    </w:p>
    <w:p>
      <w:pPr>
        <w:numPr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>2.2.1</w:t>
      </w:r>
      <w:r>
        <w:rPr>
          <w:rFonts w:hint="default"/>
          <w:lang w:val="ru-RU"/>
        </w:rPr>
        <w:t xml:space="preserve"> Выставим измерительные риски, нажав на график</w:t>
      </w:r>
    </w:p>
    <w:p>
      <w:pPr>
        <w:ind w:left="0" w:leftChars="0" w:firstLine="0" w:firstLineChars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5183505" cy="2280920"/>
            <wp:effectExtent l="0" t="0" r="7620" b="5080"/>
            <wp:docPr id="21" name="Изображение 21" descr="f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fft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rFonts w:hint="default"/>
          <w:lang w:val="en-US" w:eastAsia="en-US"/>
        </w:rPr>
        <w:t>9</w:t>
      </w:r>
      <w:r>
        <w:rPr>
          <w:lang w:eastAsia="en-US"/>
        </w:rPr>
        <w:t xml:space="preserve"> – Быстрое преобразование Фурье, частота первого максимума (</w:t>
      </w:r>
      <w:r>
        <w:rPr>
          <w:rFonts w:hint="default"/>
          <w:lang w:val="ru-RU" w:eastAsia="en-US"/>
        </w:rPr>
        <w:t>9.9</w:t>
      </w:r>
      <w:r>
        <w:rPr>
          <w:lang w:eastAsia="en-US"/>
        </w:rPr>
        <w:t xml:space="preserve"> кГц)</w:t>
      </w:r>
    </w:p>
    <w:p>
      <w:pPr>
        <w:ind w:left="0" w:leftChars="0" w:firstLine="0" w:firstLineChars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5353050" cy="2230755"/>
            <wp:effectExtent l="0" t="0" r="0" b="7620"/>
            <wp:docPr id="22" name="Изображение 22" descr="ff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fft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</w:pPr>
      <w:r>
        <w:rPr>
          <w:lang w:eastAsia="en-US"/>
        </w:rPr>
        <w:t xml:space="preserve">Рисунок </w:t>
      </w:r>
      <w:r>
        <w:rPr>
          <w:rFonts w:hint="default"/>
          <w:lang w:val="en-US" w:eastAsia="en-US"/>
        </w:rPr>
        <w:t>10</w:t>
      </w:r>
      <w:r>
        <w:rPr>
          <w:lang w:eastAsia="en-US"/>
        </w:rPr>
        <w:t xml:space="preserve"> – Быстрое преобразование Фурье, расстояние между максимумами (20.</w:t>
      </w:r>
      <w:r>
        <w:rPr>
          <w:rFonts w:hint="default"/>
          <w:lang w:val="ru-RU" w:eastAsia="en-US"/>
        </w:rPr>
        <w:t>6</w:t>
      </w:r>
      <w:r>
        <w:rPr>
          <w:lang w:eastAsia="en-US"/>
        </w:rPr>
        <w:t xml:space="preserve"> кГц)</w:t>
      </w:r>
    </w:p>
    <w:p>
      <w:pPr>
        <w:ind w:left="0" w:leftChars="0" w:firstLine="708" w:firstLineChars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Вывод.</w:t>
      </w:r>
    </w:p>
    <w:p>
      <w:pPr>
        <w:ind w:firstLine="708" w:firstLineChars="0"/>
        <w:jc w:val="both"/>
        <w:rPr>
          <w:b/>
          <w:bCs/>
          <w:lang w:val="en-US"/>
        </w:rPr>
      </w:pPr>
      <w:r>
        <w:rPr>
          <w:rFonts w:eastAsia="Calibri"/>
          <w:lang w:eastAsia="en-US"/>
        </w:rPr>
        <w:t xml:space="preserve">В ходе проведения работы было установлено, что полученные с осциллографа параметры отличны от тех параметров, что были выставлены на генераторе импульсов. Возможными причинами этого являлись </w:t>
      </w:r>
      <w:r>
        <w:t xml:space="preserve">низкая точность устанавливаемых на генераторе значений, а также </w:t>
      </w:r>
      <w:r>
        <w:rPr>
          <w:rFonts w:hint="default"/>
          <w:lang w:val="ru-RU"/>
        </w:rPr>
        <w:t>временной износ</w:t>
      </w:r>
      <w:bookmarkStart w:id="4" w:name="_GoBack"/>
      <w:bookmarkEnd w:id="4"/>
      <w:r>
        <w:t xml:space="preserve"> генератора.</w:t>
      </w:r>
    </w:p>
    <w:sectPr>
      <w:pgSz w:w="11906" w:h="16838"/>
      <w:pgMar w:top="720" w:right="720" w:bottom="720" w:left="720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7616F2"/>
    <w:multiLevelType w:val="singleLevel"/>
    <w:tmpl w:val="FD7616F2"/>
    <w:lvl w:ilvl="0" w:tentative="0">
      <w:start w:val="1"/>
      <w:numFmt w:val="decimal"/>
      <w:pStyle w:val="3"/>
      <w:lvlText w:val="%1."/>
      <w:lvlJc w:val="left"/>
      <w:pPr>
        <w:tabs>
          <w:tab w:val="left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8A8"/>
    <w:rsid w:val="00003686"/>
    <w:rsid w:val="00005018"/>
    <w:rsid w:val="00010974"/>
    <w:rsid w:val="00017CC7"/>
    <w:rsid w:val="00017DBC"/>
    <w:rsid w:val="00024811"/>
    <w:rsid w:val="00024E4B"/>
    <w:rsid w:val="00050D75"/>
    <w:rsid w:val="00053FB8"/>
    <w:rsid w:val="00056A5E"/>
    <w:rsid w:val="0006756F"/>
    <w:rsid w:val="0006775B"/>
    <w:rsid w:val="00071F74"/>
    <w:rsid w:val="00075B32"/>
    <w:rsid w:val="0008668E"/>
    <w:rsid w:val="0009074E"/>
    <w:rsid w:val="000930DD"/>
    <w:rsid w:val="000A2AD9"/>
    <w:rsid w:val="000B0D55"/>
    <w:rsid w:val="000B2C92"/>
    <w:rsid w:val="000B3A61"/>
    <w:rsid w:val="000B50E2"/>
    <w:rsid w:val="000B551D"/>
    <w:rsid w:val="000B62AF"/>
    <w:rsid w:val="000C7930"/>
    <w:rsid w:val="000D572C"/>
    <w:rsid w:val="000E7596"/>
    <w:rsid w:val="000F3DD0"/>
    <w:rsid w:val="000F5E01"/>
    <w:rsid w:val="00115EC3"/>
    <w:rsid w:val="00127F85"/>
    <w:rsid w:val="001372F8"/>
    <w:rsid w:val="00147F09"/>
    <w:rsid w:val="00151B6B"/>
    <w:rsid w:val="00172803"/>
    <w:rsid w:val="001733D9"/>
    <w:rsid w:val="0017534B"/>
    <w:rsid w:val="001E1B17"/>
    <w:rsid w:val="001E3F8A"/>
    <w:rsid w:val="001E7B87"/>
    <w:rsid w:val="00206AD3"/>
    <w:rsid w:val="00215414"/>
    <w:rsid w:val="00224383"/>
    <w:rsid w:val="002335C7"/>
    <w:rsid w:val="00235F81"/>
    <w:rsid w:val="0023642A"/>
    <w:rsid w:val="0023653B"/>
    <w:rsid w:val="0024359F"/>
    <w:rsid w:val="00253659"/>
    <w:rsid w:val="00292A97"/>
    <w:rsid w:val="002956B6"/>
    <w:rsid w:val="002965AD"/>
    <w:rsid w:val="002C7640"/>
    <w:rsid w:val="002D72FA"/>
    <w:rsid w:val="002E23B6"/>
    <w:rsid w:val="002F37B4"/>
    <w:rsid w:val="002F40A9"/>
    <w:rsid w:val="002F43E6"/>
    <w:rsid w:val="00306214"/>
    <w:rsid w:val="00312755"/>
    <w:rsid w:val="003138F0"/>
    <w:rsid w:val="00323F40"/>
    <w:rsid w:val="003247F1"/>
    <w:rsid w:val="00324ECE"/>
    <w:rsid w:val="00325B4E"/>
    <w:rsid w:val="00344A9B"/>
    <w:rsid w:val="00372F6C"/>
    <w:rsid w:val="00374E07"/>
    <w:rsid w:val="00394105"/>
    <w:rsid w:val="00394E15"/>
    <w:rsid w:val="00395DD5"/>
    <w:rsid w:val="00397796"/>
    <w:rsid w:val="003A2F17"/>
    <w:rsid w:val="003A727C"/>
    <w:rsid w:val="003B7CEF"/>
    <w:rsid w:val="003C0857"/>
    <w:rsid w:val="003C1886"/>
    <w:rsid w:val="003D0C7E"/>
    <w:rsid w:val="003D192B"/>
    <w:rsid w:val="003E56E4"/>
    <w:rsid w:val="003E749D"/>
    <w:rsid w:val="00422B7E"/>
    <w:rsid w:val="00423AF4"/>
    <w:rsid w:val="00431C5F"/>
    <w:rsid w:val="00444C87"/>
    <w:rsid w:val="00453821"/>
    <w:rsid w:val="004540A1"/>
    <w:rsid w:val="0045745B"/>
    <w:rsid w:val="00467115"/>
    <w:rsid w:val="00467490"/>
    <w:rsid w:val="00470DCA"/>
    <w:rsid w:val="00480603"/>
    <w:rsid w:val="00484703"/>
    <w:rsid w:val="0049222D"/>
    <w:rsid w:val="004973D7"/>
    <w:rsid w:val="004A18B1"/>
    <w:rsid w:val="004A390B"/>
    <w:rsid w:val="004B254A"/>
    <w:rsid w:val="004C36E5"/>
    <w:rsid w:val="004C58E9"/>
    <w:rsid w:val="004C7061"/>
    <w:rsid w:val="004D4764"/>
    <w:rsid w:val="004E0D29"/>
    <w:rsid w:val="004E7651"/>
    <w:rsid w:val="004F6228"/>
    <w:rsid w:val="005051C8"/>
    <w:rsid w:val="00512218"/>
    <w:rsid w:val="00515882"/>
    <w:rsid w:val="00516A53"/>
    <w:rsid w:val="00516E39"/>
    <w:rsid w:val="00522A02"/>
    <w:rsid w:val="00526097"/>
    <w:rsid w:val="00534257"/>
    <w:rsid w:val="005403CE"/>
    <w:rsid w:val="005519CE"/>
    <w:rsid w:val="00564B67"/>
    <w:rsid w:val="00564E8B"/>
    <w:rsid w:val="00565A5D"/>
    <w:rsid w:val="00571449"/>
    <w:rsid w:val="005758C1"/>
    <w:rsid w:val="00581EFD"/>
    <w:rsid w:val="0058546A"/>
    <w:rsid w:val="00587AF3"/>
    <w:rsid w:val="005965CB"/>
    <w:rsid w:val="005A0413"/>
    <w:rsid w:val="005A18D7"/>
    <w:rsid w:val="005A521C"/>
    <w:rsid w:val="005B782B"/>
    <w:rsid w:val="005C6BEC"/>
    <w:rsid w:val="005D5D2C"/>
    <w:rsid w:val="005E3AED"/>
    <w:rsid w:val="00606C9E"/>
    <w:rsid w:val="00613422"/>
    <w:rsid w:val="00615CF7"/>
    <w:rsid w:val="006175B2"/>
    <w:rsid w:val="00620C7D"/>
    <w:rsid w:val="006322E7"/>
    <w:rsid w:val="006443A3"/>
    <w:rsid w:val="00645C51"/>
    <w:rsid w:val="00656FB7"/>
    <w:rsid w:val="00667B36"/>
    <w:rsid w:val="0068049F"/>
    <w:rsid w:val="00690145"/>
    <w:rsid w:val="006945D0"/>
    <w:rsid w:val="006A1273"/>
    <w:rsid w:val="006B165F"/>
    <w:rsid w:val="006C1F9E"/>
    <w:rsid w:val="006D57DA"/>
    <w:rsid w:val="006E4DEB"/>
    <w:rsid w:val="006F271B"/>
    <w:rsid w:val="00703DB5"/>
    <w:rsid w:val="00717679"/>
    <w:rsid w:val="007205A4"/>
    <w:rsid w:val="00723FCE"/>
    <w:rsid w:val="00730CEA"/>
    <w:rsid w:val="00737D15"/>
    <w:rsid w:val="00747749"/>
    <w:rsid w:val="0075568A"/>
    <w:rsid w:val="00763439"/>
    <w:rsid w:val="007B1A3F"/>
    <w:rsid w:val="007C1D42"/>
    <w:rsid w:val="007C2BE0"/>
    <w:rsid w:val="007C4337"/>
    <w:rsid w:val="007D722C"/>
    <w:rsid w:val="007E5DBC"/>
    <w:rsid w:val="007F3DCB"/>
    <w:rsid w:val="007F65B6"/>
    <w:rsid w:val="0080415D"/>
    <w:rsid w:val="00811427"/>
    <w:rsid w:val="00837735"/>
    <w:rsid w:val="008478A4"/>
    <w:rsid w:val="00850AAE"/>
    <w:rsid w:val="00877710"/>
    <w:rsid w:val="00881707"/>
    <w:rsid w:val="008A034C"/>
    <w:rsid w:val="008A30C7"/>
    <w:rsid w:val="008B635E"/>
    <w:rsid w:val="008B6475"/>
    <w:rsid w:val="008C265F"/>
    <w:rsid w:val="008C4C39"/>
    <w:rsid w:val="008C5CDA"/>
    <w:rsid w:val="008D3C28"/>
    <w:rsid w:val="008D5CCF"/>
    <w:rsid w:val="008E1D0D"/>
    <w:rsid w:val="008E1D2C"/>
    <w:rsid w:val="008E2CC5"/>
    <w:rsid w:val="008F7C98"/>
    <w:rsid w:val="00903F65"/>
    <w:rsid w:val="00911886"/>
    <w:rsid w:val="00930D74"/>
    <w:rsid w:val="00934FEF"/>
    <w:rsid w:val="00940EAD"/>
    <w:rsid w:val="00943ACF"/>
    <w:rsid w:val="0095362D"/>
    <w:rsid w:val="009601FD"/>
    <w:rsid w:val="009643D6"/>
    <w:rsid w:val="009721CA"/>
    <w:rsid w:val="009756AB"/>
    <w:rsid w:val="0098145C"/>
    <w:rsid w:val="0098198D"/>
    <w:rsid w:val="00997B3E"/>
    <w:rsid w:val="009A000D"/>
    <w:rsid w:val="009A0213"/>
    <w:rsid w:val="009A3F77"/>
    <w:rsid w:val="009B219C"/>
    <w:rsid w:val="009B30DC"/>
    <w:rsid w:val="009B32BF"/>
    <w:rsid w:val="009B5E37"/>
    <w:rsid w:val="009C7767"/>
    <w:rsid w:val="009D1D12"/>
    <w:rsid w:val="009D22DA"/>
    <w:rsid w:val="009E50BB"/>
    <w:rsid w:val="009E7113"/>
    <w:rsid w:val="00A1749A"/>
    <w:rsid w:val="00A27F2E"/>
    <w:rsid w:val="00A30CC3"/>
    <w:rsid w:val="00A32371"/>
    <w:rsid w:val="00A3795B"/>
    <w:rsid w:val="00A56A72"/>
    <w:rsid w:val="00A61D09"/>
    <w:rsid w:val="00A76DEE"/>
    <w:rsid w:val="00A823E7"/>
    <w:rsid w:val="00A847E1"/>
    <w:rsid w:val="00A9160A"/>
    <w:rsid w:val="00A951DE"/>
    <w:rsid w:val="00A95C7E"/>
    <w:rsid w:val="00A970AB"/>
    <w:rsid w:val="00AA245D"/>
    <w:rsid w:val="00AA745B"/>
    <w:rsid w:val="00AB08FD"/>
    <w:rsid w:val="00AC06C6"/>
    <w:rsid w:val="00AC6B9C"/>
    <w:rsid w:val="00AD470B"/>
    <w:rsid w:val="00AD5C94"/>
    <w:rsid w:val="00AE6B7F"/>
    <w:rsid w:val="00AF3665"/>
    <w:rsid w:val="00B02692"/>
    <w:rsid w:val="00B0290A"/>
    <w:rsid w:val="00B0505C"/>
    <w:rsid w:val="00B12EB6"/>
    <w:rsid w:val="00B249C8"/>
    <w:rsid w:val="00B40307"/>
    <w:rsid w:val="00B40BE4"/>
    <w:rsid w:val="00B43384"/>
    <w:rsid w:val="00B43719"/>
    <w:rsid w:val="00B51B1B"/>
    <w:rsid w:val="00B61459"/>
    <w:rsid w:val="00B6646C"/>
    <w:rsid w:val="00B73710"/>
    <w:rsid w:val="00B747F3"/>
    <w:rsid w:val="00B90220"/>
    <w:rsid w:val="00B9484F"/>
    <w:rsid w:val="00BA7FE8"/>
    <w:rsid w:val="00BB3319"/>
    <w:rsid w:val="00BB5F33"/>
    <w:rsid w:val="00BC4839"/>
    <w:rsid w:val="00BC54A7"/>
    <w:rsid w:val="00BD375E"/>
    <w:rsid w:val="00BD393A"/>
    <w:rsid w:val="00BD4039"/>
    <w:rsid w:val="00BD63E9"/>
    <w:rsid w:val="00BD711B"/>
    <w:rsid w:val="00BD7953"/>
    <w:rsid w:val="00BE2B0C"/>
    <w:rsid w:val="00BE3A56"/>
    <w:rsid w:val="00BF1217"/>
    <w:rsid w:val="00BF1C76"/>
    <w:rsid w:val="00BF788E"/>
    <w:rsid w:val="00C0147C"/>
    <w:rsid w:val="00C42BF0"/>
    <w:rsid w:val="00C45E6D"/>
    <w:rsid w:val="00C659B9"/>
    <w:rsid w:val="00C719FD"/>
    <w:rsid w:val="00C72EDD"/>
    <w:rsid w:val="00C82336"/>
    <w:rsid w:val="00C86333"/>
    <w:rsid w:val="00C94EE5"/>
    <w:rsid w:val="00C95531"/>
    <w:rsid w:val="00CB1075"/>
    <w:rsid w:val="00CB3DE1"/>
    <w:rsid w:val="00CC069A"/>
    <w:rsid w:val="00CC225E"/>
    <w:rsid w:val="00CC6F77"/>
    <w:rsid w:val="00CD266A"/>
    <w:rsid w:val="00CD632F"/>
    <w:rsid w:val="00CD7667"/>
    <w:rsid w:val="00CE3F90"/>
    <w:rsid w:val="00CE3FBA"/>
    <w:rsid w:val="00CE6F8F"/>
    <w:rsid w:val="00CF37DC"/>
    <w:rsid w:val="00CF45A6"/>
    <w:rsid w:val="00CF61AF"/>
    <w:rsid w:val="00D205F6"/>
    <w:rsid w:val="00D207AF"/>
    <w:rsid w:val="00D25F30"/>
    <w:rsid w:val="00D26E92"/>
    <w:rsid w:val="00D35776"/>
    <w:rsid w:val="00D401FD"/>
    <w:rsid w:val="00D45C80"/>
    <w:rsid w:val="00D4631F"/>
    <w:rsid w:val="00D53DA7"/>
    <w:rsid w:val="00D729A9"/>
    <w:rsid w:val="00D81D10"/>
    <w:rsid w:val="00D933E0"/>
    <w:rsid w:val="00D951F1"/>
    <w:rsid w:val="00DB59A3"/>
    <w:rsid w:val="00DB5B55"/>
    <w:rsid w:val="00DB6214"/>
    <w:rsid w:val="00DC4AE5"/>
    <w:rsid w:val="00DC54D2"/>
    <w:rsid w:val="00DD1E3B"/>
    <w:rsid w:val="00DD294D"/>
    <w:rsid w:val="00DD44D8"/>
    <w:rsid w:val="00DE5E3E"/>
    <w:rsid w:val="00DF5291"/>
    <w:rsid w:val="00E02724"/>
    <w:rsid w:val="00E16AC1"/>
    <w:rsid w:val="00E1796D"/>
    <w:rsid w:val="00E321F2"/>
    <w:rsid w:val="00E33544"/>
    <w:rsid w:val="00E35B3D"/>
    <w:rsid w:val="00E45377"/>
    <w:rsid w:val="00E45976"/>
    <w:rsid w:val="00E459B5"/>
    <w:rsid w:val="00E46E10"/>
    <w:rsid w:val="00E536F6"/>
    <w:rsid w:val="00E54F4E"/>
    <w:rsid w:val="00E552BF"/>
    <w:rsid w:val="00E63BD3"/>
    <w:rsid w:val="00E644E0"/>
    <w:rsid w:val="00E709BA"/>
    <w:rsid w:val="00E84B73"/>
    <w:rsid w:val="00E9026A"/>
    <w:rsid w:val="00E9035F"/>
    <w:rsid w:val="00EA6340"/>
    <w:rsid w:val="00EC1775"/>
    <w:rsid w:val="00EC43AC"/>
    <w:rsid w:val="00EE2C66"/>
    <w:rsid w:val="00EF2557"/>
    <w:rsid w:val="00EF485E"/>
    <w:rsid w:val="00F055DD"/>
    <w:rsid w:val="00F05B88"/>
    <w:rsid w:val="00F069B7"/>
    <w:rsid w:val="00F06AD4"/>
    <w:rsid w:val="00F0788D"/>
    <w:rsid w:val="00F07FD7"/>
    <w:rsid w:val="00F30942"/>
    <w:rsid w:val="00F32A27"/>
    <w:rsid w:val="00F47C28"/>
    <w:rsid w:val="00F6247A"/>
    <w:rsid w:val="00F6394B"/>
    <w:rsid w:val="00F70C31"/>
    <w:rsid w:val="00F85910"/>
    <w:rsid w:val="00F923EE"/>
    <w:rsid w:val="00F963A0"/>
    <w:rsid w:val="00F96A2E"/>
    <w:rsid w:val="00FA2292"/>
    <w:rsid w:val="00FA3B91"/>
    <w:rsid w:val="00FB2B47"/>
    <w:rsid w:val="00FF6D74"/>
    <w:rsid w:val="02C054C1"/>
    <w:rsid w:val="051D662B"/>
    <w:rsid w:val="052F2B1E"/>
    <w:rsid w:val="06423274"/>
    <w:rsid w:val="07D808DD"/>
    <w:rsid w:val="09661E36"/>
    <w:rsid w:val="1C23663C"/>
    <w:rsid w:val="1C3C2D4D"/>
    <w:rsid w:val="2BCE649D"/>
    <w:rsid w:val="334E72C7"/>
    <w:rsid w:val="52A00C12"/>
    <w:rsid w:val="5A9831B3"/>
    <w:rsid w:val="5AA62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 w:line="276" w:lineRule="auto"/>
      <w:ind w:firstLine="706"/>
    </w:pPr>
    <w:rPr>
      <w:rFonts w:ascii="Times New Roman" w:hAnsi="Times New Roman" w:eastAsiaTheme="minorHAnsi" w:cstheme="minorBidi"/>
      <w:kern w:val="0"/>
      <w:sz w:val="28"/>
      <w:szCs w:val="22"/>
      <w:lang w:val="ru-RU" w:eastAsia="en-US" w:bidi="ar-SA"/>
      <w14:ligatures w14:val="none"/>
    </w:rPr>
  </w:style>
  <w:style w:type="paragraph" w:styleId="2">
    <w:name w:val="heading 1"/>
    <w:basedOn w:val="3"/>
    <w:next w:val="1"/>
    <w:link w:val="14"/>
    <w:qFormat/>
    <w:uiPriority w:val="0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link w:val="15"/>
    <w:unhideWhenUsed/>
    <w:qFormat/>
    <w:uiPriority w:val="0"/>
    <w:pPr>
      <w:keepNext/>
      <w:keepLines/>
      <w:spacing w:before="80" w:after="80"/>
      <w:ind w:firstLine="0"/>
      <w:jc w:val="center"/>
      <w:outlineLvl w:val="1"/>
    </w:pPr>
    <w:rPr>
      <w:rFonts w:eastAsiaTheme="majorEastAsia" w:cstheme="majorBidi"/>
      <w:color w:val="000000" w:themeColor="text1"/>
      <w:sz w:val="32"/>
      <w:szCs w:val="26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link w:val="21"/>
    <w:semiHidden/>
    <w:unhideWhenUsed/>
    <w:qFormat/>
    <w:uiPriority w:val="9"/>
    <w:pPr>
      <w:keepNext/>
      <w:keepLines/>
      <w:ind w:firstLine="0"/>
      <w:jc w:val="center"/>
      <w:outlineLvl w:val="2"/>
    </w:pPr>
    <w:rPr>
      <w:rFonts w:eastAsiaTheme="majorEastAsia" w:cstheme="majorBidi"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7"/>
    <w:unhideWhenUsed/>
    <w:qFormat/>
    <w:uiPriority w:val="0"/>
    <w:pPr>
      <w:keepNext/>
      <w:keepLines/>
      <w:spacing w:before="200"/>
      <w:ind w:left="709" w:firstLine="0"/>
      <w:jc w:val="left"/>
      <w:outlineLvl w:val="3"/>
    </w:pPr>
    <w:rPr>
      <w:b/>
      <w:iCs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Number"/>
    <w:basedOn w:val="1"/>
    <w:semiHidden/>
    <w:unhideWhenUsed/>
    <w:uiPriority w:val="99"/>
    <w:pPr>
      <w:numPr>
        <w:ilvl w:val="0"/>
        <w:numId w:val="1"/>
      </w:numPr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paragraph" w:styleId="10">
    <w:name w:val="toc 1"/>
    <w:basedOn w:val="1"/>
    <w:next w:val="1"/>
    <w:unhideWhenUsed/>
    <w:qFormat/>
    <w:uiPriority w:val="39"/>
    <w:pPr>
      <w:spacing w:after="40"/>
      <w:ind w:firstLine="0"/>
    </w:pPr>
    <w:rPr>
      <w:b/>
      <w:sz w:val="36"/>
    </w:rPr>
  </w:style>
  <w:style w:type="paragraph" w:styleId="11">
    <w:name w:val="toc 3"/>
    <w:basedOn w:val="1"/>
    <w:next w:val="1"/>
    <w:unhideWhenUsed/>
    <w:qFormat/>
    <w:uiPriority w:val="39"/>
    <w:pPr>
      <w:spacing w:after="40"/>
      <w:ind w:left="561" w:firstLine="0"/>
    </w:pPr>
  </w:style>
  <w:style w:type="paragraph" w:styleId="12">
    <w:name w:val="toc 2"/>
    <w:basedOn w:val="1"/>
    <w:next w:val="1"/>
    <w:unhideWhenUsed/>
    <w:qFormat/>
    <w:uiPriority w:val="39"/>
    <w:pPr>
      <w:spacing w:after="40"/>
      <w:ind w:left="278" w:firstLine="0"/>
    </w:pPr>
    <w:rPr>
      <w:sz w:val="32"/>
    </w:rPr>
  </w:style>
  <w:style w:type="paragraph" w:styleId="13">
    <w:name w:val="Title"/>
    <w:basedOn w:val="1"/>
    <w:next w:val="1"/>
    <w:link w:val="16"/>
    <w:qFormat/>
    <w:uiPriority w:val="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14">
    <w:name w:val="Heading 1 Char"/>
    <w:basedOn w:val="8"/>
    <w:link w:val="2"/>
    <w:qFormat/>
    <w:uiPriority w:val="0"/>
    <w:rPr>
      <w:rFonts w:ascii="Times New Roman" w:hAnsi="Times New Roman"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character" w:customStyle="1" w:styleId="15">
    <w:name w:val="Heading 2 Char"/>
    <w:basedOn w:val="8"/>
    <w:link w:val="4"/>
    <w:qFormat/>
    <w:uiPriority w:val="0"/>
    <w:rPr>
      <w:rFonts w:ascii="Times New Roman" w:hAnsi="Times New Roman" w:eastAsiaTheme="majorEastAsia" w:cstheme="majorBidi"/>
      <w:color w:val="000000" w:themeColor="text1"/>
      <w:sz w:val="32"/>
      <w:szCs w:val="26"/>
      <w:lang w:val="ru" w:eastAsia="ru-RU"/>
      <w14:textFill>
        <w14:solidFill>
          <w14:schemeClr w14:val="tx1"/>
        </w14:solidFill>
      </w14:textFill>
    </w:rPr>
  </w:style>
  <w:style w:type="character" w:customStyle="1" w:styleId="16">
    <w:name w:val="Title Char"/>
    <w:basedOn w:val="8"/>
    <w:link w:val="13"/>
    <w:qFormat/>
    <w:uiPriority w:val="0"/>
    <w:rPr>
      <w:rFonts w:ascii="Times New Roman" w:hAnsi="Times New Roman" w:eastAsiaTheme="majorEastAsia" w:cstheme="majorBidi"/>
      <w:b/>
      <w:spacing w:val="-10"/>
      <w:kern w:val="28"/>
      <w:sz w:val="40"/>
      <w:szCs w:val="56"/>
      <w:lang w:val="ru" w:eastAsia="ru-RU"/>
    </w:rPr>
  </w:style>
  <w:style w:type="paragraph" w:customStyle="1" w:styleId="17">
    <w:name w:val="Картинка"/>
    <w:link w:val="18"/>
    <w:qFormat/>
    <w:uiPriority w:val="0"/>
    <w:pPr>
      <w:spacing w:after="0" w:line="259" w:lineRule="auto"/>
      <w:jc w:val="center"/>
    </w:pPr>
    <w:rPr>
      <w:rFonts w:ascii="Times New Roman" w:hAnsi="Times New Roman" w:cs="Times New Roman" w:eastAsiaTheme="minorHAnsi"/>
      <w:kern w:val="2"/>
      <w:sz w:val="28"/>
      <w:szCs w:val="24"/>
      <w:lang w:val="ru-RU" w:eastAsia="ru-RU" w:bidi="ar-SA"/>
      <w14:ligatures w14:val="standardContextual"/>
    </w:rPr>
  </w:style>
  <w:style w:type="character" w:customStyle="1" w:styleId="18">
    <w:name w:val="Картинка Знак"/>
    <w:basedOn w:val="8"/>
    <w:link w:val="17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19">
    <w:name w:val="Обычный без отступа"/>
    <w:link w:val="20"/>
    <w:qFormat/>
    <w:uiPriority w:val="0"/>
    <w:pPr>
      <w:spacing w:before="120" w:after="120" w:line="259" w:lineRule="auto"/>
    </w:pPr>
    <w:rPr>
      <w:rFonts w:ascii="Times New Roman" w:hAnsi="Times New Roman" w:cs="Times New Roman" w:eastAsiaTheme="minorHAnsi"/>
      <w:kern w:val="2"/>
      <w:sz w:val="28"/>
      <w:szCs w:val="24"/>
      <w:lang w:val="ru-RU" w:eastAsia="ru-RU" w:bidi="ar-SA"/>
      <w14:ligatures w14:val="standardContextual"/>
    </w:rPr>
  </w:style>
  <w:style w:type="character" w:customStyle="1" w:styleId="20">
    <w:name w:val="Обычный без отступа Знак"/>
    <w:basedOn w:val="8"/>
    <w:link w:val="19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customStyle="1" w:styleId="21">
    <w:name w:val="Heading 3 Char"/>
    <w:basedOn w:val="8"/>
    <w:link w:val="5"/>
    <w:semiHidden/>
    <w:qFormat/>
    <w:uiPriority w:val="9"/>
    <w:rPr>
      <w:rFonts w:ascii="Times New Roman" w:hAnsi="Times New Roman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22">
    <w:name w:val="Табличный"/>
    <w:basedOn w:val="1"/>
    <w:link w:val="23"/>
    <w:qFormat/>
    <w:uiPriority w:val="0"/>
    <w:pPr>
      <w:spacing w:before="0" w:after="0" w:line="240" w:lineRule="auto"/>
      <w:ind w:firstLine="0"/>
      <w:jc w:val="center"/>
    </w:pPr>
    <w:rPr>
      <w:sz w:val="22"/>
    </w:rPr>
  </w:style>
  <w:style w:type="character" w:customStyle="1" w:styleId="23">
    <w:name w:val="Табличный Знак"/>
    <w:basedOn w:val="8"/>
    <w:link w:val="22"/>
    <w:qFormat/>
    <w:uiPriority w:val="0"/>
    <w:rPr>
      <w:rFonts w:ascii="Times New Roman" w:hAnsi="Times New Roman"/>
    </w:rPr>
  </w:style>
  <w:style w:type="character" w:styleId="24">
    <w:name w:val="Placeholder Text"/>
    <w:basedOn w:val="8"/>
    <w:semiHidden/>
    <w:qFormat/>
    <w:uiPriority w:val="99"/>
    <w:rPr>
      <w:color w:val="808080"/>
    </w:rPr>
  </w:style>
  <w:style w:type="character" w:customStyle="1" w:styleId="25">
    <w:name w:val="s0ea4e5fe0"/>
    <w:basedOn w:val="8"/>
    <w:qFormat/>
    <w:uiPriority w:val="0"/>
  </w:style>
  <w:style w:type="character" w:customStyle="1" w:styleId="26">
    <w:name w:val="s869e68a841"/>
    <w:basedOn w:val="8"/>
    <w:qFormat/>
    <w:uiPriority w:val="0"/>
    <w:rPr>
      <w:color w:val="0E00FF"/>
      <w:u w:val="none"/>
    </w:rPr>
  </w:style>
  <w:style w:type="character" w:customStyle="1" w:styleId="27">
    <w:name w:val="s869e68a80"/>
    <w:basedOn w:val="8"/>
    <w:qFormat/>
    <w:uiPriority w:val="0"/>
  </w:style>
  <w:style w:type="character" w:customStyle="1" w:styleId="28">
    <w:name w:val="s2425313c0"/>
    <w:basedOn w:val="8"/>
    <w:uiPriority w:val="0"/>
  </w:style>
  <w:style w:type="character" w:customStyle="1" w:styleId="29">
    <w:name w:val="s2425313c41"/>
    <w:basedOn w:val="8"/>
    <w:qFormat/>
    <w:uiPriority w:val="0"/>
    <w:rPr>
      <w:color w:val="0E00FF"/>
      <w:u w:val="none"/>
    </w:rPr>
  </w:style>
  <w:style w:type="character" w:customStyle="1" w:styleId="30">
    <w:name w:val="s2425313c51"/>
    <w:basedOn w:val="8"/>
    <w:qFormat/>
    <w:uiPriority w:val="0"/>
    <w:rPr>
      <w:color w:val="008013"/>
      <w:u w:val="none"/>
    </w:rPr>
  </w:style>
  <w:style w:type="character" w:customStyle="1" w:styleId="31">
    <w:name w:val="sdc79057b0"/>
    <w:basedOn w:val="8"/>
    <w:qFormat/>
    <w:uiPriority w:val="0"/>
  </w:style>
  <w:style w:type="character" w:customStyle="1" w:styleId="32">
    <w:name w:val="sdc79057b41"/>
    <w:basedOn w:val="8"/>
    <w:qFormat/>
    <w:uiPriority w:val="0"/>
    <w:rPr>
      <w:color w:val="0E00FF"/>
      <w:u w:val="none"/>
    </w:rPr>
  </w:style>
  <w:style w:type="character" w:customStyle="1" w:styleId="33">
    <w:name w:val="sdc79057b51"/>
    <w:basedOn w:val="8"/>
    <w:uiPriority w:val="0"/>
    <w:rPr>
      <w:color w:val="008013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emf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1416</Words>
  <Characters>8076</Characters>
  <Lines>67</Lines>
  <Paragraphs>18</Paragraphs>
  <TotalTime>2</TotalTime>
  <ScaleCrop>false</ScaleCrop>
  <LinksUpToDate>false</LinksUpToDate>
  <CharactersWithSpaces>9474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2024-02-24T17:31:00Z</dcterms:created>
  <dc:creator>Артем Худяков</dc:creator>
  <cp:lastModifiedBy>WPS_1696586965</cp:lastModifiedBy>
  <dcterms:modified xsi:type="dcterms:W3CDTF">2024-05-10T20:45:05Z</dcterms:modified>
  <cp:revision>365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CEC394C550BA42F89E09696170604213_12</vt:lpwstr>
  </property>
</Properties>
</file>