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9DB59" w14:textId="77777777" w:rsidR="008A3EEF" w:rsidRPr="00D97BD2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  <w:r w:rsidRPr="00D97BD2">
        <w:rPr>
          <w:rFonts w:eastAsia="Calibri"/>
          <w:sz w:val="28"/>
        </w:rPr>
        <w:t>Московский государственный технический университет им. Н.Э. Баумана</w:t>
      </w:r>
    </w:p>
    <w:p w14:paraId="1E10BFC6" w14:textId="77777777" w:rsidR="008A3EEF" w:rsidRPr="00D97BD2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  <w:r w:rsidRPr="00D97BD2">
        <w:rPr>
          <w:rFonts w:eastAsia="Calibri"/>
          <w:sz w:val="28"/>
        </w:rPr>
        <w:t>Факультет «Специальное машиностроение»</w:t>
      </w:r>
    </w:p>
    <w:p w14:paraId="0399CBA0" w14:textId="77777777" w:rsidR="008A3EEF" w:rsidRPr="00D97BD2" w:rsidRDefault="008A3EEF" w:rsidP="008A3EEF">
      <w:pPr>
        <w:pBdr>
          <w:bottom w:val="single" w:sz="12" w:space="1" w:color="auto"/>
        </w:pBdr>
        <w:spacing w:line="360" w:lineRule="auto"/>
        <w:ind w:firstLine="709"/>
        <w:jc w:val="center"/>
        <w:rPr>
          <w:rFonts w:eastAsia="Calibri"/>
          <w:sz w:val="28"/>
        </w:rPr>
      </w:pPr>
      <w:r w:rsidRPr="00D97BD2">
        <w:rPr>
          <w:rFonts w:eastAsia="Calibri"/>
          <w:sz w:val="28"/>
        </w:rPr>
        <w:t>Кафедра «Автономные информационные и управляющие системы»</w:t>
      </w:r>
    </w:p>
    <w:p w14:paraId="3E25718C" w14:textId="77777777" w:rsidR="008A3EEF" w:rsidRPr="00D97BD2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</w:p>
    <w:p w14:paraId="3D81D915" w14:textId="77777777" w:rsidR="008A3EEF" w:rsidRPr="00D97BD2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</w:p>
    <w:p w14:paraId="3971D093" w14:textId="69A152C7" w:rsidR="008A3EEF" w:rsidRPr="002C7F30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Лабораторная работа</w:t>
      </w:r>
      <w:r w:rsidRPr="00D97BD2">
        <w:rPr>
          <w:rFonts w:eastAsia="Calibri"/>
          <w:sz w:val="28"/>
        </w:rPr>
        <w:t xml:space="preserve"> №</w:t>
      </w:r>
      <w:r w:rsidR="002C7F30" w:rsidRPr="002C7F30">
        <w:rPr>
          <w:rFonts w:eastAsia="Calibri"/>
          <w:sz w:val="28"/>
        </w:rPr>
        <w:t>8</w:t>
      </w:r>
    </w:p>
    <w:p w14:paraId="5E5B57FD" w14:textId="77777777" w:rsidR="008A3EEF" w:rsidRPr="00D97BD2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  <w:r w:rsidRPr="00D97BD2">
        <w:rPr>
          <w:rFonts w:eastAsia="Calibri"/>
          <w:sz w:val="28"/>
        </w:rPr>
        <w:t>по дисциплине</w:t>
      </w:r>
    </w:p>
    <w:p w14:paraId="714B74C7" w14:textId="77777777" w:rsidR="008A3EEF" w:rsidRPr="00D97BD2" w:rsidRDefault="008A3EEF" w:rsidP="008A3EEF">
      <w:pPr>
        <w:spacing w:line="360" w:lineRule="auto"/>
        <w:ind w:firstLine="709"/>
        <w:jc w:val="center"/>
        <w:rPr>
          <w:rFonts w:eastAsia="Calibri"/>
          <w:sz w:val="28"/>
        </w:rPr>
      </w:pPr>
      <w:r w:rsidRPr="00D97BD2">
        <w:rPr>
          <w:rFonts w:eastAsia="Calibri"/>
          <w:sz w:val="28"/>
        </w:rPr>
        <w:t>«ОСНОВЫ ТЕОРИИ ЦЕПЕЙ»</w:t>
      </w:r>
    </w:p>
    <w:p w14:paraId="41472E71" w14:textId="77777777" w:rsidR="002C7F30" w:rsidRPr="002C7F30" w:rsidRDefault="002C7F30" w:rsidP="002C7F30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2C7F30">
        <w:rPr>
          <w:b/>
          <w:sz w:val="32"/>
          <w:szCs w:val="32"/>
        </w:rPr>
        <w:t>Согласованные режимы работы</w:t>
      </w:r>
    </w:p>
    <w:p w14:paraId="05134D7C" w14:textId="62CD6BC8" w:rsidR="008A3EEF" w:rsidRDefault="002C7F30" w:rsidP="002C7F30">
      <w:pPr>
        <w:spacing w:line="360" w:lineRule="auto"/>
        <w:ind w:firstLine="709"/>
        <w:jc w:val="center"/>
        <w:rPr>
          <w:b/>
          <w:sz w:val="32"/>
          <w:szCs w:val="32"/>
        </w:rPr>
      </w:pPr>
      <w:r w:rsidRPr="002C7F30">
        <w:rPr>
          <w:b/>
          <w:sz w:val="32"/>
          <w:szCs w:val="32"/>
        </w:rPr>
        <w:t>четырехполюсников</w:t>
      </w:r>
    </w:p>
    <w:p w14:paraId="5090310A" w14:textId="6BC37172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D97BD2">
        <w:rPr>
          <w:sz w:val="28"/>
          <w:szCs w:val="28"/>
        </w:rPr>
        <w:t>Вариант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__</w:t>
      </w:r>
    </w:p>
    <w:p w14:paraId="46B61FCE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53EEED23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100C469D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41FDA1EB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3A3986A5" w14:textId="08DAF4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D97BD2">
        <w:rPr>
          <w:sz w:val="28"/>
          <w:szCs w:val="28"/>
        </w:rPr>
        <w:t xml:space="preserve">Выполнил ст. группы </w:t>
      </w:r>
      <w:r>
        <w:rPr>
          <w:sz w:val="28"/>
          <w:szCs w:val="28"/>
        </w:rPr>
        <w:t>______</w:t>
      </w:r>
    </w:p>
    <w:p w14:paraId="4BEF2C5A" w14:textId="4B489B1D" w:rsidR="008A3EEF" w:rsidRPr="00DA0B68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Pr="00DA0B68">
        <w:rPr>
          <w:sz w:val="28"/>
          <w:szCs w:val="28"/>
        </w:rPr>
        <w:t xml:space="preserve">     </w:t>
      </w:r>
    </w:p>
    <w:p w14:paraId="31854C51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D97BD2">
        <w:rPr>
          <w:sz w:val="16"/>
          <w:szCs w:val="16"/>
        </w:rPr>
        <w:t>Фамилия И.О</w:t>
      </w:r>
      <w:r w:rsidRPr="00D97BD2">
        <w:rPr>
          <w:sz w:val="28"/>
          <w:szCs w:val="28"/>
        </w:rPr>
        <w:t>.</w:t>
      </w:r>
    </w:p>
    <w:p w14:paraId="61CD8E2C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D97BD2">
        <w:rPr>
          <w:sz w:val="28"/>
          <w:szCs w:val="28"/>
        </w:rPr>
        <w:t>Проверила проф. Сидоркина Ю.А.</w:t>
      </w:r>
    </w:p>
    <w:p w14:paraId="25D42A84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576FDF72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D97BD2">
        <w:rPr>
          <w:sz w:val="28"/>
          <w:szCs w:val="28"/>
        </w:rPr>
        <w:t>Оценка в баллах_________</w:t>
      </w:r>
    </w:p>
    <w:p w14:paraId="79DBFBEA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075C489B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7A5A1AE0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6DC608E5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61502D67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5BEABE21" w14:textId="77777777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578CDF8A" w14:textId="47E9C38D" w:rsidR="008A3EEF" w:rsidRPr="00D97BD2" w:rsidRDefault="008A3EEF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D97BD2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4719A1">
        <w:rPr>
          <w:sz w:val="28"/>
          <w:szCs w:val="28"/>
        </w:rPr>
        <w:t>1</w:t>
      </w:r>
    </w:p>
    <w:p w14:paraId="74CFA2CC" w14:textId="1A0999F2" w:rsidR="00784E4E" w:rsidRDefault="00784E4E" w:rsidP="008A3EE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39175367"/>
      <w:r w:rsidRPr="00BA6776">
        <w:rPr>
          <w:b/>
          <w:sz w:val="28"/>
          <w:szCs w:val="28"/>
        </w:rPr>
        <w:lastRenderedPageBreak/>
        <w:t>Цель работы:</w:t>
      </w:r>
      <w:r w:rsidR="00F86279">
        <w:rPr>
          <w:sz w:val="28"/>
          <w:szCs w:val="28"/>
        </w:rPr>
        <w:t xml:space="preserve"> изучить режим работы четырехполюсника при согласованной нагрузке</w:t>
      </w:r>
      <w:r w:rsidR="007504CD">
        <w:rPr>
          <w:sz w:val="28"/>
          <w:szCs w:val="28"/>
        </w:rPr>
        <w:t>,</w:t>
      </w:r>
      <w:r w:rsidR="007504CD" w:rsidRPr="007504CD">
        <w:rPr>
          <w:sz w:val="28"/>
          <w:szCs w:val="28"/>
        </w:rPr>
        <w:t xml:space="preserve"> </w:t>
      </w:r>
      <w:r w:rsidR="007504CD">
        <w:rPr>
          <w:sz w:val="28"/>
          <w:szCs w:val="28"/>
        </w:rPr>
        <w:t xml:space="preserve">научиться </w:t>
      </w:r>
      <w:r w:rsidR="00F86279">
        <w:rPr>
          <w:sz w:val="28"/>
          <w:szCs w:val="28"/>
        </w:rPr>
        <w:t>путем эксперимента подтверждать полученные результаты расчетов характеристических сопротивлений</w:t>
      </w:r>
      <w:r>
        <w:rPr>
          <w:sz w:val="28"/>
          <w:szCs w:val="28"/>
        </w:rPr>
        <w:t>.</w:t>
      </w:r>
    </w:p>
    <w:bookmarkEnd w:id="0"/>
    <w:p w14:paraId="52303FB0" w14:textId="77777777" w:rsidR="00784E4E" w:rsidRDefault="00784E4E" w:rsidP="008A3EE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A6776">
        <w:rPr>
          <w:b/>
          <w:sz w:val="28"/>
          <w:szCs w:val="28"/>
        </w:rPr>
        <w:t>:</w:t>
      </w:r>
    </w:p>
    <w:p w14:paraId="20081A28" w14:textId="77777777" w:rsidR="00784E4E" w:rsidRDefault="00784E4E" w:rsidP="008A3EE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CBFDB9" wp14:editId="30D18138">
            <wp:extent cx="3764280" cy="21408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55" cy="2145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0347D" w14:textId="05E74C3E" w:rsidR="00784E4E" w:rsidRPr="00784E4E" w:rsidRDefault="00784E4E" w:rsidP="008A3EEF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784E4E">
        <w:rPr>
          <w:bCs/>
          <w:sz w:val="28"/>
          <w:szCs w:val="28"/>
        </w:rPr>
        <w:t xml:space="preserve">Рис. </w:t>
      </w:r>
      <w:r w:rsidR="00F86279">
        <w:rPr>
          <w:bCs/>
          <w:sz w:val="28"/>
          <w:szCs w:val="28"/>
        </w:rPr>
        <w:t>8</w:t>
      </w:r>
      <w:r w:rsidRPr="00784E4E">
        <w:rPr>
          <w:bCs/>
          <w:sz w:val="28"/>
          <w:szCs w:val="28"/>
        </w:rPr>
        <w:t>.1. Электрическая схема пассивного четырехполюсника</w:t>
      </w:r>
    </w:p>
    <w:p w14:paraId="414A95F2" w14:textId="77777777" w:rsidR="00784E4E" w:rsidRDefault="00784E4E" w:rsidP="008A3EEF">
      <w:pPr>
        <w:pStyle w:val="20"/>
        <w:shd w:val="clear" w:color="auto" w:fill="auto"/>
        <w:tabs>
          <w:tab w:val="left" w:pos="42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74C8A" w14:textId="77777777" w:rsidR="00784E4E" w:rsidRPr="00784E4E" w:rsidRDefault="00784E4E" w:rsidP="008A3EEF">
      <w:pPr>
        <w:pStyle w:val="20"/>
        <w:shd w:val="clear" w:color="auto" w:fill="auto"/>
        <w:tabs>
          <w:tab w:val="left" w:pos="425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E4E">
        <w:rPr>
          <w:rFonts w:ascii="Times New Roman" w:hAnsi="Times New Roman" w:cs="Times New Roman"/>
          <w:sz w:val="28"/>
          <w:szCs w:val="28"/>
        </w:rPr>
        <w:t>Параметры цепи: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7"/>
        <w:gridCol w:w="1333"/>
        <w:gridCol w:w="1333"/>
        <w:gridCol w:w="1333"/>
        <w:gridCol w:w="1335"/>
        <w:gridCol w:w="1338"/>
      </w:tblGrid>
      <w:tr w:rsidR="00784E4E" w:rsidRPr="00784E4E" w14:paraId="03CA3E9C" w14:textId="77777777" w:rsidTr="007B30BA">
        <w:tc>
          <w:tcPr>
            <w:tcW w:w="1361" w:type="dxa"/>
          </w:tcPr>
          <w:p w14:paraId="46F02BFD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, мГн</w:t>
            </w:r>
          </w:p>
        </w:tc>
        <w:tc>
          <w:tcPr>
            <w:tcW w:w="1361" w:type="dxa"/>
          </w:tcPr>
          <w:p w14:paraId="06D46B4B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, мкФ</w:t>
            </w:r>
          </w:p>
        </w:tc>
        <w:tc>
          <w:tcPr>
            <w:tcW w:w="1361" w:type="dxa"/>
          </w:tcPr>
          <w:p w14:paraId="1E24E2AE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361" w:type="dxa"/>
          </w:tcPr>
          <w:p w14:paraId="0818FD2A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361" w:type="dxa"/>
          </w:tcPr>
          <w:p w14:paraId="41B4E077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361" w:type="dxa"/>
          </w:tcPr>
          <w:p w14:paraId="53141583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361" w:type="dxa"/>
          </w:tcPr>
          <w:p w14:paraId="448A2C17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f, Гц</w:t>
            </w:r>
          </w:p>
        </w:tc>
      </w:tr>
      <w:tr w:rsidR="00784E4E" w:rsidRPr="00784E4E" w14:paraId="6C41ECF1" w14:textId="77777777" w:rsidTr="007B30BA">
        <w:tc>
          <w:tcPr>
            <w:tcW w:w="1361" w:type="dxa"/>
          </w:tcPr>
          <w:p w14:paraId="00D08865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14:paraId="5B0D3420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1" w:type="dxa"/>
          </w:tcPr>
          <w:p w14:paraId="24959AA0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1" w:type="dxa"/>
          </w:tcPr>
          <w:p w14:paraId="1A59B9C1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1" w:type="dxa"/>
          </w:tcPr>
          <w:p w14:paraId="7F37DB7B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14:paraId="1CEBEAA2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61" w:type="dxa"/>
          </w:tcPr>
          <w:p w14:paraId="21950087" w14:textId="77777777" w:rsidR="00784E4E" w:rsidRPr="008A3EEF" w:rsidRDefault="00784E4E" w:rsidP="008A3EEF">
            <w:pPr>
              <w:pStyle w:val="20"/>
              <w:shd w:val="clear" w:color="auto" w:fill="auto"/>
              <w:tabs>
                <w:tab w:val="left" w:pos="425"/>
              </w:tabs>
              <w:spacing w:before="0" w:after="0"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EE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382BD8B4" w14:textId="77777777" w:rsidR="00784E4E" w:rsidRPr="00BA6776" w:rsidRDefault="00784E4E" w:rsidP="008A3EEF">
      <w:pPr>
        <w:spacing w:line="360" w:lineRule="auto"/>
        <w:ind w:firstLine="709"/>
        <w:rPr>
          <w:b/>
          <w:sz w:val="28"/>
          <w:szCs w:val="28"/>
        </w:rPr>
      </w:pPr>
    </w:p>
    <w:p w14:paraId="052554AD" w14:textId="2D59E124" w:rsidR="00784E4E" w:rsidRDefault="00784E4E" w:rsidP="007504CD">
      <w:pPr>
        <w:pStyle w:val="a8"/>
        <w:numPr>
          <w:ilvl w:val="0"/>
          <w:numId w:val="2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7504CD">
        <w:rPr>
          <w:bCs/>
          <w:sz w:val="28"/>
          <w:szCs w:val="28"/>
        </w:rPr>
        <w:t xml:space="preserve">Рассчитать </w:t>
      </w:r>
      <w:r w:rsidR="007E3C9A">
        <w:rPr>
          <w:bCs/>
          <w:sz w:val="28"/>
          <w:szCs w:val="28"/>
        </w:rPr>
        <w:t>характеристические сопротивления четырехполюсника</w:t>
      </w:r>
      <w:r w:rsidRPr="007504CD">
        <w:rPr>
          <w:bCs/>
          <w:sz w:val="28"/>
          <w:szCs w:val="28"/>
        </w:rPr>
        <w:t xml:space="preserve"> (для расчета </w:t>
      </w:r>
      <w:r w:rsidR="007E3C9A">
        <w:rPr>
          <w:bCs/>
          <w:sz w:val="28"/>
          <w:szCs w:val="28"/>
        </w:rPr>
        <w:t xml:space="preserve">использовать значения входных сопротивлений в режимах холостого </w:t>
      </w:r>
      <w:r w:rsidRPr="007504CD">
        <w:rPr>
          <w:bCs/>
          <w:sz w:val="28"/>
          <w:szCs w:val="28"/>
        </w:rPr>
        <w:t xml:space="preserve">хода и короткого замыкания). Результаты занести в табл. </w:t>
      </w:r>
      <w:r w:rsidR="007504CD">
        <w:rPr>
          <w:bCs/>
          <w:sz w:val="28"/>
          <w:szCs w:val="28"/>
        </w:rPr>
        <w:t>4</w:t>
      </w:r>
      <w:r w:rsidRPr="007504CD">
        <w:rPr>
          <w:bCs/>
          <w:sz w:val="28"/>
          <w:szCs w:val="28"/>
        </w:rPr>
        <w:t>, в столбец Расчет.</w:t>
      </w:r>
    </w:p>
    <w:p w14:paraId="663F7654" w14:textId="2B3E4B1A" w:rsidR="007504CD" w:rsidRPr="007504CD" w:rsidRDefault="007504CD" w:rsidP="007504CD">
      <w:pPr>
        <w:pStyle w:val="a8"/>
        <w:numPr>
          <w:ilvl w:val="0"/>
          <w:numId w:val="2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7504CD">
        <w:rPr>
          <w:bCs/>
          <w:sz w:val="28"/>
          <w:szCs w:val="28"/>
        </w:rPr>
        <w:t xml:space="preserve">В программе MicroCap собрать исследуемую схему, согласно своему варианту. Осуществить </w:t>
      </w:r>
      <w:r w:rsidR="007E3C9A">
        <w:rPr>
          <w:bCs/>
          <w:sz w:val="28"/>
          <w:szCs w:val="28"/>
        </w:rPr>
        <w:t>согласованные</w:t>
      </w:r>
      <w:r w:rsidRPr="007504CD">
        <w:rPr>
          <w:bCs/>
          <w:sz w:val="28"/>
          <w:szCs w:val="28"/>
        </w:rPr>
        <w:t xml:space="preserve"> режимы работы четырёхполюсник</w:t>
      </w:r>
      <w:r w:rsidR="007E3C9A">
        <w:rPr>
          <w:bCs/>
          <w:sz w:val="28"/>
          <w:szCs w:val="28"/>
        </w:rPr>
        <w:t>а</w:t>
      </w:r>
      <w:r w:rsidRPr="007504CD">
        <w:rPr>
          <w:bCs/>
          <w:sz w:val="28"/>
          <w:szCs w:val="28"/>
        </w:rPr>
        <w:t>.</w:t>
      </w:r>
    </w:p>
    <w:p w14:paraId="2BAB64FC" w14:textId="554BF920" w:rsidR="007504CD" w:rsidRPr="007504CD" w:rsidRDefault="007504CD" w:rsidP="007504CD">
      <w:pPr>
        <w:pStyle w:val="a8"/>
        <w:numPr>
          <w:ilvl w:val="0"/>
          <w:numId w:val="2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7504CD">
        <w:rPr>
          <w:bCs/>
          <w:sz w:val="28"/>
          <w:szCs w:val="28"/>
        </w:rPr>
        <w:t xml:space="preserve">Измерить </w:t>
      </w:r>
      <w:r w:rsidR="007E3C9A">
        <w:rPr>
          <w:bCs/>
          <w:sz w:val="28"/>
          <w:szCs w:val="28"/>
        </w:rPr>
        <w:t>характеристические сопротивления</w:t>
      </w:r>
      <w:r w:rsidRPr="007504CD">
        <w:rPr>
          <w:bCs/>
          <w:sz w:val="28"/>
          <w:szCs w:val="28"/>
        </w:rPr>
        <w:t xml:space="preserve"> четырехполюсников, воспользовавшись функцией частотного анализа (AC) и занести их в таблицу 4, в столбец Измерено.</w:t>
      </w:r>
    </w:p>
    <w:p w14:paraId="0D16EC4C" w14:textId="71EA6648" w:rsidR="007504CD" w:rsidRPr="007504CD" w:rsidRDefault="007504CD" w:rsidP="007504CD">
      <w:pPr>
        <w:pStyle w:val="a8"/>
        <w:numPr>
          <w:ilvl w:val="0"/>
          <w:numId w:val="2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7504CD">
        <w:rPr>
          <w:bCs/>
          <w:sz w:val="28"/>
          <w:szCs w:val="28"/>
        </w:rPr>
        <w:t xml:space="preserve">Сопоставить вычисленные и измеренные </w:t>
      </w:r>
      <w:r w:rsidR="007E3C9A">
        <w:rPr>
          <w:bCs/>
          <w:sz w:val="28"/>
          <w:szCs w:val="28"/>
        </w:rPr>
        <w:t>характеристические</w:t>
      </w:r>
      <w:r w:rsidRPr="007504CD">
        <w:rPr>
          <w:bCs/>
          <w:sz w:val="28"/>
          <w:szCs w:val="28"/>
        </w:rPr>
        <w:t xml:space="preserve"> параметры четырехполюсников. Вычислить среднее значение погрешности измерений. Сделать выводы.</w:t>
      </w:r>
    </w:p>
    <w:p w14:paraId="77544B6B" w14:textId="3C866F1B" w:rsidR="006F4235" w:rsidRDefault="008A3EEF" w:rsidP="008A3EEF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747AB">
        <w:rPr>
          <w:b/>
          <w:sz w:val="28"/>
          <w:szCs w:val="28"/>
        </w:rPr>
        <w:lastRenderedPageBreak/>
        <w:t>Рас</w:t>
      </w:r>
      <w:r>
        <w:rPr>
          <w:b/>
          <w:sz w:val="28"/>
          <w:szCs w:val="28"/>
        </w:rPr>
        <w:t>ч</w:t>
      </w:r>
      <w:r w:rsidRPr="001747AB">
        <w:rPr>
          <w:b/>
          <w:sz w:val="28"/>
          <w:szCs w:val="28"/>
        </w:rPr>
        <w:t>ёт</w:t>
      </w:r>
      <w:r w:rsidR="006F4235" w:rsidRPr="001747AB">
        <w:rPr>
          <w:b/>
          <w:sz w:val="28"/>
          <w:szCs w:val="28"/>
        </w:rPr>
        <w:t xml:space="preserve"> </w:t>
      </w:r>
      <w:r w:rsidR="002C7F30">
        <w:rPr>
          <w:b/>
          <w:sz w:val="28"/>
          <w:szCs w:val="28"/>
        </w:rPr>
        <w:t>согласованных сопротивлений</w:t>
      </w:r>
    </w:p>
    <w:p w14:paraId="77DE454C" w14:textId="77777777" w:rsidR="006F4235" w:rsidRPr="00784E4E" w:rsidRDefault="006F4235" w:rsidP="008A3EE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5157783" w14:textId="79042FCB" w:rsidR="006F4235" w:rsidRDefault="006F4235" w:rsidP="008A3EEF">
      <w:pPr>
        <w:spacing w:line="360" w:lineRule="auto"/>
        <w:ind w:firstLine="709"/>
        <w:jc w:val="both"/>
        <w:rPr>
          <w:sz w:val="28"/>
          <w:szCs w:val="28"/>
        </w:rPr>
      </w:pPr>
      <w:r w:rsidRPr="006F4235">
        <w:rPr>
          <w:sz w:val="28"/>
          <w:szCs w:val="28"/>
        </w:rPr>
        <w:t>Обозначим на схеме токи,</w:t>
      </w:r>
      <w:r>
        <w:rPr>
          <w:sz w:val="28"/>
          <w:szCs w:val="28"/>
        </w:rPr>
        <w:t xml:space="preserve"> напряжения,</w:t>
      </w:r>
      <w:r w:rsidRPr="006F4235">
        <w:rPr>
          <w:sz w:val="28"/>
          <w:szCs w:val="28"/>
        </w:rPr>
        <w:t xml:space="preserve"> узлы, первичные (входные) и вторичные </w:t>
      </w:r>
      <w:r>
        <w:rPr>
          <w:sz w:val="28"/>
          <w:szCs w:val="28"/>
        </w:rPr>
        <w:t xml:space="preserve">(выходные) </w:t>
      </w:r>
      <w:r w:rsidRPr="006F4235">
        <w:rPr>
          <w:sz w:val="28"/>
          <w:szCs w:val="28"/>
        </w:rPr>
        <w:t xml:space="preserve">зажимы (Рис. </w:t>
      </w:r>
      <w:r w:rsidR="007E3C9A">
        <w:rPr>
          <w:sz w:val="28"/>
          <w:szCs w:val="28"/>
        </w:rPr>
        <w:t>8</w:t>
      </w:r>
      <w:r w:rsidRPr="006F4235">
        <w:rPr>
          <w:sz w:val="28"/>
          <w:szCs w:val="28"/>
        </w:rPr>
        <w:t>.2).</w:t>
      </w:r>
    </w:p>
    <w:p w14:paraId="43969CA7" w14:textId="77777777" w:rsidR="006F4235" w:rsidRDefault="006F4235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5E4167E6" w14:textId="77777777" w:rsidR="002C7F30" w:rsidRDefault="002C7F30" w:rsidP="008A3EEF">
      <w:pPr>
        <w:spacing w:line="360" w:lineRule="auto"/>
        <w:ind w:firstLine="709"/>
        <w:jc w:val="center"/>
        <w:rPr>
          <w:sz w:val="28"/>
          <w:szCs w:val="28"/>
        </w:rPr>
      </w:pPr>
    </w:p>
    <w:p w14:paraId="3F4CB4DA" w14:textId="557E02E1" w:rsidR="00784E4E" w:rsidRDefault="00784E4E" w:rsidP="008A3EEF">
      <w:pPr>
        <w:spacing w:line="360" w:lineRule="auto"/>
        <w:ind w:firstLine="709"/>
        <w:jc w:val="center"/>
        <w:rPr>
          <w:sz w:val="28"/>
          <w:szCs w:val="28"/>
        </w:rPr>
      </w:pPr>
      <w:r w:rsidRPr="002C7F30">
        <w:rPr>
          <w:sz w:val="28"/>
          <w:szCs w:val="28"/>
          <w:highlight w:val="yellow"/>
        </w:rPr>
        <w:t>Рис.</w:t>
      </w:r>
      <w:r w:rsidR="007E3C9A" w:rsidRPr="002C7F30">
        <w:rPr>
          <w:sz w:val="28"/>
          <w:szCs w:val="28"/>
          <w:highlight w:val="yellow"/>
        </w:rPr>
        <w:t>8</w:t>
      </w:r>
      <w:r w:rsidR="006F4235" w:rsidRPr="002C7F30">
        <w:rPr>
          <w:sz w:val="28"/>
          <w:szCs w:val="28"/>
          <w:highlight w:val="yellow"/>
        </w:rPr>
        <w:t>.2</w:t>
      </w:r>
      <w:r w:rsidRPr="002C7F30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Схема пассивного четырехполюсника</w:t>
      </w:r>
    </w:p>
    <w:p w14:paraId="7CC2F5FE" w14:textId="77777777" w:rsidR="00784E4E" w:rsidRDefault="00784E4E" w:rsidP="008A3EEF">
      <w:pPr>
        <w:spacing w:line="360" w:lineRule="auto"/>
        <w:ind w:firstLine="709"/>
        <w:rPr>
          <w:noProof/>
          <w:sz w:val="28"/>
          <w:szCs w:val="28"/>
        </w:rPr>
      </w:pPr>
    </w:p>
    <w:p w14:paraId="4135B91A" w14:textId="77777777" w:rsidR="00784E4E" w:rsidRDefault="006F4235" w:rsidP="008A3EE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F4235">
        <w:rPr>
          <w:bCs/>
          <w:sz w:val="28"/>
          <w:szCs w:val="28"/>
        </w:rPr>
        <w:t>Рассчитаем реактивные сопротивления схемы</w:t>
      </w:r>
      <w:r>
        <w:rPr>
          <w:bCs/>
          <w:sz w:val="28"/>
          <w:szCs w:val="28"/>
        </w:rPr>
        <w:t>:</w:t>
      </w:r>
    </w:p>
    <w:p w14:paraId="450AE3BA" w14:textId="77777777" w:rsidR="006F4235" w:rsidRDefault="00B83658" w:rsidP="008A3EEF">
      <w:pPr>
        <w:spacing w:line="360" w:lineRule="auto"/>
        <w:ind w:firstLine="709"/>
        <w:jc w:val="center"/>
        <w:rPr>
          <w:b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ωL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πfL</m:t>
        </m:r>
        <m:r>
          <w:rPr>
            <w:rFonts w:ascii="Cambria Math" w:hAnsi="Cambria Math"/>
            <w:sz w:val="28"/>
            <w:szCs w:val="28"/>
          </w:rPr>
          <m:t>=2×3.14×1000×2×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=12.560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Ом</m:t>
        </m:r>
      </m:oMath>
      <w:r w:rsidR="00B31716">
        <w:rPr>
          <w:b/>
          <w:iCs/>
          <w:sz w:val="28"/>
          <w:szCs w:val="28"/>
        </w:rPr>
        <w:t>;</w:t>
      </w:r>
    </w:p>
    <w:p w14:paraId="4DCF22C6" w14:textId="77777777" w:rsidR="00B31716" w:rsidRPr="00B31716" w:rsidRDefault="00B83658" w:rsidP="008A3EEF">
      <w:pPr>
        <w:spacing w:line="360" w:lineRule="auto"/>
        <w:ind w:firstLine="709"/>
        <w:jc w:val="center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ωC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πfC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2×3.14×1000×8×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=19.90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Ом</m:t>
        </m:r>
      </m:oMath>
      <w:r w:rsidR="00B31716">
        <w:rPr>
          <w:b/>
          <w:sz w:val="28"/>
          <w:szCs w:val="28"/>
        </w:rPr>
        <w:t>.</w:t>
      </w:r>
    </w:p>
    <w:p w14:paraId="1E75D55B" w14:textId="77777777" w:rsidR="00B31716" w:rsidRPr="006609AA" w:rsidRDefault="00B31716" w:rsidP="008A3EEF">
      <w:pPr>
        <w:spacing w:line="360" w:lineRule="auto"/>
        <w:ind w:firstLine="709"/>
        <w:rPr>
          <w:sz w:val="28"/>
          <w:szCs w:val="28"/>
        </w:rPr>
      </w:pPr>
      <w:r w:rsidRPr="006609AA">
        <w:rPr>
          <w:sz w:val="28"/>
          <w:szCs w:val="28"/>
        </w:rPr>
        <w:t>Рассчитаем комплексные реактивные сопротивления относительно узлов схемы:</w:t>
      </w:r>
    </w:p>
    <w:p w14:paraId="2986CC37" w14:textId="77777777" w:rsidR="00456231" w:rsidRDefault="00B83658" w:rsidP="008A3EEF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35530C0" w14:textId="77777777" w:rsidR="006609AA" w:rsidRPr="00AB76FE" w:rsidRDefault="00B83658" w:rsidP="008A3EEF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63BF643" w14:textId="68CC21F8" w:rsidR="00AB76FE" w:rsidRDefault="00AB76FE" w:rsidP="008A3EEF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Нарисуем эквивалентную схему</w:t>
      </w:r>
    </w:p>
    <w:p w14:paraId="5B05EF56" w14:textId="77777777" w:rsidR="002C7F30" w:rsidRDefault="002C7F30" w:rsidP="008A3EEF">
      <w:pPr>
        <w:spacing w:line="360" w:lineRule="auto"/>
        <w:ind w:firstLine="709"/>
        <w:jc w:val="center"/>
        <w:rPr>
          <w:bCs/>
          <w:sz w:val="28"/>
        </w:rPr>
      </w:pPr>
    </w:p>
    <w:p w14:paraId="2626B683" w14:textId="77777777" w:rsidR="002C7F30" w:rsidRDefault="002C7F30" w:rsidP="008A3EEF">
      <w:pPr>
        <w:spacing w:line="360" w:lineRule="auto"/>
        <w:ind w:firstLine="709"/>
        <w:jc w:val="center"/>
        <w:rPr>
          <w:bCs/>
          <w:sz w:val="28"/>
        </w:rPr>
      </w:pPr>
    </w:p>
    <w:p w14:paraId="2CC16AFB" w14:textId="23A5AE91" w:rsidR="007B30BA" w:rsidRPr="008A3EEF" w:rsidRDefault="007B30BA" w:rsidP="008A3EEF">
      <w:pPr>
        <w:spacing w:line="360" w:lineRule="auto"/>
        <w:ind w:firstLine="709"/>
        <w:jc w:val="center"/>
        <w:rPr>
          <w:bCs/>
          <w:sz w:val="28"/>
        </w:rPr>
      </w:pPr>
      <w:r w:rsidRPr="002C7F30">
        <w:rPr>
          <w:bCs/>
          <w:sz w:val="28"/>
          <w:highlight w:val="yellow"/>
        </w:rPr>
        <w:t xml:space="preserve">Рис. </w:t>
      </w:r>
      <w:r w:rsidR="007E3C9A" w:rsidRPr="002C7F30">
        <w:rPr>
          <w:bCs/>
          <w:sz w:val="28"/>
          <w:highlight w:val="yellow"/>
        </w:rPr>
        <w:t>8</w:t>
      </w:r>
      <w:r w:rsidRPr="002C7F30">
        <w:rPr>
          <w:bCs/>
          <w:sz w:val="28"/>
          <w:highlight w:val="yellow"/>
        </w:rPr>
        <w:t>.3.</w:t>
      </w:r>
      <w:r w:rsidRPr="008A3EEF">
        <w:rPr>
          <w:bCs/>
          <w:sz w:val="28"/>
        </w:rPr>
        <w:t xml:space="preserve"> Эквивалентная схема пассивного четырехполюсника</w:t>
      </w:r>
    </w:p>
    <w:p w14:paraId="5664CF64" w14:textId="77777777" w:rsidR="008A3EEF" w:rsidRDefault="008A3EEF" w:rsidP="008A3EEF">
      <w:pPr>
        <w:spacing w:line="360" w:lineRule="auto"/>
        <w:ind w:firstLine="709"/>
        <w:jc w:val="both"/>
        <w:rPr>
          <w:b/>
          <w:sz w:val="28"/>
        </w:rPr>
      </w:pPr>
    </w:p>
    <w:p w14:paraId="65EBA750" w14:textId="77777777" w:rsidR="002C7F30" w:rsidRDefault="007B30BA" w:rsidP="008A3EEF">
      <w:pPr>
        <w:spacing w:line="360" w:lineRule="auto"/>
        <w:ind w:firstLine="709"/>
        <w:jc w:val="both"/>
        <w:rPr>
          <w:bCs/>
          <w:sz w:val="28"/>
        </w:rPr>
      </w:pPr>
      <w:r w:rsidRPr="00540B95">
        <w:rPr>
          <w:b/>
          <w:sz w:val="28"/>
        </w:rPr>
        <w:t xml:space="preserve">Рассчитаем </w:t>
      </w:r>
      <w:r w:rsidR="002C7F30">
        <w:rPr>
          <w:b/>
          <w:sz w:val="28"/>
        </w:rPr>
        <w:t>согласованные сопротивления</w:t>
      </w:r>
      <w:r w:rsidRPr="007B30BA">
        <w:rPr>
          <w:bCs/>
          <w:sz w:val="28"/>
        </w:rPr>
        <w:t xml:space="preserve"> через </w:t>
      </w:r>
      <w:r w:rsidR="002C7F30">
        <w:rPr>
          <w:bCs/>
          <w:sz w:val="28"/>
        </w:rPr>
        <w:t>сопротивления холостого хода и короткого замыкания</w:t>
      </w:r>
      <w:r w:rsidRPr="007B30BA">
        <w:rPr>
          <w:bCs/>
          <w:sz w:val="28"/>
        </w:rPr>
        <w:t xml:space="preserve"> холостого хода и короткого замыкания. </w:t>
      </w:r>
    </w:p>
    <w:p w14:paraId="43BAD6E1" w14:textId="5A0DCF6A" w:rsidR="00456231" w:rsidRDefault="002C7F30" w:rsidP="008A3E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…</w:t>
      </w:r>
    </w:p>
    <w:p w14:paraId="71D2515F" w14:textId="02F1C194" w:rsidR="00456231" w:rsidRDefault="0016791D" w:rsidP="008A3E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Пересчитаем числа в показательной форме и з</w:t>
      </w:r>
      <w:r w:rsidR="00B73316">
        <w:rPr>
          <w:sz w:val="28"/>
        </w:rPr>
        <w:t>анесем результаты</w:t>
      </w:r>
      <w:r>
        <w:rPr>
          <w:sz w:val="28"/>
        </w:rPr>
        <w:t xml:space="preserve"> расчетов</w:t>
      </w:r>
      <w:r w:rsidR="00B73316">
        <w:rPr>
          <w:sz w:val="28"/>
        </w:rPr>
        <w:t xml:space="preserve"> в табл. </w:t>
      </w:r>
      <w:r w:rsidR="00D16A6B">
        <w:rPr>
          <w:sz w:val="28"/>
        </w:rPr>
        <w:t>4</w:t>
      </w:r>
      <w:r w:rsidR="00B73316">
        <w:rPr>
          <w:sz w:val="28"/>
        </w:rPr>
        <w:t xml:space="preserve"> методических указаний в </w:t>
      </w:r>
      <w:r>
        <w:rPr>
          <w:sz w:val="28"/>
        </w:rPr>
        <w:t>столбцы</w:t>
      </w:r>
      <w:r w:rsidR="00B73316">
        <w:rPr>
          <w:sz w:val="28"/>
        </w:rPr>
        <w:t xml:space="preserve"> </w:t>
      </w:r>
      <w:r>
        <w:rPr>
          <w:sz w:val="28"/>
        </w:rPr>
        <w:t>Расчет</w:t>
      </w:r>
    </w:p>
    <w:p w14:paraId="12BB399B" w14:textId="79832B72" w:rsidR="00456231" w:rsidRDefault="00D16A6B" w:rsidP="00D16A6B">
      <w:pPr>
        <w:spacing w:line="360" w:lineRule="auto"/>
        <w:ind w:firstLine="709"/>
        <w:jc w:val="center"/>
        <w:rPr>
          <w:b/>
          <w:sz w:val="28"/>
        </w:rPr>
      </w:pPr>
      <w:r w:rsidRPr="00D16A6B">
        <w:rPr>
          <w:b/>
          <w:sz w:val="28"/>
        </w:rPr>
        <w:t xml:space="preserve">Экспериментальное определение </w:t>
      </w:r>
      <w:r w:rsidR="002C7F30">
        <w:rPr>
          <w:b/>
          <w:sz w:val="28"/>
        </w:rPr>
        <w:t>характеристических сопротивлений</w:t>
      </w:r>
      <w:r w:rsidRPr="00D16A6B">
        <w:rPr>
          <w:b/>
          <w:sz w:val="28"/>
        </w:rPr>
        <w:t xml:space="preserve"> </w:t>
      </w:r>
    </w:p>
    <w:p w14:paraId="6E2ABA88" w14:textId="77777777" w:rsidR="00D16A6B" w:rsidRDefault="00D16A6B" w:rsidP="00D16A6B">
      <w:pPr>
        <w:pStyle w:val="a8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Соберем схему четырехполюсника в среде </w:t>
      </w:r>
      <w:r w:rsidRPr="00453EEC">
        <w:rPr>
          <w:bCs/>
          <w:sz w:val="28"/>
          <w:szCs w:val="28"/>
          <w:lang w:val="en-US"/>
        </w:rPr>
        <w:t>Microcap</w:t>
      </w:r>
      <w:r>
        <w:rPr>
          <w:bCs/>
          <w:sz w:val="28"/>
          <w:szCs w:val="28"/>
        </w:rPr>
        <w:t>.</w:t>
      </w:r>
    </w:p>
    <w:p w14:paraId="7842D82F" w14:textId="77777777" w:rsidR="00D16A6B" w:rsidRDefault="00D16A6B" w:rsidP="00D16A6B">
      <w:pPr>
        <w:pStyle w:val="a8"/>
        <w:spacing w:line="360" w:lineRule="auto"/>
        <w:ind w:left="0"/>
        <w:jc w:val="center"/>
        <w:rPr>
          <w:bCs/>
          <w:sz w:val="28"/>
          <w:szCs w:val="28"/>
        </w:rPr>
      </w:pPr>
      <w:r w:rsidRPr="005A6EFF">
        <w:rPr>
          <w:noProof/>
        </w:rPr>
        <w:lastRenderedPageBreak/>
        <w:drawing>
          <wp:inline distT="0" distB="0" distL="0" distR="0" wp14:anchorId="08EC7079" wp14:editId="71A38EB9">
            <wp:extent cx="3834369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386" cy="21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68C1" w14:textId="77777777" w:rsidR="00D16A6B" w:rsidRDefault="00D16A6B" w:rsidP="00D16A6B">
      <w:pPr>
        <w:pStyle w:val="a8"/>
        <w:spacing w:line="360" w:lineRule="auto"/>
        <w:ind w:left="1069"/>
        <w:jc w:val="both"/>
        <w:rPr>
          <w:bCs/>
          <w:sz w:val="28"/>
          <w:szCs w:val="28"/>
        </w:rPr>
      </w:pPr>
    </w:p>
    <w:p w14:paraId="54FB7A52" w14:textId="33627A8E" w:rsidR="00D16A6B" w:rsidRDefault="00D16A6B" w:rsidP="00D16A6B">
      <w:pPr>
        <w:pStyle w:val="a8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</w:t>
      </w:r>
      <w:r w:rsidR="002C7F3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.5. Модель электрической схемы в с</w:t>
      </w:r>
      <w:r w:rsidRPr="00DE2D70">
        <w:rPr>
          <w:bCs/>
          <w:sz w:val="28"/>
          <w:szCs w:val="28"/>
        </w:rPr>
        <w:t xml:space="preserve">реде </w:t>
      </w:r>
      <w:r>
        <w:rPr>
          <w:bCs/>
          <w:sz w:val="28"/>
          <w:szCs w:val="28"/>
        </w:rPr>
        <w:t>Microcap</w:t>
      </w:r>
    </w:p>
    <w:p w14:paraId="4E907D32" w14:textId="77777777" w:rsidR="00D16A6B" w:rsidRPr="00DE2D70" w:rsidRDefault="00D16A6B" w:rsidP="00D16A6B">
      <w:pPr>
        <w:pStyle w:val="a8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вход будем подавать синусоидальное напряжение с амплитудой 115 В и частотой 1 кГц, согласно варианту.</w:t>
      </w:r>
    </w:p>
    <w:p w14:paraId="181FC61A" w14:textId="77777777" w:rsidR="00D16A6B" w:rsidRDefault="00D16A6B" w:rsidP="00D16A6B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453EEC">
        <w:rPr>
          <w:noProof/>
        </w:rPr>
        <w:drawing>
          <wp:inline distT="0" distB="0" distL="0" distR="0" wp14:anchorId="2AA734F6" wp14:editId="6BA78E9E">
            <wp:extent cx="5939790" cy="56699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8C3E" w14:textId="73556934" w:rsidR="00D16A6B" w:rsidRPr="00DE2D70" w:rsidRDefault="00D16A6B" w:rsidP="00D16A6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Рис. </w:t>
      </w:r>
      <w:r w:rsidR="002C7F3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.5. Параметры настройки источника синусоидального напряжения</w:t>
      </w:r>
    </w:p>
    <w:p w14:paraId="07B3F43A" w14:textId="77777777" w:rsidR="00D16A6B" w:rsidRDefault="00D16A6B" w:rsidP="00D16A6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DAD1669" w14:textId="652524C1" w:rsidR="00D16A6B" w:rsidRDefault="00D16A6B" w:rsidP="00D16A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173DC">
        <w:rPr>
          <w:bCs/>
          <w:sz w:val="28"/>
          <w:szCs w:val="28"/>
        </w:rPr>
        <w:t>Для измерения первичных параметров воспользуемся возможностями частотного анализа (</w:t>
      </w:r>
      <w:r w:rsidRPr="003173DC">
        <w:rPr>
          <w:bCs/>
          <w:sz w:val="28"/>
          <w:szCs w:val="28"/>
          <w:lang w:val="en-US"/>
        </w:rPr>
        <w:t>AC</w:t>
      </w:r>
      <w:r w:rsidRPr="003173DC">
        <w:rPr>
          <w:bCs/>
          <w:sz w:val="28"/>
          <w:szCs w:val="28"/>
        </w:rPr>
        <w:t>), в окне установок зададим диапазон частот, количество точек</w:t>
      </w:r>
      <w:r>
        <w:rPr>
          <w:bCs/>
          <w:sz w:val="28"/>
          <w:szCs w:val="28"/>
        </w:rPr>
        <w:t xml:space="preserve"> (Рис. </w:t>
      </w:r>
      <w:r w:rsidR="002C7F30">
        <w:rPr>
          <w:bCs/>
          <w:sz w:val="28"/>
          <w:szCs w:val="28"/>
        </w:rPr>
        <w:t>8.6</w:t>
      </w:r>
      <w:r>
        <w:rPr>
          <w:bCs/>
          <w:sz w:val="28"/>
          <w:szCs w:val="28"/>
        </w:rPr>
        <w:t>)</w:t>
      </w:r>
    </w:p>
    <w:p w14:paraId="14417C9C" w14:textId="66A01BAD" w:rsidR="00D16A6B" w:rsidRPr="00DC59E5" w:rsidRDefault="00D16A6B" w:rsidP="00D16A6B">
      <w:pPr>
        <w:spacing w:line="360" w:lineRule="auto"/>
        <w:ind w:firstLine="709"/>
        <w:jc w:val="both"/>
        <w:rPr>
          <w:bCs/>
          <w:i/>
          <w:iCs/>
          <w:color w:val="FF0000"/>
          <w:sz w:val="28"/>
          <w:szCs w:val="28"/>
        </w:rPr>
      </w:pPr>
      <w:r w:rsidRPr="00DC59E5">
        <w:rPr>
          <w:bCs/>
          <w:i/>
          <w:iCs/>
          <w:color w:val="FF0000"/>
          <w:sz w:val="28"/>
          <w:szCs w:val="28"/>
        </w:rPr>
        <w:t xml:space="preserve">Обратите внимание на Рис. </w:t>
      </w:r>
      <w:r w:rsidR="002C7F30">
        <w:rPr>
          <w:bCs/>
          <w:i/>
          <w:iCs/>
          <w:color w:val="FF0000"/>
          <w:sz w:val="28"/>
          <w:szCs w:val="28"/>
        </w:rPr>
        <w:t>8.5</w:t>
      </w:r>
      <w:r w:rsidRPr="00DC59E5">
        <w:rPr>
          <w:bCs/>
          <w:i/>
          <w:iCs/>
          <w:color w:val="FF0000"/>
          <w:sz w:val="28"/>
          <w:szCs w:val="28"/>
        </w:rPr>
        <w:t xml:space="preserve"> в модели отображены направления токов в ветвях – это возможно сделать в схеме путем нажатия кнопки </w:t>
      </w:r>
      <w:r w:rsidRPr="00DC59E5">
        <w:rPr>
          <w:bCs/>
          <w:i/>
          <w:iCs/>
          <w:color w:val="FF0000"/>
          <w:sz w:val="28"/>
          <w:szCs w:val="28"/>
          <w:lang w:val="en-US"/>
        </w:rPr>
        <w:t>Currents</w:t>
      </w:r>
      <w:r w:rsidRPr="00DC59E5">
        <w:rPr>
          <w:bCs/>
          <w:i/>
          <w:iCs/>
          <w:color w:val="FF0000"/>
          <w:sz w:val="28"/>
          <w:szCs w:val="28"/>
        </w:rPr>
        <w:t xml:space="preserve"> на панели задач или в меню после включения частотного анализа (</w:t>
      </w:r>
      <w:r w:rsidRPr="00DC59E5">
        <w:rPr>
          <w:bCs/>
          <w:i/>
          <w:iCs/>
          <w:color w:val="FF0000"/>
          <w:sz w:val="28"/>
          <w:szCs w:val="28"/>
          <w:lang w:val="en-US"/>
        </w:rPr>
        <w:t>AC</w:t>
      </w:r>
      <w:r w:rsidRPr="00DC59E5">
        <w:rPr>
          <w:bCs/>
          <w:i/>
          <w:iCs/>
          <w:color w:val="FF0000"/>
          <w:sz w:val="28"/>
          <w:szCs w:val="28"/>
        </w:rPr>
        <w:t>). Направления токов в схеме следует учитывать при определении соответствующих отношений.</w:t>
      </w:r>
    </w:p>
    <w:p w14:paraId="633858A1" w14:textId="77777777" w:rsidR="00B83658" w:rsidRPr="00016065" w:rsidRDefault="00B83658" w:rsidP="00B83658">
      <w:pPr>
        <w:spacing w:line="360" w:lineRule="auto"/>
        <w:ind w:firstLine="709"/>
      </w:pPr>
      <w:r>
        <w:rPr>
          <w:sz w:val="28"/>
          <w:szCs w:val="28"/>
        </w:rPr>
        <w:t>Определение нужного отношения:</w:t>
      </w:r>
    </w:p>
    <w:p w14:paraId="03ACFDF2" w14:textId="73008E81" w:rsidR="00B83658" w:rsidRPr="00F11970" w:rsidRDefault="00B83658" w:rsidP="00B83658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41235168"/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Z2=Zн</m:t>
              </m:r>
            </m:sub>
          </m:sSub>
          <w:bookmarkEnd w:id="1"/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v(V1)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-i(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1)</m:t>
              </m:r>
            </m:den>
          </m:f>
        </m:oMath>
      </m:oMathPara>
    </w:p>
    <w:p w14:paraId="1F190BAB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</w:p>
    <w:p w14:paraId="1EE15512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  <w:r w:rsidRPr="003173DC">
        <w:rPr>
          <w:noProof/>
        </w:rPr>
        <w:drawing>
          <wp:inline distT="0" distB="0" distL="0" distR="0" wp14:anchorId="161727A8" wp14:editId="11590D02">
            <wp:extent cx="5939790" cy="2192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64FC" w14:textId="4F039527" w:rsidR="00D16A6B" w:rsidRPr="00DC59E5" w:rsidRDefault="00D16A6B" w:rsidP="00D16A6B">
      <w:pPr>
        <w:spacing w:line="360" w:lineRule="auto"/>
        <w:jc w:val="center"/>
        <w:rPr>
          <w:bCs/>
          <w:sz w:val="28"/>
          <w:szCs w:val="28"/>
        </w:rPr>
      </w:pPr>
      <w:r w:rsidRPr="00DC59E5">
        <w:rPr>
          <w:bCs/>
          <w:sz w:val="28"/>
          <w:szCs w:val="28"/>
        </w:rPr>
        <w:t xml:space="preserve">Рис. </w:t>
      </w:r>
      <w:r w:rsidR="002C7F3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.6</w:t>
      </w:r>
      <w:r w:rsidRPr="00DC59E5">
        <w:rPr>
          <w:bCs/>
          <w:sz w:val="28"/>
          <w:szCs w:val="28"/>
        </w:rPr>
        <w:t>. Окно установок частотного анализа.</w:t>
      </w:r>
    </w:p>
    <w:p w14:paraId="42F40265" w14:textId="77777777" w:rsidR="00D16A6B" w:rsidRDefault="00D16A6B" w:rsidP="00D16A6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60CB748" w14:textId="77777777" w:rsidR="00D16A6B" w:rsidRPr="00360C99" w:rsidRDefault="00D16A6B" w:rsidP="00D16A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0C99">
        <w:rPr>
          <w:bCs/>
          <w:sz w:val="28"/>
          <w:szCs w:val="28"/>
        </w:rPr>
        <w:t>Запустим анализ. Получим следующие характеристики</w:t>
      </w:r>
    </w:p>
    <w:p w14:paraId="50E00FC9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АЧХ:</w:t>
      </w:r>
    </w:p>
    <w:p w14:paraId="3ECA6890" w14:textId="1E7CE282" w:rsidR="00D16A6B" w:rsidRDefault="00FA799C" w:rsidP="00D16A6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A51EB" wp14:editId="5862B4D2">
            <wp:extent cx="5939790" cy="144399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E48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</w:p>
    <w:p w14:paraId="656E756B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</w:p>
    <w:p w14:paraId="599B6E0D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</w:p>
    <w:p w14:paraId="3AD9BCF1" w14:textId="77777777" w:rsidR="00D16A6B" w:rsidRDefault="00D16A6B" w:rsidP="00D16A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ФЧХ:</w:t>
      </w:r>
    </w:p>
    <w:p w14:paraId="4E3249AF" w14:textId="5B0DD2D8" w:rsidR="00D16A6B" w:rsidRDefault="00FA799C" w:rsidP="00D16A6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A3E6F8" wp14:editId="03DD4788">
            <wp:extent cx="5939790" cy="154559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9A22" w14:textId="6DCA5D9C" w:rsidR="00D16A6B" w:rsidRPr="00360C99" w:rsidRDefault="00D16A6B" w:rsidP="00D16A6B">
      <w:pPr>
        <w:spacing w:line="360" w:lineRule="auto"/>
        <w:jc w:val="both"/>
        <w:rPr>
          <w:bCs/>
          <w:sz w:val="28"/>
          <w:szCs w:val="28"/>
        </w:rPr>
      </w:pPr>
      <w:r w:rsidRPr="00360C99">
        <w:rPr>
          <w:bCs/>
          <w:sz w:val="28"/>
          <w:szCs w:val="28"/>
        </w:rPr>
        <w:t xml:space="preserve">Измерим на частоте 1000 Гц значение амплитуды и фазы комплексного числа. Результаты занесем в таблицу </w:t>
      </w:r>
      <w:r>
        <w:rPr>
          <w:bCs/>
          <w:sz w:val="28"/>
          <w:szCs w:val="28"/>
        </w:rPr>
        <w:t>4</w:t>
      </w:r>
      <w:r w:rsidRPr="00360C99">
        <w:rPr>
          <w:bCs/>
          <w:sz w:val="28"/>
          <w:szCs w:val="28"/>
        </w:rPr>
        <w:t>.</w:t>
      </w:r>
    </w:p>
    <w:p w14:paraId="7115E58E" w14:textId="782D7577" w:rsidR="002C7F30" w:rsidRDefault="002C7F30" w:rsidP="00D16A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 т.д. </w:t>
      </w:r>
      <w:r w:rsidRPr="002C7F30">
        <w:rPr>
          <w:sz w:val="28"/>
          <w:highlight w:val="yellow"/>
        </w:rPr>
        <w:t>…</w:t>
      </w:r>
    </w:p>
    <w:p w14:paraId="035C1C02" w14:textId="5F8E4C67" w:rsidR="00D16A6B" w:rsidRDefault="00D16A6B" w:rsidP="00D16A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Занесем результаты измерений в табл. 4 в  столбцы </w:t>
      </w:r>
      <w:r w:rsidRPr="00D16A6B">
        <w:rPr>
          <w:b/>
          <w:sz w:val="28"/>
        </w:rPr>
        <w:t>Измерено</w:t>
      </w:r>
    </w:p>
    <w:p w14:paraId="7FAB2322" w14:textId="1CEA5B35" w:rsidR="00D16A6B" w:rsidRDefault="00D16A6B" w:rsidP="00D16A6B">
      <w:pPr>
        <w:pStyle w:val="a8"/>
        <w:jc w:val="center"/>
        <w:rPr>
          <w:sz w:val="28"/>
          <w:szCs w:val="28"/>
        </w:rPr>
      </w:pPr>
      <w:bookmarkStart w:id="2" w:name="_Hlk39174961"/>
      <w:r>
        <w:rPr>
          <w:sz w:val="28"/>
          <w:szCs w:val="28"/>
        </w:rPr>
        <w:t>Таблица 4. Результаты расчетов и измерений первичных параметров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2324"/>
        <w:gridCol w:w="1700"/>
        <w:gridCol w:w="1749"/>
        <w:gridCol w:w="1573"/>
        <w:gridCol w:w="1577"/>
      </w:tblGrid>
      <w:tr w:rsidR="00D16A6B" w:rsidRPr="00DD7C9A" w14:paraId="4D98C1AB" w14:textId="77777777" w:rsidTr="007E3C9A">
        <w:trPr>
          <w:trHeight w:val="430"/>
        </w:trPr>
        <w:tc>
          <w:tcPr>
            <w:tcW w:w="2324" w:type="dxa"/>
            <w:vMerge w:val="restart"/>
          </w:tcPr>
          <w:p w14:paraId="52609901" w14:textId="51328662" w:rsidR="00D16A6B" w:rsidRPr="00DD7C9A" w:rsidRDefault="007E3C9A" w:rsidP="00F86279">
            <w:pPr>
              <w:pStyle w:val="a8"/>
              <w:ind w:left="0"/>
              <w:jc w:val="center"/>
            </w:pPr>
            <w:r>
              <w:t>Характеристические сопротивления четырехполюсника</w:t>
            </w:r>
          </w:p>
        </w:tc>
        <w:tc>
          <w:tcPr>
            <w:tcW w:w="3449" w:type="dxa"/>
            <w:gridSpan w:val="2"/>
          </w:tcPr>
          <w:p w14:paraId="5EDAAFF3" w14:textId="77777777" w:rsidR="00D16A6B" w:rsidRPr="00DD7C9A" w:rsidRDefault="00D16A6B" w:rsidP="00F86279">
            <w:pPr>
              <w:pStyle w:val="a8"/>
              <w:ind w:left="0"/>
              <w:jc w:val="center"/>
            </w:pPr>
            <w:r>
              <w:t>Расчет</w:t>
            </w:r>
          </w:p>
        </w:tc>
        <w:tc>
          <w:tcPr>
            <w:tcW w:w="3150" w:type="dxa"/>
            <w:gridSpan w:val="2"/>
          </w:tcPr>
          <w:p w14:paraId="069CEF66" w14:textId="77777777" w:rsidR="00D16A6B" w:rsidRPr="00DD7C9A" w:rsidRDefault="00D16A6B" w:rsidP="00F86279">
            <w:pPr>
              <w:pStyle w:val="a8"/>
              <w:ind w:left="0"/>
              <w:jc w:val="center"/>
            </w:pPr>
            <w:r>
              <w:t>Измерено</w:t>
            </w:r>
          </w:p>
        </w:tc>
      </w:tr>
      <w:tr w:rsidR="00D16A6B" w:rsidRPr="00DD7C9A" w14:paraId="2D3034CA" w14:textId="77777777" w:rsidTr="007E3C9A">
        <w:trPr>
          <w:trHeight w:val="569"/>
        </w:trPr>
        <w:tc>
          <w:tcPr>
            <w:tcW w:w="2324" w:type="dxa"/>
            <w:vMerge/>
          </w:tcPr>
          <w:p w14:paraId="784A9E00" w14:textId="77777777" w:rsidR="00D16A6B" w:rsidRDefault="00D16A6B" w:rsidP="00F86279">
            <w:pPr>
              <w:pStyle w:val="a8"/>
              <w:ind w:left="0"/>
              <w:jc w:val="center"/>
            </w:pPr>
          </w:p>
        </w:tc>
        <w:tc>
          <w:tcPr>
            <w:tcW w:w="1700" w:type="dxa"/>
          </w:tcPr>
          <w:p w14:paraId="619C60E1" w14:textId="77777777" w:rsidR="00D16A6B" w:rsidRDefault="00D16A6B" w:rsidP="00F86279">
            <w:pPr>
              <w:pStyle w:val="a8"/>
              <w:ind w:left="0"/>
              <w:jc w:val="center"/>
            </w:pPr>
            <w:r>
              <w:t>Модуль</w:t>
            </w:r>
          </w:p>
        </w:tc>
        <w:tc>
          <w:tcPr>
            <w:tcW w:w="1749" w:type="dxa"/>
          </w:tcPr>
          <w:p w14:paraId="473D93BF" w14:textId="77777777" w:rsidR="00D16A6B" w:rsidRDefault="00D16A6B" w:rsidP="00F86279">
            <w:pPr>
              <w:pStyle w:val="a8"/>
              <w:ind w:left="0"/>
              <w:jc w:val="center"/>
            </w:pPr>
            <w:r>
              <w:t>Аргумент</w:t>
            </w:r>
          </w:p>
          <w:p w14:paraId="2059D178" w14:textId="77777777" w:rsidR="00D16A6B" w:rsidRDefault="00D16A6B" w:rsidP="00F86279">
            <w:pPr>
              <w:pStyle w:val="a8"/>
              <w:ind w:left="0"/>
              <w:jc w:val="center"/>
            </w:pPr>
            <w:r>
              <w:t>(в град)</w:t>
            </w:r>
          </w:p>
        </w:tc>
        <w:tc>
          <w:tcPr>
            <w:tcW w:w="1573" w:type="dxa"/>
          </w:tcPr>
          <w:p w14:paraId="30C59C38" w14:textId="77777777" w:rsidR="00D16A6B" w:rsidRDefault="00D16A6B" w:rsidP="00F86279">
            <w:pPr>
              <w:pStyle w:val="a8"/>
              <w:ind w:left="0"/>
              <w:jc w:val="center"/>
            </w:pPr>
            <w:r>
              <w:t>АЧХ</w:t>
            </w:r>
          </w:p>
        </w:tc>
        <w:tc>
          <w:tcPr>
            <w:tcW w:w="1577" w:type="dxa"/>
          </w:tcPr>
          <w:p w14:paraId="2806EFF4" w14:textId="77777777" w:rsidR="00D16A6B" w:rsidRDefault="00D16A6B" w:rsidP="00F86279">
            <w:pPr>
              <w:pStyle w:val="a8"/>
              <w:ind w:left="0"/>
              <w:jc w:val="center"/>
            </w:pPr>
            <w:r>
              <w:t>ФЧХ</w:t>
            </w:r>
          </w:p>
        </w:tc>
      </w:tr>
      <w:tr w:rsidR="00D16A6B" w:rsidRPr="00DD7C9A" w14:paraId="76FCE756" w14:textId="77777777" w:rsidTr="007E3C9A">
        <w:tc>
          <w:tcPr>
            <w:tcW w:w="2324" w:type="dxa"/>
          </w:tcPr>
          <w:p w14:paraId="2D65F85C" w14:textId="14AF8C2E" w:rsidR="00D16A6B" w:rsidRPr="007E3C9A" w:rsidRDefault="007E3C9A" w:rsidP="00F86279">
            <w:pPr>
              <w:pStyle w:val="a8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 w:rsidRPr="007E3C9A">
              <w:rPr>
                <w:vertAlign w:val="subscript"/>
              </w:rPr>
              <w:t>1</w:t>
            </w:r>
            <w:r w:rsidRPr="007E3C9A">
              <w:rPr>
                <w:vertAlign w:val="subscript"/>
                <w:lang w:val="en-US"/>
              </w:rPr>
              <w:t>C</w:t>
            </w:r>
          </w:p>
        </w:tc>
        <w:tc>
          <w:tcPr>
            <w:tcW w:w="1700" w:type="dxa"/>
          </w:tcPr>
          <w:p w14:paraId="3BF5A622" w14:textId="72819561" w:rsidR="00D16A6B" w:rsidRPr="00DD7C9A" w:rsidRDefault="00D16A6B" w:rsidP="00F86279">
            <w:pPr>
              <w:pStyle w:val="a8"/>
              <w:ind w:left="0"/>
            </w:pPr>
          </w:p>
        </w:tc>
        <w:tc>
          <w:tcPr>
            <w:tcW w:w="1749" w:type="dxa"/>
          </w:tcPr>
          <w:p w14:paraId="59F32F7B" w14:textId="09B8CD33" w:rsidR="00D16A6B" w:rsidRPr="00DD7C9A" w:rsidRDefault="00D16A6B" w:rsidP="00F86279">
            <w:pPr>
              <w:pStyle w:val="a8"/>
              <w:ind w:left="0"/>
            </w:pPr>
          </w:p>
        </w:tc>
        <w:tc>
          <w:tcPr>
            <w:tcW w:w="1573" w:type="dxa"/>
          </w:tcPr>
          <w:p w14:paraId="61716650" w14:textId="2AD2D0C3" w:rsidR="00D16A6B" w:rsidRPr="00DD7C9A" w:rsidRDefault="00D16A6B" w:rsidP="00F86279">
            <w:pPr>
              <w:pStyle w:val="a8"/>
              <w:ind w:left="0"/>
            </w:pPr>
          </w:p>
        </w:tc>
        <w:tc>
          <w:tcPr>
            <w:tcW w:w="1577" w:type="dxa"/>
          </w:tcPr>
          <w:p w14:paraId="566EE2BA" w14:textId="2045A4DF" w:rsidR="00D16A6B" w:rsidRPr="00DD7C9A" w:rsidRDefault="00D16A6B" w:rsidP="00F86279">
            <w:pPr>
              <w:pStyle w:val="a8"/>
              <w:ind w:left="0"/>
            </w:pPr>
          </w:p>
        </w:tc>
      </w:tr>
      <w:tr w:rsidR="00D16A6B" w:rsidRPr="00DD7C9A" w14:paraId="1B65A696" w14:textId="77777777" w:rsidTr="007E3C9A">
        <w:tc>
          <w:tcPr>
            <w:tcW w:w="2324" w:type="dxa"/>
          </w:tcPr>
          <w:p w14:paraId="5F43D26A" w14:textId="7952FDCA" w:rsidR="00D16A6B" w:rsidRPr="007E3C9A" w:rsidRDefault="007E3C9A" w:rsidP="00F86279">
            <w:pPr>
              <w:pStyle w:val="a8"/>
              <w:ind w:left="0"/>
              <w:jc w:val="center"/>
            </w:pPr>
            <w:r>
              <w:rPr>
                <w:lang w:val="en-US"/>
              </w:rPr>
              <w:t>Z</w:t>
            </w:r>
            <w:r>
              <w:rPr>
                <w:vertAlign w:val="subscript"/>
              </w:rPr>
              <w:t>2</w:t>
            </w:r>
            <w:r w:rsidRPr="007E3C9A">
              <w:rPr>
                <w:vertAlign w:val="subscript"/>
                <w:lang w:val="en-US"/>
              </w:rPr>
              <w:t>C</w:t>
            </w:r>
          </w:p>
        </w:tc>
        <w:tc>
          <w:tcPr>
            <w:tcW w:w="1700" w:type="dxa"/>
          </w:tcPr>
          <w:p w14:paraId="47EC163B" w14:textId="1CB5061C" w:rsidR="00D16A6B" w:rsidRPr="00DD7C9A" w:rsidRDefault="00D16A6B" w:rsidP="00F86279">
            <w:pPr>
              <w:pStyle w:val="a8"/>
              <w:ind w:left="0"/>
            </w:pPr>
          </w:p>
        </w:tc>
        <w:tc>
          <w:tcPr>
            <w:tcW w:w="1749" w:type="dxa"/>
          </w:tcPr>
          <w:p w14:paraId="471DBA96" w14:textId="7C712C14" w:rsidR="00D16A6B" w:rsidRPr="00DD7C9A" w:rsidRDefault="00D16A6B" w:rsidP="00F86279">
            <w:pPr>
              <w:pStyle w:val="a8"/>
              <w:ind w:left="0"/>
            </w:pPr>
          </w:p>
        </w:tc>
        <w:tc>
          <w:tcPr>
            <w:tcW w:w="1573" w:type="dxa"/>
          </w:tcPr>
          <w:p w14:paraId="5A8BEE92" w14:textId="266B15D9" w:rsidR="00D16A6B" w:rsidRPr="00632317" w:rsidRDefault="00D16A6B" w:rsidP="00F86279">
            <w:pPr>
              <w:pStyle w:val="a8"/>
              <w:ind w:left="0"/>
              <w:rPr>
                <w:lang w:val="en-US"/>
              </w:rPr>
            </w:pPr>
          </w:p>
        </w:tc>
        <w:tc>
          <w:tcPr>
            <w:tcW w:w="1577" w:type="dxa"/>
          </w:tcPr>
          <w:p w14:paraId="454C4E53" w14:textId="749F82D5" w:rsidR="00D16A6B" w:rsidRPr="00DD7C9A" w:rsidRDefault="00D16A6B" w:rsidP="00F86279">
            <w:pPr>
              <w:pStyle w:val="a8"/>
              <w:ind w:left="0"/>
            </w:pPr>
          </w:p>
        </w:tc>
      </w:tr>
    </w:tbl>
    <w:p w14:paraId="7632392D" w14:textId="77777777" w:rsidR="00D16A6B" w:rsidRDefault="00D16A6B" w:rsidP="00D16A6B">
      <w:pPr>
        <w:pStyle w:val="a8"/>
        <w:jc w:val="center"/>
        <w:rPr>
          <w:sz w:val="28"/>
          <w:szCs w:val="28"/>
        </w:rPr>
      </w:pPr>
    </w:p>
    <w:p w14:paraId="7FC87B90" w14:textId="77777777" w:rsidR="00D16A6B" w:rsidRDefault="00D16A6B" w:rsidP="00D16A6B">
      <w:pPr>
        <w:pStyle w:val="a8"/>
        <w:rPr>
          <w:sz w:val="28"/>
          <w:szCs w:val="28"/>
        </w:rPr>
      </w:pPr>
    </w:p>
    <w:bookmarkEnd w:id="2"/>
    <w:p w14:paraId="49394C35" w14:textId="77777777" w:rsidR="00D16A6B" w:rsidRDefault="00D16A6B" w:rsidP="00D16A6B">
      <w:pPr>
        <w:spacing w:line="360" w:lineRule="auto"/>
        <w:ind w:firstLine="709"/>
        <w:jc w:val="both"/>
        <w:rPr>
          <w:sz w:val="28"/>
        </w:rPr>
      </w:pPr>
    </w:p>
    <w:p w14:paraId="362D61B3" w14:textId="77777777" w:rsidR="00D16A6B" w:rsidRPr="006C4451" w:rsidRDefault="00D16A6B" w:rsidP="00D16A6B">
      <w:pPr>
        <w:ind w:firstLine="567"/>
        <w:rPr>
          <w:sz w:val="28"/>
        </w:rPr>
      </w:pPr>
      <w:r w:rsidRPr="00D16A6B">
        <w:rPr>
          <w:b/>
          <w:sz w:val="28"/>
        </w:rPr>
        <w:t>Вычисление среднего значения погрешности по модулю и по фазе</w:t>
      </w:r>
      <w:r w:rsidRPr="006C4451">
        <w:rPr>
          <w:sz w:val="28"/>
        </w:rPr>
        <w:t>:</w:t>
      </w:r>
    </w:p>
    <w:p w14:paraId="0609DEB5" w14:textId="77777777" w:rsidR="00D16A6B" w:rsidRDefault="00D16A6B" w:rsidP="00D16A6B">
      <w:pPr>
        <w:spacing w:line="360" w:lineRule="auto"/>
        <w:ind w:firstLine="709"/>
        <w:jc w:val="both"/>
        <w:rPr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∆x</m:t>
          </m:r>
          <m:r>
            <m:rPr>
              <m:sty m:val="bi"/>
            </m:rPr>
            <w:rPr>
              <w:rFonts w:ascii="Cambria Math" w:hAnsi="Cambria Math"/>
              <w:sz w:val="20"/>
              <w:lang w:val="en-US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3B16E97" w14:textId="1EC7C99C" w:rsidR="00D16A6B" w:rsidRDefault="00D16A6B" w:rsidP="00D16A6B">
      <w:pPr>
        <w:spacing w:line="360" w:lineRule="auto"/>
        <w:ind w:firstLine="709"/>
        <w:jc w:val="both"/>
        <w:rPr>
          <w:sz w:val="28"/>
        </w:rPr>
      </w:pPr>
      <w:r w:rsidRPr="00D16A6B">
        <w:rPr>
          <w:b/>
          <w:sz w:val="28"/>
        </w:rPr>
        <w:t>Выводы</w:t>
      </w:r>
      <w:r>
        <w:rPr>
          <w:sz w:val="28"/>
        </w:rPr>
        <w:t xml:space="preserve">: </w:t>
      </w:r>
      <w:r w:rsidRPr="00D16A6B">
        <w:rPr>
          <w:sz w:val="28"/>
          <w:highlight w:val="yellow"/>
        </w:rPr>
        <w:t>………..</w:t>
      </w:r>
    </w:p>
    <w:p w14:paraId="2399420E" w14:textId="46FA321B" w:rsidR="00B73316" w:rsidRDefault="00D16A6B" w:rsidP="00B83658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Ответы на контрольные вопросы: </w:t>
      </w:r>
      <w:r w:rsidRPr="00D16A6B">
        <w:rPr>
          <w:b/>
          <w:sz w:val="28"/>
          <w:highlight w:val="yellow"/>
        </w:rPr>
        <w:t>…</w:t>
      </w:r>
      <w:bookmarkStart w:id="3" w:name="_GoBack"/>
      <w:bookmarkEnd w:id="3"/>
    </w:p>
    <w:sectPr w:rsidR="00B73316" w:rsidSect="00005710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F016A" w14:textId="77777777" w:rsidR="00A66ED9" w:rsidRDefault="00A66ED9" w:rsidP="00005710">
      <w:r>
        <w:separator/>
      </w:r>
    </w:p>
  </w:endnote>
  <w:endnote w:type="continuationSeparator" w:id="0">
    <w:p w14:paraId="0424B428" w14:textId="77777777" w:rsidR="00A66ED9" w:rsidRDefault="00A66ED9" w:rsidP="0000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5550779"/>
      <w:docPartObj>
        <w:docPartGallery w:val="Page Numbers (Bottom of Page)"/>
        <w:docPartUnique/>
      </w:docPartObj>
    </w:sdtPr>
    <w:sdtEndPr/>
    <w:sdtContent>
      <w:p w14:paraId="07E002E8" w14:textId="13B65DE9" w:rsidR="00F86279" w:rsidRDefault="00F8627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658">
          <w:rPr>
            <w:noProof/>
          </w:rPr>
          <w:t>6</w:t>
        </w:r>
        <w:r>
          <w:fldChar w:fldCharType="end"/>
        </w:r>
      </w:p>
    </w:sdtContent>
  </w:sdt>
  <w:p w14:paraId="74940DFB" w14:textId="77777777" w:rsidR="00F86279" w:rsidRDefault="00F8627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EB679" w14:textId="77777777" w:rsidR="00A66ED9" w:rsidRDefault="00A66ED9" w:rsidP="00005710">
      <w:r>
        <w:separator/>
      </w:r>
    </w:p>
  </w:footnote>
  <w:footnote w:type="continuationSeparator" w:id="0">
    <w:p w14:paraId="78A31B8D" w14:textId="77777777" w:rsidR="00A66ED9" w:rsidRDefault="00A66ED9" w:rsidP="0000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112A2"/>
    <w:multiLevelType w:val="hybridMultilevel"/>
    <w:tmpl w:val="C77C77AE"/>
    <w:lvl w:ilvl="0" w:tplc="3EA25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16288A"/>
    <w:multiLevelType w:val="hybridMultilevel"/>
    <w:tmpl w:val="EB3C1D58"/>
    <w:lvl w:ilvl="0" w:tplc="C812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0D2CDB"/>
    <w:multiLevelType w:val="hybridMultilevel"/>
    <w:tmpl w:val="79E6ED34"/>
    <w:lvl w:ilvl="0" w:tplc="DA44D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31"/>
    <w:rsid w:val="00005710"/>
    <w:rsid w:val="00050718"/>
    <w:rsid w:val="0007019D"/>
    <w:rsid w:val="00076CCA"/>
    <w:rsid w:val="000C6954"/>
    <w:rsid w:val="000D4003"/>
    <w:rsid w:val="0016791D"/>
    <w:rsid w:val="00197C8D"/>
    <w:rsid w:val="001A66E5"/>
    <w:rsid w:val="002027A5"/>
    <w:rsid w:val="0023711E"/>
    <w:rsid w:val="0026357F"/>
    <w:rsid w:val="002C323C"/>
    <w:rsid w:val="002C7F30"/>
    <w:rsid w:val="0034134D"/>
    <w:rsid w:val="003E7061"/>
    <w:rsid w:val="00456231"/>
    <w:rsid w:val="004719A1"/>
    <w:rsid w:val="004932EA"/>
    <w:rsid w:val="004E58F8"/>
    <w:rsid w:val="00525937"/>
    <w:rsid w:val="00540B95"/>
    <w:rsid w:val="005534F2"/>
    <w:rsid w:val="0055530A"/>
    <w:rsid w:val="00585C07"/>
    <w:rsid w:val="005E5CBD"/>
    <w:rsid w:val="006609AA"/>
    <w:rsid w:val="0066325B"/>
    <w:rsid w:val="006F4235"/>
    <w:rsid w:val="007105CF"/>
    <w:rsid w:val="00712F39"/>
    <w:rsid w:val="007504CD"/>
    <w:rsid w:val="00784E4E"/>
    <w:rsid w:val="007B30BA"/>
    <w:rsid w:val="007E3C9A"/>
    <w:rsid w:val="007E78DA"/>
    <w:rsid w:val="008A3EEF"/>
    <w:rsid w:val="00912BD0"/>
    <w:rsid w:val="0097480A"/>
    <w:rsid w:val="00A56601"/>
    <w:rsid w:val="00A66ED9"/>
    <w:rsid w:val="00AB76FE"/>
    <w:rsid w:val="00B26CBD"/>
    <w:rsid w:val="00B31716"/>
    <w:rsid w:val="00B377BE"/>
    <w:rsid w:val="00B55CE9"/>
    <w:rsid w:val="00B73316"/>
    <w:rsid w:val="00B83658"/>
    <w:rsid w:val="00BA6AD7"/>
    <w:rsid w:val="00BF1C56"/>
    <w:rsid w:val="00C005B9"/>
    <w:rsid w:val="00C36081"/>
    <w:rsid w:val="00C92A5F"/>
    <w:rsid w:val="00CC7C72"/>
    <w:rsid w:val="00D16A6B"/>
    <w:rsid w:val="00D365CB"/>
    <w:rsid w:val="00DF5826"/>
    <w:rsid w:val="00E51EE0"/>
    <w:rsid w:val="00E64919"/>
    <w:rsid w:val="00F86279"/>
    <w:rsid w:val="00FA799C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34B3"/>
  <w15:chartTrackingRefBased/>
  <w15:docId w15:val="{1253613D-69E9-4E19-8480-D66BBD39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0"/>
    <w:rsid w:val="00456231"/>
    <w:rPr>
      <w:spacing w:val="6"/>
      <w:sz w:val="23"/>
      <w:szCs w:val="23"/>
      <w:shd w:val="clear" w:color="auto" w:fill="FFFFFF"/>
    </w:rPr>
  </w:style>
  <w:style w:type="paragraph" w:customStyle="1" w:styleId="20">
    <w:name w:val="Основной текст20"/>
    <w:basedOn w:val="a"/>
    <w:link w:val="a3"/>
    <w:rsid w:val="00456231"/>
    <w:pPr>
      <w:widowControl w:val="0"/>
      <w:shd w:val="clear" w:color="auto" w:fill="FFFFFF"/>
      <w:spacing w:before="120" w:after="120" w:line="298" w:lineRule="exact"/>
      <w:ind w:hanging="300"/>
    </w:pPr>
    <w:rPr>
      <w:rFonts w:asciiTheme="minorHAnsi" w:eastAsiaTheme="minorHAnsi" w:hAnsiTheme="minorHAnsi" w:cstheme="minorBidi"/>
      <w:spacing w:val="6"/>
      <w:sz w:val="23"/>
      <w:szCs w:val="23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rsid w:val="004562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456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выноски Знак"/>
    <w:basedOn w:val="a0"/>
    <w:link w:val="a5"/>
    <w:rsid w:val="0045623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Balloon Text"/>
    <w:basedOn w:val="a"/>
    <w:link w:val="a4"/>
    <w:rsid w:val="00456231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84E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F4235"/>
    <w:rPr>
      <w:color w:val="808080"/>
    </w:rPr>
  </w:style>
  <w:style w:type="paragraph" w:styleId="a8">
    <w:name w:val="List Paragraph"/>
    <w:basedOn w:val="a"/>
    <w:uiPriority w:val="34"/>
    <w:qFormat/>
    <w:rsid w:val="00E6491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057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57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057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057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SidYulia</cp:lastModifiedBy>
  <cp:revision>4</cp:revision>
  <dcterms:created xsi:type="dcterms:W3CDTF">2021-05-18T15:13:00Z</dcterms:created>
  <dcterms:modified xsi:type="dcterms:W3CDTF">2021-05-19T08:14:00Z</dcterms:modified>
</cp:coreProperties>
</file>