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0DB" w:rsidRPr="00D820DB" w:rsidRDefault="00D820DB" w:rsidP="00D820DB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34"/>
          <w:szCs w:val="34"/>
          <w:lang w:eastAsia="ru-RU"/>
        </w:rPr>
      </w:pPr>
      <w:r w:rsidRPr="00D820DB">
        <w:rPr>
          <w:rFonts w:ascii="Arial" w:eastAsia="Times New Roman" w:hAnsi="Arial" w:cs="Arial"/>
          <w:color w:val="008000"/>
          <w:kern w:val="36"/>
          <w:sz w:val="34"/>
          <w:szCs w:val="34"/>
          <w:lang w:eastAsia="ru-RU"/>
        </w:rPr>
        <w:t>Передатчик для радиоуправления на цифровой микросхеме</w:t>
      </w:r>
    </w:p>
    <w:p w:rsidR="00D820DB" w:rsidRPr="00D820DB" w:rsidRDefault="00D820DB" w:rsidP="00D820DB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820DB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D820DB" w:rsidRPr="00D820DB" w:rsidRDefault="00D820DB" w:rsidP="00D820DB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D820DB">
        <w:rPr>
          <w:rFonts w:ascii="Arial" w:eastAsia="Times New Roman" w:hAnsi="Arial" w:cs="Arial"/>
          <w:color w:val="FF6600"/>
          <w:sz w:val="38"/>
          <w:szCs w:val="38"/>
          <w:lang w:eastAsia="ru-RU"/>
        </w:rPr>
        <w:t>Системы радиоуправления</w:t>
      </w:r>
    </w:p>
    <w:p w:rsidR="00D820DB" w:rsidRPr="00D820DB" w:rsidRDefault="00D820DB" w:rsidP="00D820DB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D820DB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D820DB" w:rsidRPr="00D820DB" w:rsidRDefault="00D820DB" w:rsidP="00D820D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Передатчик работает на частоте в диапазоне 27 МГц. Задающий генератор, модулятор и предварительный усилитель мощности выполнены на цифровой микросхеме скоростной КМОП-логики —74LV00D. А выходной усилитель мощности выполнен на высокочастотном мощном транзисторе.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Его назначение — передача цифровых сигналов, например, работая в составе системы радиоуправления или беспроводной передачи данных от датчиков, подвижных объектов, удаленных модулей охранного комплекса. Мощность передатчика около 2-3W. Дальность передачи может достигать несколько сотен метров, а при благоприятных условиях и километров.</w:t>
      </w:r>
    </w:p>
    <w:p w:rsidR="00D820DB" w:rsidRPr="00D820DB" w:rsidRDefault="00D820DB" w:rsidP="00D820DB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D820DB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Схема передатчика</w:t>
      </w:r>
    </w:p>
    <w:p w:rsidR="00D820DB" w:rsidRPr="00D820DB" w:rsidRDefault="00D820DB" w:rsidP="00D820DB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820DB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 wp14:anchorId="48FCCB9B" wp14:editId="6F969FD4">
            <wp:extent cx="7038975" cy="2552700"/>
            <wp:effectExtent l="0" t="0" r="9525" b="0"/>
            <wp:docPr id="1" name="Рисунок 1" descr="http://radio-uchebnik.ru/shem/images/remote/Shema-tsifrovogo-peredatchika-povyishennoy-moshhn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adio-uchebnik.ru/shem/images/remote/Shema-tsifrovogo-peredatchika-povyishennoy-moshhnost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DB" w:rsidRPr="00D820DB" w:rsidRDefault="00D820DB" w:rsidP="00D820D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 элементе D1.1 сделан задающий кварцевый мультивибратор. Его запуском можно управлять от внешней схемы, подавая единицу на вывод 1. Этот генератор может одновременно служить тактовым генератором для внешней схемы, в этом случае, импульсы снимают с вывода 3. Модулятор выполнен на элементе D1.2.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 xml:space="preserve">Чтобы излучить сигнал нужно на его вход (вывод 4) подать единицу. То есть, информационные импульсы должны быть пол </w:t>
      </w:r>
      <w:proofErr w:type="spellStart"/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ожительными</w:t>
      </w:r>
      <w:proofErr w:type="spellEnd"/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 xml:space="preserve">Предварительный усилитель мощности сделан на оставшихся двух элементах микросхемы — D1.3 и D1.4, которые включены параллельно. С них через конденсатор СЗ высокочастотное напряжение поступает на усилитель мощности на транзисторе VT1. Амплитуды вполне достаточно для «раскачки» 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>каскада, поэтому напряжение смещения на базе отсутствует. Потом все как всегда, — коллекторный дроссель L1 и «П»-образный фильтр, затем удлиняющая катушка L3, позволяющая работать с укороченной антенной.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 xml:space="preserve">Катушка L1 намотана на корпусе постоянного резистора МЛТ-1 сопротивлением не менее 100 кОм. Распаяна на его выводы. Содержит 30 витков провода ПЭВ-0,31. L2 и L3 намотаны на керамических каркасах диаметром 8 мм с </w:t>
      </w:r>
      <w:proofErr w:type="spellStart"/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подстроечниками</w:t>
      </w:r>
      <w:proofErr w:type="spellEnd"/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из карбонильного железа. L2 — 8 витков, L3 — 12 витков ПЭВ 0,43.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Катушки L4 и L5 такой конструкции как L1, но L4 намотана на резисторе мощностью 0,5W. Содержат по 100 витков. L4 — провод ПЭВ 0,12, L5-ПЭВ 0,31.</w:t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Налаживается передатчик так же, как и сделанный полностью на транзисторах. Если не желает запускаться кварцевый генератор, -подбираете С1, С2, R1. Но, обычно, запускается сразу же. </w:t>
      </w:r>
    </w:p>
    <w:p w:rsidR="00D820DB" w:rsidRPr="00D820DB" w:rsidRDefault="00D820DB" w:rsidP="00D820D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D820DB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Источник:</w:t>
      </w:r>
      <w:hyperlink r:id="rId6" w:tgtFrame="_blank" w:tooltip=" Журнал Радиоконструктор №4 2013 бесплатно и регистрации" w:history="1">
        <w:r w:rsidRPr="00D820DB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 </w:t>
        </w:r>
        <w:proofErr w:type="spellStart"/>
        <w:r w:rsidRPr="00D820DB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D820DB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 xml:space="preserve"> №4 2013</w:t>
        </w:r>
      </w:hyperlink>
      <w:r w:rsidRPr="00D820DB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r w:rsidRPr="00D820DB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Автор: Андреев С.</w:t>
      </w:r>
    </w:p>
    <w:p w:rsidR="00D820DB" w:rsidRPr="00D820DB" w:rsidRDefault="00D820DB" w:rsidP="00D820DB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</w:p>
    <w:p w:rsidR="00F16C04" w:rsidRDefault="00F16C04">
      <w:bookmarkStart w:id="0" w:name="_GoBack"/>
      <w:bookmarkEnd w:id="0"/>
    </w:p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DB"/>
    <w:rsid w:val="00D820DB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275B4-1225-4FDF-B8C6-70421D39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9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adio-uchebnik.ru/library/28-radiozhurnal/radiokonstruktor/603-zhurnal-radiokonstruktor-2013-go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radio-uchebnik.ru/shem/radiouprav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2023-02-23T18:52:00Z</dcterms:created>
  <dcterms:modified xsi:type="dcterms:W3CDTF">2023-02-23T18:53:00Z</dcterms:modified>
</cp:coreProperties>
</file>