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89D" w:rsidRDefault="00F412D0">
      <w:pPr>
        <w:rPr>
          <w:b/>
          <w:sz w:val="32"/>
          <w:szCs w:val="32"/>
        </w:rPr>
      </w:pPr>
      <w:r w:rsidRPr="00F412D0">
        <w:rPr>
          <w:b/>
          <w:sz w:val="32"/>
          <w:szCs w:val="32"/>
        </w:rPr>
        <w:t>Биполярный транзистор в режиме усиления и генерации</w:t>
      </w:r>
    </w:p>
    <w:p w:rsidR="00A8117E" w:rsidRPr="00220F9F" w:rsidRDefault="00A8117E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F784BB" wp14:editId="7DABC77B">
            <wp:extent cx="4733925" cy="2162175"/>
            <wp:effectExtent l="0" t="0" r="9525" b="9525"/>
            <wp:docPr id="25" name="Рисунок 25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r>
        <w:rPr>
          <w:noProof/>
          <w:lang w:eastAsia="ru-RU"/>
        </w:rPr>
        <w:drawing>
          <wp:inline distT="0" distB="0" distL="0" distR="0" wp14:anchorId="5813CD94" wp14:editId="0AC27F69">
            <wp:extent cx="5934075" cy="4705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629E8E0C" wp14:editId="77BC5752">
            <wp:extent cx="46101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ED363" wp14:editId="29B03457">
            <wp:extent cx="5464800" cy="2876400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67D4A9FF" wp14:editId="648A84E9">
            <wp:extent cx="3862800" cy="4896000"/>
            <wp:effectExtent l="0" t="0" r="4445" b="0"/>
            <wp:docPr id="18" name="Рисунок 18" descr="http://1010.co.uk/images/HR-1stTransis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010.co.uk/images/HR-1stTransist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r>
        <w:rPr>
          <w:noProof/>
          <w:lang w:eastAsia="ru-RU"/>
        </w:rPr>
        <w:lastRenderedPageBreak/>
        <w:drawing>
          <wp:inline distT="0" distB="0" distL="0" distR="0" wp14:anchorId="3119C05A" wp14:editId="43F51124">
            <wp:extent cx="5934075" cy="4438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/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2B9F60C1" wp14:editId="1C4F9B51">
            <wp:extent cx="3038475" cy="4257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0625AD" wp14:editId="47E040FA">
            <wp:extent cx="4943475" cy="3000375"/>
            <wp:effectExtent l="0" t="0" r="9525" b="9525"/>
            <wp:docPr id="21" name="Рисунок 21" descr="http://works.doklad.ru/images/CI9J4_JqmFo/m5f645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orks.doklad.ru/images/CI9J4_JqmFo/m5f645f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Pr="00220F9F" w:rsidRDefault="00220F9F" w:rsidP="00220F9F">
      <w:pPr>
        <w:jc w:val="center"/>
        <w:rPr>
          <w:b/>
          <w:sz w:val="32"/>
          <w:szCs w:val="32"/>
        </w:rPr>
      </w:pPr>
      <w:r>
        <w:t xml:space="preserve">Входная и выходная характеристики </w:t>
      </w:r>
      <w:r>
        <w:rPr>
          <w:lang w:val="en-US"/>
        </w:rPr>
        <w:t>n</w:t>
      </w:r>
      <w:r w:rsidRPr="00220F9F">
        <w:t>-</w:t>
      </w:r>
      <w:r>
        <w:rPr>
          <w:lang w:val="en-US"/>
        </w:rPr>
        <w:t>p</w:t>
      </w:r>
      <w:r w:rsidRPr="00220F9F">
        <w:t>-</w:t>
      </w:r>
      <w:r>
        <w:rPr>
          <w:lang w:val="en-US"/>
        </w:rPr>
        <w:t>n</w:t>
      </w:r>
      <w:r w:rsidRPr="00220F9F">
        <w:t xml:space="preserve"> </w:t>
      </w:r>
      <w:r>
        <w:t>транзистора КТ312Б</w:t>
      </w:r>
    </w:p>
    <w:p w:rsidR="003D7D4B" w:rsidRDefault="003D7D4B"/>
    <w:p w:rsidR="003D7D4B" w:rsidRDefault="003D7D4B"/>
    <w:p w:rsidR="003D7D4B" w:rsidRDefault="003D7D4B">
      <w:r>
        <w:rPr>
          <w:noProof/>
          <w:lang w:eastAsia="ru-RU"/>
        </w:rPr>
        <w:drawing>
          <wp:inline distT="0" distB="0" distL="0" distR="0">
            <wp:extent cx="5200650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7ADE92" wp14:editId="42B960E1">
            <wp:extent cx="5940425" cy="4176576"/>
            <wp:effectExtent l="0" t="0" r="3175" b="0"/>
            <wp:docPr id="4" name="Рисунок 4" descr="Вид собранной на стенде 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Вид собранной на стенде схем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4B" w:rsidRDefault="003D7D4B">
      <w:r>
        <w:t>На рис</w:t>
      </w:r>
      <w:r w:rsidR="00BC5BF1" w:rsidRPr="00BC5BF1">
        <w:t xml:space="preserve"> </w:t>
      </w:r>
      <w:r>
        <w:t>показана схема для снятия входных и выходных вольтамперных характеристик транзистора. Величина тока базы задается генератором тока, при этом каждый раз фиксируется значение напряжения U</w:t>
      </w:r>
      <w:r>
        <w:rPr>
          <w:vertAlign w:val="subscript"/>
        </w:rPr>
        <w:t>БЭ</w:t>
      </w:r>
      <w:r>
        <w:t xml:space="preserve"> при двух значениях напряжения U</w:t>
      </w:r>
      <w:r>
        <w:rPr>
          <w:vertAlign w:val="subscript"/>
        </w:rPr>
        <w:t>КЭ</w:t>
      </w:r>
      <w:r>
        <w:t xml:space="preserve"> (входные характеристики) и значение тока коллектора I</w:t>
      </w:r>
      <w:r>
        <w:rPr>
          <w:vertAlign w:val="subscript"/>
        </w:rPr>
        <w:t>К</w:t>
      </w:r>
      <w:r>
        <w:t xml:space="preserve"> при смене напряжения коллектор-эмиттер U</w:t>
      </w:r>
      <w:r>
        <w:rPr>
          <w:vertAlign w:val="subscript"/>
        </w:rPr>
        <w:t>КЭ</w:t>
      </w:r>
      <w:r>
        <w:t xml:space="preserve"> (выходные характеристики). По таблицам данных в выбранном масштабе строятся графики входных и выходных вольтамперных характеристик.</w:t>
      </w:r>
    </w:p>
    <w:p w:rsidR="00BC5BF1" w:rsidRDefault="00BC5BF1"/>
    <w:p w:rsidR="003D7D4B" w:rsidRDefault="003D7D4B">
      <w:r>
        <w:rPr>
          <w:noProof/>
          <w:lang w:eastAsia="ru-RU"/>
        </w:rPr>
        <w:lastRenderedPageBreak/>
        <w:drawing>
          <wp:inline distT="0" distB="0" distL="0" distR="0">
            <wp:extent cx="557212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18A8EDE" wp14:editId="3B9789EE">
            <wp:extent cx="5391150" cy="4600575"/>
            <wp:effectExtent l="0" t="0" r="0" b="9525"/>
            <wp:docPr id="5" name="Рисунок 5" descr="Входные характеристики БТ в схеме с ОЭ">
              <a:hlinkClick xmlns:a="http://schemas.openxmlformats.org/drawingml/2006/main" r:id="rId16" tooltip="&quot;В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Входные характеристики БТ в схеме с ОЭ">
                      <a:hlinkClick r:id="rId16" tooltip="&quot;Входные характеристики БТ в схеме с ОЭ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характеристики БТ в схеме с ОЭ. Образец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6AB810DE" wp14:editId="326C171A">
            <wp:extent cx="5400675" cy="4552950"/>
            <wp:effectExtent l="0" t="0" r="9525" b="0"/>
            <wp:docPr id="6" name="Рисунок 6" descr="Входные характеристики БТ в схеме с ОЭ">
              <a:hlinkClick xmlns:a="http://schemas.openxmlformats.org/drawingml/2006/main" r:id="rId18" tooltip="&quot;Вы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ходные характеристики БТ в схеме с ОЭ">
                      <a:hlinkClick r:id="rId18" tooltip="&quot;Выходные характеристики БТ в схеме с ОЭ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характеристики БТ в схеме с ОЭ. Образец.</w:t>
      </w:r>
    </w:p>
    <w:p w:rsidR="00B26586" w:rsidRDefault="00B26586" w:rsidP="00B26586">
      <w:pPr>
        <w:pStyle w:val="8"/>
        <w:jc w:val="both"/>
      </w:pPr>
    </w:p>
    <w:p w:rsidR="00B26586" w:rsidRDefault="00B26586" w:rsidP="00B26586">
      <w:pPr>
        <w:pStyle w:val="8"/>
        <w:jc w:val="both"/>
      </w:pPr>
      <w:r>
        <w:t xml:space="preserve">Усилитель </w:t>
      </w:r>
      <w:r w:rsidR="00E3669B">
        <w:rPr>
          <w:lang w:val="en-US"/>
        </w:rPr>
        <w:t>RC</w:t>
      </w:r>
      <w:r w:rsidR="00E3669B" w:rsidRPr="00E3669B">
        <w:t xml:space="preserve"> </w:t>
      </w:r>
      <w:r w:rsidR="00E3669B">
        <w:t xml:space="preserve">усилитель с </w:t>
      </w:r>
      <w:r>
        <w:t xml:space="preserve">ОЭ с </w:t>
      </w:r>
      <w:r w:rsidR="00E079BB">
        <w:t>эмиттерной</w:t>
      </w:r>
      <w:r>
        <w:t xml:space="preserve"> стабилизацией</w:t>
      </w:r>
    </w:p>
    <w:p w:rsidR="00B26586" w:rsidRDefault="00B26586" w:rsidP="00B26586">
      <w:r>
        <w:object w:dxaOrig="8213" w:dyaOrig="3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196.5pt" o:ole="">
            <v:imagedata r:id="rId20" o:title=""/>
          </v:shape>
          <o:OLEObject Type="Embed" ProgID="Visio.Drawing.5" ShapeID="_x0000_i1025" DrawAspect="Content" ObjectID="_1677001524" r:id="rId21"/>
        </w:objec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Назначение элементов: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,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разделительные (связующие) ёмкости, обеспечивающие связь усилителя с источником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сигнала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нагр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узка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пост. току;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базовый делитель напряжения, обеспечивающий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</w:p>
    <w:p w:rsidR="00B26586" w:rsidRPr="00B26586" w:rsidRDefault="00B26586" w:rsidP="00B2658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(задает рабочую точку транзистора);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эмиттерное сопротивление, обеспечивающее последовательную ООС по току и стабилизацию режима работы (усилитель ОЭ с эмиттерной стабилизацией);</w:t>
      </w:r>
    </w:p>
    <w:p w:rsid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эмиттерная блокирующая емкость устраняет ООС по переменному току в рабочем диапазоне частот.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Расчет по постоянному току: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1/2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/2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Чем больше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тем глубже ООС, но и тем меньше усиление и меньше диапазон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вых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10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30 %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т. е.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(0,1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0,3)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того, чтобы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б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необходимо, чтобы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д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/(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б1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+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маломощных схем: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д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(5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10)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ко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62"/>
      </w:r>
    </w:p>
    <w:p w:rsidR="00B26586" w:rsidRPr="00B26586" w:rsidRDefault="00B26586" w:rsidP="00B26586">
      <w:pPr>
        <w:keepNext/>
        <w:spacing w:after="0" w:line="240" w:lineRule="auto"/>
        <w:ind w:firstLine="540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color w:val="993366"/>
          <w:sz w:val="32"/>
          <w:szCs w:val="24"/>
          <w:lang w:eastAsia="ru-RU"/>
        </w:rPr>
      </w:pPr>
      <w:bookmarkStart w:id="0" w:name="_Toc42274150"/>
      <w:r w:rsidRPr="00B26586">
        <w:rPr>
          <w:rFonts w:ascii="Times New Roman" w:eastAsia="Times New Roman" w:hAnsi="Times New Roman" w:cs="Times New Roman"/>
          <w:b/>
          <w:bCs/>
          <w:i/>
          <w:iCs/>
          <w:color w:val="993366"/>
          <w:sz w:val="32"/>
          <w:szCs w:val="24"/>
          <w:lang w:eastAsia="ru-RU"/>
        </w:rPr>
        <w:t>Выбор ёмкостей</w:t>
      </w:r>
      <w:bookmarkEnd w:id="0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того чтобы ёмкости не влияли в полосе частот необходимо, чтобы их реактивное сопротивление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fc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было мало.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вх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(много меньше, 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работе на низкоомную нагрузку и низких частотах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должно быть достаточно большой, порядка 1000мФ. Эта универсальная схема может быть использована без изменения элементов  в схему усилителя ОК. В этом случае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закорачивается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сигнал снимается через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, либо в схему ОБ. В этом случае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заземляется, сигнал подается через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снимается через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Стабилизация режима работы с помощью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возрастании температуры возрастает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это приводит к возрастанию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ко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62"/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возрастает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возрастает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уменьшается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уменьшается. Имеет место компенсация за счет последовательной ООС по току.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включают последовательно с бэ.</w:t>
      </w:r>
    </w:p>
    <w:p w:rsidR="00B26586" w:rsidRDefault="00B26586" w:rsidP="00B26586">
      <w:pPr>
        <w:rPr>
          <w:lang w:eastAsia="ru-RU"/>
        </w:rPr>
      </w:pPr>
    </w:p>
    <w:p w:rsidR="00E3669B" w:rsidRPr="00B26586" w:rsidRDefault="00E3669B" w:rsidP="00B26586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F487AA" wp14:editId="5AE459EA">
            <wp:extent cx="3524250" cy="2847975"/>
            <wp:effectExtent l="0" t="0" r="0" b="9525"/>
            <wp:docPr id="28" name="Рисунок 28" descr="http://ustroistvo-avtomobilya.ru/wp-content/uploads/2012/12/Semejstvo-vy-hodny-h-staticheskih-harakteristik-tranzist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stroistvo-avtomobilya.ru/wp-content/uploads/2012/12/Semejstvo-vy-hodny-h-staticheskih-harakteristik-tranzistor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86" w:rsidRPr="00BC5BF1" w:rsidRDefault="00B26586"/>
    <w:p w:rsidR="00BC5BF1" w:rsidRDefault="00BC5BF1">
      <w:pPr>
        <w:rPr>
          <w:lang w:val="en-US"/>
        </w:rPr>
      </w:pPr>
      <w:r w:rsidRPr="001800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DCD95" wp14:editId="21D4CDA2">
            <wp:extent cx="4486275" cy="2638425"/>
            <wp:effectExtent l="0" t="0" r="9525" b="9525"/>
            <wp:docPr id="3" name="Рисунок 3" descr="http://s1921687209.narod.ru/5sem/course185/img/3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1921687209.narod.ru/5sem/course185/img/3/0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>
        <w:t>Усилительный каскад на транзисторе</w:t>
      </w:r>
    </w:p>
    <w:p w:rsidR="00A8117E" w:rsidRDefault="00A8117E">
      <w:r>
        <w:rPr>
          <w:noProof/>
          <w:sz w:val="20"/>
          <w:lang w:eastAsia="ru-RU"/>
        </w:rPr>
        <w:drawing>
          <wp:inline distT="0" distB="0" distL="0" distR="0">
            <wp:extent cx="461010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9B" w:rsidRDefault="00C2194F">
      <w:r>
        <w:rPr>
          <w:noProof/>
          <w:lang w:eastAsia="ru-RU"/>
        </w:rPr>
        <w:lastRenderedPageBreak/>
        <w:drawing>
          <wp:inline distT="0" distB="0" distL="0" distR="0">
            <wp:extent cx="4067175" cy="2181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F" w:rsidRDefault="00C2194F">
      <w:r>
        <w:t>Графики токов и напряжений в транзисторном усилителе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400948F" wp14:editId="254FD9BD">
            <wp:extent cx="5381625" cy="4591050"/>
            <wp:effectExtent l="0" t="0" r="9525" b="0"/>
            <wp:docPr id="7" name="Рисунок 7" descr="Сигнал на входе и выходе усилителя">
              <a:hlinkClick xmlns:a="http://schemas.openxmlformats.org/drawingml/2006/main" r:id="rId26" tooltip="&quot;Сигнал на входе и выходе усилител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игнал на входе и выходе усилителя">
                      <a:hlinkClick r:id="rId26" tooltip="&quot;Сигнал на входе и выходе усилител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Сигнал на входе и выходе усилителя. Образец.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ED878D0" wp14:editId="419F7E88">
            <wp:extent cx="5391150" cy="4581525"/>
            <wp:effectExtent l="0" t="0" r="0" b="9525"/>
            <wp:docPr id="8" name="Рисунок 8" descr="Осциллограмма выходного тока усилителя при искажении снизу">
              <a:hlinkClick xmlns:a="http://schemas.openxmlformats.org/drawingml/2006/main" r:id="rId28" tooltip="&quot;Осциллограмма выходного тока усилителя при искажени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сциллограмма выходного тока усилителя при искажении снизу">
                      <a:hlinkClick r:id="rId28" tooltip="&quot;Осциллограмма выходного тока усилителя при искажении сниз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снизу. Образец.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6B9ADFD" wp14:editId="4C54B0C1">
            <wp:extent cx="5391150" cy="4581525"/>
            <wp:effectExtent l="0" t="0" r="0" b="9525"/>
            <wp:docPr id="9" name="Рисунок 9" descr="Осциллограмма выходного тока усилителя при искажении сверху">
              <a:hlinkClick xmlns:a="http://schemas.openxmlformats.org/drawingml/2006/main" r:id="rId30" tooltip="&quot;Осциллограмма выходного тока усилителя при искажении сверх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Осциллограмма выходного тока усилителя при искажении сверху">
                      <a:hlinkClick r:id="rId30" tooltip="&quot;Осциллограмма выходного тока усилителя при искажении сверх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215E3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сверху. Образец.</w:t>
      </w:r>
    </w:p>
    <w:p w:rsidR="00215E39" w:rsidRDefault="00215E39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F10BA96" wp14:editId="2FD2E61C">
            <wp:extent cx="5372100" cy="4591050"/>
            <wp:effectExtent l="0" t="0" r="0" b="0"/>
            <wp:docPr id="10" name="Рисунок 10" descr="Осциллограмма выходного тока при искажениях">
              <a:hlinkClick xmlns:a="http://schemas.openxmlformats.org/drawingml/2006/main" r:id="rId32" tooltip="&quot;Осциллограмма выходного тока усилителя при искажениях сверху 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Осциллограмма выходного тока при искажениях">
                      <a:hlinkClick r:id="rId32" tooltip="&quot;Осциллограмма выходного тока усилителя при искажениях сверху и сниз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E39" w:rsidRDefault="00215E3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 и снизу. Образец.</w:t>
      </w:r>
    </w:p>
    <w:p w:rsidR="00220F9F" w:rsidRDefault="00A8117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DC34CA" wp14:editId="04E20B51">
            <wp:extent cx="5940425" cy="4455160"/>
            <wp:effectExtent l="0" t="0" r="3175" b="2540"/>
            <wp:docPr id="24" name="Рисунок 24" descr="https://cdn.riastatic.com/photosnew/general/adv_photos/usylytely_moduly_hi_fi_klassa_100w__1040813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riastatic.com/photosnew/general/adv_photos/usylytely_moduly_hi_fi_klassa_100w__10408135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217D81" wp14:editId="7ED8A75C">
            <wp:extent cx="3810000" cy="3048000"/>
            <wp:effectExtent l="0" t="0" r="0" b="0"/>
            <wp:docPr id="22" name="Рисунок 22" descr="http://usilok.at.ua/_pu/0/s17798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silok.at.ua/_pu/0/s1779850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20" w:rsidRDefault="004C4B2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4B20" w:rsidRDefault="002768C5" w:rsidP="002768C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B2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Конденсаторы К50-6</w:t>
      </w:r>
    </w:p>
    <w:p w:rsidR="00A8117E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 w:rsidRPr="00924415"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>     </w:t>
      </w: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 w:rsidRPr="00924415"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> </w:t>
      </w:r>
      <w:r w:rsidRPr="00924415">
        <w:rPr>
          <w:rFonts w:ascii="Verdana" w:eastAsia="Times New Roman" w:hAnsi="Verdana" w:cs="Times New Roman"/>
          <w:b/>
          <w:bCs/>
          <w:color w:val="660000"/>
          <w:sz w:val="20"/>
          <w:szCs w:val="20"/>
          <w:lang w:eastAsia="ru-RU"/>
        </w:rPr>
        <w:t>Мультивибратор</w:t>
      </w:r>
      <w:r w:rsidRPr="00924415"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 xml:space="preserve"> - это простой генератор прямоугольных импульсов, который работает в режиме автогенератора. Схема его представлена на рисунке. Мультивибратор может быть усложнён в зависимости от необходимых выполняемых функций, но все элементы, представленные на рисунке, являются обязательными, без них мультивибратор работать не будет. Работа симметричного мультивибратора основана на зарядно-разрядных процессах конденсаторов, образующих совместно с резисторами RC-цепочки.</w:t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 w:rsidRPr="009244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95250" distR="95250" simplePos="0" relativeHeight="251659264" behindDoc="0" locked="0" layoutInCell="1" allowOverlap="0" wp14:anchorId="3FD55A6C" wp14:editId="76FAC32A">
            <wp:simplePos x="0" y="0"/>
            <wp:positionH relativeFrom="column">
              <wp:posOffset>1320800</wp:posOffset>
            </wp:positionH>
            <wp:positionV relativeFrom="line">
              <wp:posOffset>144145</wp:posOffset>
            </wp:positionV>
            <wp:extent cx="2571750" cy="1619250"/>
            <wp:effectExtent l="0" t="0" r="0" b="0"/>
            <wp:wrapSquare wrapText="bothSides"/>
            <wp:docPr id="11" name="Рисунок 2" descr="http://www.meanders.ru/elements/img/multivibrator/multivibrat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eanders.ru/elements/img/multivibrator/multivibrator_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1C1C1C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D:\ЭРЭ\Биполярные транзисторы\Multyvibrat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ЭРЭ\Биполярные транзисторы\Multyvibrator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>Задания по вариантам в соответствии со списком группы</w:t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1C1C1C"/>
          <w:sz w:val="20"/>
          <w:szCs w:val="20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3" name="Рисунок 13" descr="D:\ЭРЭ\Биполярные транзисторы\Multyvibrato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ЭРЭ\Биполярные транзисторы\Multyvibrator1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1C1C1C"/>
          <w:sz w:val="20"/>
          <w:szCs w:val="20"/>
          <w:lang w:eastAsia="ru-RU"/>
        </w:rPr>
        <w:drawing>
          <wp:inline distT="0" distB="0" distL="0" distR="0">
            <wp:extent cx="5940425" cy="3708752"/>
            <wp:effectExtent l="0" t="0" r="3175" b="6350"/>
            <wp:docPr id="14" name="Рисунок 14" descr="D:\ЭРЭ\Биполярные транзисторы\Multyvibrator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ЭРЭ\Биполярные транзисторы\Multyvibrator2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C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Транзистор.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6E146A" wp14:editId="5B120045">
            <wp:extent cx="5391150" cy="3448050"/>
            <wp:effectExtent l="0" t="0" r="0" b="0"/>
            <wp:docPr id="23" name="Рисунок 23" descr="http://radiokot.ru/forum/download/file.php?id=14083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radiokot.ru/forum/download/file.php?id=14083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1D3360C" wp14:editId="4ECD5342">
                <wp:extent cx="304800" cy="304800"/>
                <wp:effectExtent l="0" t="0" r="0" b="0"/>
                <wp:docPr id="27" name="AutoShape 18" descr="Изображение">
                  <a:hlinkClick xmlns:a="http://schemas.openxmlformats.org/drawingml/2006/main" r:id="rId4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8D592B" id="AutoShape 18" o:spid="_x0000_s1026" alt="Изображение" href="http://savepic.ru/598179.ht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1 - Лист 1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(IS) - Обратный ток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(F) - Коэффициент усиления тока в схеме с ОЭ h21э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(R) - Коэффициент усиления тока в схеме с ОЭ при инверсном включении транзистора (эмиттер и коллектор меняются местами)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(RB) - Объемное сопротивление базы,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(RE) - Объемное сопротивление эмиттера,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Collector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(RC) - Объемное сопротивление коллектора,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(CS) - Емкость коллектор-подложка,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Zero-bias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(CE) - Емкость эмиттерного перехода при нулевом напряжении,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Zero-bias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(CC) - Емкость коллекторного перехода при нулевом напряжении,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(PE) - Контактная разность потенциалов перехода база-эмиттер, В </w:t>
      </w: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DB7523" wp14:editId="41298EFD">
            <wp:extent cx="5400675" cy="3419475"/>
            <wp:effectExtent l="0" t="0" r="9525" b="9525"/>
            <wp:docPr id="29" name="Рисунок 29" descr="http://radiokot.ru/forum/download/file.php?id=14082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radiokot.ru/forum/download/file.php?id=14082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2 - Лист 2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В-С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(PC) - Контактная разность потенциалов перехода база-коллектор,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transit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(TF) - Время переноса заряда через базу, с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transit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(TR) - Время переноса заряда через базу в инверсном включении, с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grading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(ME) - Коэффициент плавности эмиттерного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В-С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grading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(MC) - Коэффициент плавности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Early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(VA)* - 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близкое к параметру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Uк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max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В.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Base-Emitter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(ISE) - Обратный ток эмиттерного перехода, A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High-Current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Knee-Point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(IKF) - Ток начала спада усиления по току, близкое к параметру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Iк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max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A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Base-Emitter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(NE) -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эмиттерного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(NF)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нормальном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*Напряжение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параметр транзистора, характеризующий величину эффекта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Обычно VA составляет десятки вольт и более. Эффект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эффект модуляции ширины базы биполярного транзистора, который влияет на коэффициент передачи "a" (альфа параметр); или так: Изменение коэффициента передачи "a" (альфа) биполярного транзистора вследствие модуляции ширины базы при изменении коллекторного напряжения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Uк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получило название "эффект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".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3881D2" wp14:editId="59D940CF">
            <wp:extent cx="5400675" cy="3419475"/>
            <wp:effectExtent l="0" t="0" r="9525" b="9525"/>
            <wp:docPr id="31" name="Рисунок 31" descr="http://radiokot.ru/forum/download/file.php?id=14081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radiokot.ru/forum/download/file.php?id=14081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3 - Лист 3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(NR)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инверсном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early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(VAR) - 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инверсном включении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roll-off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corner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(IKR) — Ток начала спада коэффициента усиления тока в инверсном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(ISC) - Обратный ток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(NC)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equal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rb+RBM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)/2(IRB) - Ток базы, при котором сопротивление базы = 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rb+RBM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)/2(IRB), где: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RB - Объемное сопротивление базы,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IRB — ток базы, при котором сопротивление базы уменьшается на 50% от разниц RB-RBM, 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Minimum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(RBM) - Минимальное сопротивление базы при больших токах, 0м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(XTF) - Коэффициент, определяющий зависимость времени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переноса зарядов через базу от напряжения коллектор-база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describing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VBC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(VTF) — Напряжение коллектор-база, при котором начинает сказываться его влияние на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High-current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(ITF) — ток коллектора, при котором начинается сказываться его влияние на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, А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9612DB" wp14:editId="625E4B46">
            <wp:extent cx="5381625" cy="3438525"/>
            <wp:effectExtent l="0" t="0" r="9525" b="9525"/>
            <wp:docPr id="32" name="Рисунок 32" descr="http://radiokot.ru/forum/download/file.php?id=14080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radiokot.ru/forum/download/file.php?id=14080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4 - Лист 4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Excess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phase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frequency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equal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1/(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*2PI)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Hz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(PTF) - Дополнительный фазовый сдвиг на граничной частоте транзистора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Fгр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=l/(2*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град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Fraction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depletion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connected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node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(XCJC) — Коэффициент расщепления емкости база-коллектор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built-in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(VJS) — Контактная разность потенциалов перехода коллектор-подложка,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factor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(MJS) — Коэффициент плавности перехода коллектор-подложка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(ХТВ) — Температурный коэффициент усиления тока в нормальном и инверсном режимах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Energy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gap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affect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IS (EG) — Ширина запрещенной зоны, эВ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effect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IS (ХТI) — Температурный коэффициент тока насыщения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Flicker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noise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(KF) -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фликкер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-шума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Flicker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noise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(AF) - Показатель степени в формуле для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фликкер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-шума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064652" wp14:editId="7CC48689">
            <wp:extent cx="5372100" cy="3438525"/>
            <wp:effectExtent l="0" t="0" r="0" b="9525"/>
            <wp:docPr id="33" name="Рисунок 33" descr="http://radiokot.ru/forum/download/file.php?id=14079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radiokot.ru/forum/download/file.php?id=14079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P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Sheet 5 -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5 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 xml:space="preserve">Parameter measurement temperature (TNOM) -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Температура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транзистора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°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</w:p>
    <w:p w:rsidR="008E36EE" w:rsidRP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D131A" w:rsidRPr="001D131A" w:rsidRDefault="008E36EE" w:rsidP="001D131A">
      <w:pPr>
        <w:pStyle w:val="4"/>
        <w:shd w:val="clear" w:color="auto" w:fill="FFFFFF"/>
        <w:spacing w:before="0" w:after="180"/>
        <w:rPr>
          <w:rFonts w:ascii="Helvetica" w:eastAsia="Times New Roman" w:hAnsi="Helvetica" w:cs="Helvetica"/>
          <w:b/>
          <w:bCs/>
          <w:i w:val="0"/>
          <w:iCs w:val="0"/>
          <w:color w:val="333333"/>
          <w:sz w:val="24"/>
          <w:szCs w:val="24"/>
          <w:lang w:eastAsia="ru-RU"/>
        </w:rPr>
      </w:pPr>
      <w:r w:rsidRPr="001D1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D13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1D131A" w:rsidRPr="001D131A">
        <w:rPr>
          <w:rFonts w:ascii="Helvetica" w:eastAsia="Times New Roman" w:hAnsi="Helvetica" w:cs="Helvetica"/>
          <w:b/>
          <w:bCs/>
          <w:i w:val="0"/>
          <w:iCs w:val="0"/>
          <w:color w:val="333333"/>
          <w:sz w:val="24"/>
          <w:szCs w:val="24"/>
          <w:lang w:eastAsia="ru-RU"/>
        </w:rPr>
        <w:t>УСЛОВНОЕ ОБОЗНАЧЕНИЕ ТРАНЗИСТОРА (НОВАЯ СИСТЕМА)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Условное обозначение состоит из 5 элементов.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ПЕРВЫЙ элемент системы обозначает исходный материал, на основе которого изготовлен транзистор и его содержание не отличается от системы обозначения диодов:</w:t>
      </w:r>
    </w:p>
    <w:p w:rsidR="001D131A" w:rsidRPr="001D131A" w:rsidRDefault="001D131A" w:rsidP="001D13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Г или 1 — германий или его соединения;</w:t>
      </w:r>
    </w:p>
    <w:p w:rsidR="001D131A" w:rsidRPr="001D131A" w:rsidRDefault="001D131A" w:rsidP="001D13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 или 2 — кремний или его соединения;</w:t>
      </w:r>
    </w:p>
    <w:p w:rsidR="001D131A" w:rsidRPr="001D131A" w:rsidRDefault="001D131A" w:rsidP="001D13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 или 3 — арсенид галлия;</w:t>
      </w:r>
    </w:p>
    <w:p w:rsidR="001D131A" w:rsidRPr="001D131A" w:rsidRDefault="001D131A" w:rsidP="001D13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 или 4 — соединения индия.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ВТОРОЙ элемент указывает на тип транзистора:</w:t>
      </w:r>
    </w:p>
    <w:p w:rsidR="001D131A" w:rsidRPr="001D131A" w:rsidRDefault="001D131A" w:rsidP="001D13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 — биполярный;</w:t>
      </w:r>
    </w:p>
    <w:p w:rsidR="001D131A" w:rsidRPr="001D131A" w:rsidRDefault="001D131A" w:rsidP="001D13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 — полевой.</w:t>
      </w:r>
    </w:p>
    <w:p w:rsid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bookmarkStart w:id="1" w:name="_GoBack"/>
      <w:bookmarkEnd w:id="1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ТРЕТИЙ элемент (цифра) указывает на функциональные возможности транзистора по допустимой рассеиваемой мощности и частотным свойствам.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Транзисторы малой мощности (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max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&lt;0,3 Вт):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1 — маломощный низкочастотный (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f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гр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&lt;3 МГц);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 xml:space="preserve">2 — маломощный среднечастотный (3&lt; 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f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гр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&lt; 30 МГц);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3 — маломощный высокочастотный (30&lt;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f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гр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&lt;300 МГц).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Транзисторы средней мощности (0,3&lt;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mах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&lt;1,5 Вт):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4 — средней мощности низкочастотный;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5 — средней мощности среднечастотный;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6 — средней мощности высокочастотный.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Транзисторы большой мощности (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mах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&gt;1,5 Вт):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7 — большой мощности низкочастотный;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8 — большой мощности среднечастотный;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9 — большой мощности высокочастотный и сверхвысокочастотный (</w:t>
      </w:r>
      <w:proofErr w:type="spellStart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f</w:t>
      </w:r>
      <w:r w:rsidRPr="001D131A">
        <w:rPr>
          <w:rFonts w:ascii="Helvetica" w:eastAsia="Times New Roman" w:hAnsi="Helvetica" w:cs="Helvetica"/>
          <w:color w:val="333333"/>
          <w:sz w:val="18"/>
          <w:szCs w:val="18"/>
          <w:vertAlign w:val="subscript"/>
          <w:lang w:eastAsia="ru-RU"/>
        </w:rPr>
        <w:t>гр</w:t>
      </w:r>
      <w:proofErr w:type="spellEnd"/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&gt;300 Гц).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ЧЕТВЕРТЫЙ элемент — цифры от 01 до 99, указывающие порядковый номер разработки.</w:t>
      </w: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br/>
        <w:t>ПЯТЫЙ элемент — одна из букв от А до Я, обозначающая деление технологического типа приборов на группы.</w:t>
      </w:r>
    </w:p>
    <w:p w:rsidR="001D131A" w:rsidRPr="001D131A" w:rsidRDefault="001D131A" w:rsidP="001D131A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1D131A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Например, транзистор КТ540Б, расшифровывается так: К — кремниевый транзистор, Т — биполярный, 5 — средней мощности среднечастотный, 40 — номер разработки, Б — группа.</w:t>
      </w:r>
    </w:p>
    <w:p w:rsidR="008E36EE" w:rsidRPr="001D131A" w:rsidRDefault="008E36E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Pr="001D131A" w:rsidRDefault="00F412D0"/>
    <w:sectPr w:rsidR="00F412D0" w:rsidRPr="001D1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023E8"/>
    <w:multiLevelType w:val="multilevel"/>
    <w:tmpl w:val="8BBC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AF845E6"/>
    <w:multiLevelType w:val="multilevel"/>
    <w:tmpl w:val="806E5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D4B"/>
    <w:rsid w:val="000B78FF"/>
    <w:rsid w:val="0012658F"/>
    <w:rsid w:val="00181BBD"/>
    <w:rsid w:val="001D131A"/>
    <w:rsid w:val="00215E39"/>
    <w:rsid w:val="00220F9F"/>
    <w:rsid w:val="002768C5"/>
    <w:rsid w:val="00353042"/>
    <w:rsid w:val="003D7D4B"/>
    <w:rsid w:val="004C4B20"/>
    <w:rsid w:val="004F589D"/>
    <w:rsid w:val="008E36EE"/>
    <w:rsid w:val="00A8117E"/>
    <w:rsid w:val="00B26586"/>
    <w:rsid w:val="00BC5BF1"/>
    <w:rsid w:val="00C2194F"/>
    <w:rsid w:val="00CD455C"/>
    <w:rsid w:val="00D54C36"/>
    <w:rsid w:val="00E079BB"/>
    <w:rsid w:val="00E3669B"/>
    <w:rsid w:val="00F4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60D2"/>
  <w15:docId w15:val="{2AE651FE-030E-4774-8A41-851DD963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5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13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8">
    <w:name w:val="heading 8"/>
    <w:basedOn w:val="a"/>
    <w:next w:val="a"/>
    <w:link w:val="80"/>
    <w:qFormat/>
    <w:rsid w:val="00B26586"/>
    <w:pPr>
      <w:keepNext/>
      <w:spacing w:after="0" w:line="240" w:lineRule="auto"/>
      <w:ind w:firstLine="540"/>
      <w:outlineLvl w:val="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7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7D4B"/>
    <w:rPr>
      <w:rFonts w:ascii="Tahoma" w:hAnsi="Tahoma" w:cs="Tahoma"/>
      <w:sz w:val="16"/>
      <w:szCs w:val="16"/>
    </w:rPr>
  </w:style>
  <w:style w:type="character" w:customStyle="1" w:styleId="80">
    <w:name w:val="Заголовок 8 Знак"/>
    <w:basedOn w:val="a0"/>
    <w:link w:val="8"/>
    <w:rsid w:val="00B26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265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D131A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www.labfor.ru/sites/default/files/img/guidance/leso3_metod/2.4_hq.png" TargetMode="External"/><Relationship Id="rId26" Type="http://schemas.openxmlformats.org/officeDocument/2006/relationships/hyperlink" Target="http://www.labfor.ru/sites/default/files/img/guidance/leso3_metod/2.6_hq.png" TargetMode="External"/><Relationship Id="rId39" Type="http://schemas.openxmlformats.org/officeDocument/2006/relationships/image" Target="media/image28.png"/><Relationship Id="rId21" Type="http://schemas.openxmlformats.org/officeDocument/2006/relationships/oleObject" Target="embeddings/oleObject1.bin"/><Relationship Id="rId34" Type="http://schemas.openxmlformats.org/officeDocument/2006/relationships/image" Target="media/image23.jpeg"/><Relationship Id="rId42" Type="http://schemas.openxmlformats.org/officeDocument/2006/relationships/hyperlink" Target="http://savepic.ru/598179.htm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www.labfor.ru/sites/default/files/img/guidance/leso3_metod/2.3_hq.png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://www.labfor.ru/sites/default/files/img/guidance/leso3_metod/2.9_hq.pn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6.gif"/><Relationship Id="rId28" Type="http://schemas.openxmlformats.org/officeDocument/2006/relationships/hyperlink" Target="http://www.labfor.ru/sites/default/files/img/guidance/leso3_metod/2.10_hq.png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hyperlink" Target="http://www.labfor.ru/sites/default/files/img/guidance/leso3_metod/2.11_hq.png" TargetMode="External"/><Relationship Id="rId35" Type="http://schemas.openxmlformats.org/officeDocument/2006/relationships/image" Target="media/image24.jpeg"/><Relationship Id="rId43" Type="http://schemas.openxmlformats.org/officeDocument/2006/relationships/image" Target="media/image31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20" Type="http://schemas.openxmlformats.org/officeDocument/2006/relationships/image" Target="media/image14.wmf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1400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2</cp:revision>
  <dcterms:created xsi:type="dcterms:W3CDTF">2021-03-11T17:59:00Z</dcterms:created>
  <dcterms:modified xsi:type="dcterms:W3CDTF">2021-03-11T17:59:00Z</dcterms:modified>
</cp:coreProperties>
</file>