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B7178">
      <w:pPr>
        <w:ind w:firstLine="0"/>
        <w:jc w:val="center"/>
      </w:pPr>
      <w:r>
        <w:t>Московский государственный технический университет им. Н.Э. Баумана</w:t>
      </w:r>
    </w:p>
    <w:p w14:paraId="308B54D1">
      <w:pPr>
        <w:ind w:firstLine="0"/>
        <w:jc w:val="center"/>
      </w:pPr>
      <w:r>
        <w:t>Факультет «Радиоэлектроника и лазерная техника (РЛ)»</w:t>
      </w:r>
    </w:p>
    <w:p w14:paraId="6A6172FF">
      <w:pPr>
        <w:ind w:firstLine="0"/>
        <w:jc w:val="center"/>
      </w:pPr>
      <w:r>
        <w:t>Кафедра «Технология приборостроения (РЛ6)»</w:t>
      </w:r>
    </w:p>
    <w:p w14:paraId="5AA15346">
      <w:pPr>
        <w:ind w:firstLine="0"/>
        <w:jc w:val="center"/>
      </w:pPr>
      <w:r>
        <mc:AlternateContent>
          <mc:Choice Requires="wps">
            <w:drawing>
              <wp:inline distT="0" distB="0" distL="0" distR="0">
                <wp:extent cx="67437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0pt;width:531pt;" filled="f" stroked="t" coordsize="21600,21600" o:gfxdata="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ozhQ3QAAAA&#10;AwEAAA8AAAAAAAAAAQAgAAAAIgAAAGRycy9kb3ducmV2LnhtbFBLAQIUABQAAAAIAIdO4kB5wEpM&#10;7AEAAPADAAAOAAAAAAAAAAEAIAAAAB8BAABkcnMvZTJvRG9jLnhtbFBLBQYAAAAABgAGAFkBAAB9&#10;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13F01355">
      <w:pPr>
        <w:ind w:firstLine="0"/>
        <w:jc w:val="center"/>
      </w:pPr>
    </w:p>
    <w:p w14:paraId="0D120FE3">
      <w:pPr>
        <w:ind w:firstLine="0"/>
        <w:jc w:val="center"/>
      </w:pPr>
    </w:p>
    <w:p w14:paraId="019A449E">
      <w:pPr>
        <w:ind w:firstLine="0"/>
        <w:jc w:val="center"/>
      </w:pPr>
    </w:p>
    <w:p w14:paraId="24574533">
      <w:pPr>
        <w:ind w:firstLine="0"/>
        <w:jc w:val="center"/>
        <w:rPr>
          <w:rFonts w:hint="default"/>
          <w:lang w:val="en-US"/>
        </w:rPr>
      </w:pPr>
      <w:r>
        <w:t>Лабораторная работа №</w:t>
      </w:r>
      <w:r>
        <w:rPr>
          <w:rFonts w:hint="default"/>
          <w:lang w:val="en-US"/>
        </w:rPr>
        <w:t>1</w:t>
      </w:r>
    </w:p>
    <w:p w14:paraId="7F2A4166">
      <w:pPr>
        <w:spacing w:line="360" w:lineRule="auto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"</w:t>
      </w:r>
      <w:r>
        <w:rPr>
          <w:b w:val="0"/>
          <w:bCs w:val="0"/>
          <w:lang w:val="ru-RU"/>
        </w:rPr>
        <w:t>Исследование</w:t>
      </w:r>
      <w:r>
        <w:rPr>
          <w:rFonts w:hint="default"/>
          <w:b w:val="0"/>
          <w:bCs w:val="0"/>
          <w:lang w:val="ru-RU"/>
        </w:rPr>
        <w:t xml:space="preserve"> влияния элементов подстройки транзисторного УРЧ на форму АЧХ.</w:t>
      </w:r>
      <w:r>
        <w:rPr>
          <w:b w:val="0"/>
          <w:bCs w:val="0"/>
        </w:rPr>
        <w:t>"</w:t>
      </w:r>
    </w:p>
    <w:p w14:paraId="65126AD1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u w:val="none"/>
        </w:rPr>
        <w:t>Устройства приема и преобразования сигналов</w:t>
      </w:r>
      <w:r>
        <w:rPr>
          <w:rFonts w:hint="default" w:ascii="Times New Roman" w:hAnsi="Times New Roman" w:cs="Times New Roman"/>
          <w:sz w:val="28"/>
          <w:szCs w:val="28"/>
        </w:rPr>
        <w:t>"</w:t>
      </w:r>
    </w:p>
    <w:p w14:paraId="6C19DC0A">
      <w:pPr>
        <w:ind w:firstLine="0"/>
        <w:jc w:val="both"/>
      </w:pPr>
    </w:p>
    <w:p w14:paraId="433D0928">
      <w:pPr>
        <w:ind w:firstLine="0"/>
        <w:jc w:val="center"/>
      </w:pPr>
    </w:p>
    <w:p w14:paraId="27ACE9CA">
      <w:pPr>
        <w:ind w:firstLine="0"/>
        <w:jc w:val="center"/>
      </w:pPr>
    </w:p>
    <w:p w14:paraId="725D3857">
      <w:pPr>
        <w:ind w:firstLine="0"/>
        <w:jc w:val="center"/>
      </w:pPr>
    </w:p>
    <w:p w14:paraId="200369D3">
      <w:pPr>
        <w:ind w:firstLine="0"/>
        <w:jc w:val="center"/>
      </w:pPr>
      <w:r>
        <w:t xml:space="preserve">Выполнил </w:t>
      </w:r>
      <w:bookmarkStart w:id="0" w:name="_GoBack"/>
      <w:r>
        <w:t xml:space="preserve">студент </w:t>
      </w:r>
      <w:bookmarkEnd w:id="0"/>
      <w:r>
        <w:t>группы РЛ6-</w:t>
      </w:r>
      <w:r>
        <w:rPr>
          <w:rFonts w:hint="default"/>
          <w:lang w:val="ru-RU"/>
        </w:rPr>
        <w:t>8</w:t>
      </w:r>
      <w:r>
        <w:t>1</w:t>
      </w:r>
    </w:p>
    <w:p w14:paraId="5AD720E3">
      <w:pPr>
        <w:jc w:val="center"/>
      </w:pPr>
      <w:r>
        <w:t>Филимонов С.В.</w:t>
      </w:r>
    </w:p>
    <w:p w14:paraId="3B6D139F">
      <w:pPr>
        <w:ind w:firstLine="0"/>
        <w:jc w:val="center"/>
      </w:pPr>
    </w:p>
    <w:p w14:paraId="0FE7C835">
      <w:pPr>
        <w:ind w:firstLine="0"/>
        <w:jc w:val="center"/>
      </w:pPr>
    </w:p>
    <w:p w14:paraId="250F26F1">
      <w:pPr>
        <w:ind w:firstLine="0"/>
        <w:jc w:val="center"/>
      </w:pPr>
    </w:p>
    <w:p w14:paraId="7DACEC63">
      <w:pPr>
        <w:ind w:firstLine="0"/>
        <w:jc w:val="center"/>
      </w:pPr>
    </w:p>
    <w:p w14:paraId="3ACCE8F3">
      <w:pPr>
        <w:ind w:firstLine="0"/>
        <w:jc w:val="center"/>
      </w:pPr>
    </w:p>
    <w:p w14:paraId="32D90B59">
      <w:pPr>
        <w:ind w:firstLine="0"/>
        <w:jc w:val="center"/>
      </w:pPr>
    </w:p>
    <w:p w14:paraId="1A2C5629">
      <w:pPr>
        <w:ind w:firstLine="0"/>
        <w:jc w:val="center"/>
      </w:pPr>
    </w:p>
    <w:p w14:paraId="2AAB6FC7">
      <w:pPr>
        <w:ind w:firstLine="0"/>
        <w:jc w:val="center"/>
        <w:rPr>
          <w:rFonts w:hint="default"/>
          <w:lang w:val="ru-RU"/>
        </w:rPr>
      </w:pPr>
      <w:r>
        <w:t xml:space="preserve">Преподаватель </w:t>
      </w:r>
      <w:r>
        <w:rPr>
          <w:rFonts w:hint="default"/>
          <w:lang w:val="ru-RU"/>
        </w:rPr>
        <w:t>Мещереков В.Д.</w:t>
      </w:r>
    </w:p>
    <w:p w14:paraId="2CB69E81">
      <w:pPr>
        <w:ind w:firstLine="0"/>
        <w:jc w:val="center"/>
      </w:pPr>
    </w:p>
    <w:p w14:paraId="0EE29C3F">
      <w:pPr>
        <w:ind w:firstLine="0"/>
        <w:jc w:val="center"/>
      </w:pPr>
    </w:p>
    <w:p w14:paraId="668FA6E0">
      <w:pPr>
        <w:ind w:firstLine="0"/>
        <w:jc w:val="center"/>
      </w:pPr>
    </w:p>
    <w:p w14:paraId="0F4E365D">
      <w:pPr>
        <w:ind w:firstLine="0"/>
        <w:jc w:val="center"/>
      </w:pPr>
    </w:p>
    <w:p w14:paraId="7F37D3F9">
      <w:pPr>
        <w:ind w:firstLine="0"/>
        <w:jc w:val="center"/>
      </w:pPr>
    </w:p>
    <w:p w14:paraId="2BD54383">
      <w:pPr>
        <w:ind w:firstLine="0"/>
        <w:jc w:val="center"/>
      </w:pPr>
    </w:p>
    <w:p w14:paraId="1EED7E17">
      <w:pPr>
        <w:ind w:firstLine="0"/>
        <w:jc w:val="center"/>
        <w:rPr>
          <w:rFonts w:hint="default" w:cs="Times New Roman"/>
          <w:b/>
          <w:bCs/>
          <w:sz w:val="28"/>
          <w:szCs w:val="28"/>
          <w:lang w:val="ru-RU"/>
        </w:rPr>
      </w:pPr>
      <w:r>
        <w:t>Москва, 202</w:t>
      </w:r>
      <w:r>
        <w:rPr>
          <w:rFonts w:hint="default"/>
          <w:lang w:val="ru-RU"/>
        </w:rPr>
        <w:t>4</w:t>
      </w:r>
    </w:p>
    <w:p w14:paraId="24BCA07B"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Исследуемая схема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, собранна в САПР Multisim 1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4.1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, представлена на рис 2. </w:t>
      </w:r>
    </w:p>
    <w:p w14:paraId="3393E0D4">
      <w:pPr>
        <w:numPr>
          <w:ilvl w:val="0"/>
          <w:numId w:val="0"/>
        </w:numPr>
        <w:spacing w:line="360" w:lineRule="auto"/>
        <w:ind w:right="11" w:righ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753225" cy="2477135"/>
            <wp:effectExtent l="0" t="0" r="0" b="8890"/>
            <wp:docPr id="7" name="Изображение 7" descr="Общая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Общая схем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D8AB"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2 -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</w:rPr>
        <w:t>Входной каскад транзисторного УРЧ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.</w:t>
      </w:r>
    </w:p>
    <w:p w14:paraId="0BC94CF4"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TimesNewRomanPSMT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b/>
          <w:bCs/>
          <w:sz w:val="28"/>
          <w:szCs w:val="28"/>
        </w:rPr>
        <w:t xml:space="preserve">Она состоит из </w:t>
      </w:r>
      <w:r>
        <w:rPr>
          <w:rFonts w:hint="default" w:ascii="Times New Roman" w:hAnsi="Times New Roman" w:eastAsia="TimesNewRomanPSMT" w:cs="Times New Roman"/>
          <w:b/>
          <w:bCs/>
          <w:sz w:val="28"/>
          <w:szCs w:val="28"/>
          <w:lang w:val="en-US"/>
        </w:rPr>
        <w:t>тр</w:t>
      </w:r>
      <w:r>
        <w:rPr>
          <w:rFonts w:hint="default" w:ascii="Times New Roman" w:hAnsi="Times New Roman" w:eastAsia="TimesNewRomanPSMT" w:cs="Times New Roman"/>
          <w:b/>
          <w:bCs/>
          <w:sz w:val="28"/>
          <w:szCs w:val="28"/>
          <w:lang w:val="ru-RU"/>
        </w:rPr>
        <w:t>ё</w:t>
      </w:r>
      <w:r>
        <w:rPr>
          <w:rFonts w:hint="default" w:ascii="Times New Roman" w:hAnsi="Times New Roman" w:eastAsia="TimesNewRomanPSMT" w:cs="Times New Roman"/>
          <w:b/>
          <w:bCs/>
          <w:sz w:val="28"/>
          <w:szCs w:val="28"/>
          <w:lang w:val="en-US"/>
        </w:rPr>
        <w:t>х</w:t>
      </w:r>
      <w:r>
        <w:rPr>
          <w:rFonts w:hint="default" w:ascii="Times New Roman" w:hAnsi="Times New Roman" w:eastAsia="TimesNewRomanPSMT" w:cs="Times New Roman"/>
          <w:b/>
          <w:bCs/>
          <w:sz w:val="28"/>
          <w:szCs w:val="28"/>
        </w:rPr>
        <w:t xml:space="preserve"> частей: </w:t>
      </w:r>
    </w:p>
    <w:p w14:paraId="1E311AA7">
      <w:pPr>
        <w:pStyle w:val="14"/>
        <w:keepNext w:val="0"/>
        <w:keepLines w:val="0"/>
        <w:widowControl/>
        <w:suppressLineNumbers w:val="0"/>
        <w:ind w:firstLine="708" w:firstLineChars="0"/>
        <w:jc w:val="both"/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1)</w:t>
      </w:r>
      <w:r>
        <w:rPr>
          <w:rFonts w:ascii="TimesNewRomanPSMT" w:hAnsi="TimesNewRomanPSMT" w:eastAsia="TimesNewRomanPSMT" w:cs="TimesNewRomanPSMT"/>
          <w:sz w:val="28"/>
          <w:szCs w:val="28"/>
        </w:rPr>
        <w:t xml:space="preserve"> Входной каскад (рис. 3). Эммитерный повторитель на транзисторе Q1,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</w:rPr>
        <w:t xml:space="preserve">служащий для электрической развязки входной цепи и дальнейшей схемы усиления, и схема предусиления на транзисторе Q2. Рабочие точки транзисторов устанавливаются с помощью подстроечного </w:t>
      </w:r>
      <w:r>
        <w:rPr>
          <w:rFonts w:ascii="TimesNewRomanPSMT" w:hAnsi="TimesNewRomanPSMT" w:eastAsia="TimesNewRomanPSMT" w:cs="TimesNewRomanPSMT"/>
          <w:sz w:val="28"/>
          <w:szCs w:val="28"/>
          <w:lang w:val="ru-RU"/>
        </w:rPr>
        <w:t>р</w:t>
      </w:r>
      <w:r>
        <w:rPr>
          <w:rFonts w:ascii="TimesNewRomanPSMT" w:hAnsi="TimesNewRomanPSMT" w:eastAsia="TimesNewRomanPSMT" w:cs="TimesNewRomanPSMT"/>
          <w:sz w:val="28"/>
          <w:szCs w:val="28"/>
        </w:rPr>
        <w:t>езистора R8 для транзистора Q1 и с помощью подстроечного резистора R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 xml:space="preserve">1 и 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t>R2</w:t>
      </w:r>
      <w:r>
        <w:rPr>
          <w:rFonts w:ascii="TimesNewRomanPSMT" w:hAnsi="TimesNewRomanPSMT" w:eastAsia="TimesNewRomanPSMT" w:cs="TimesNewRomanPSMT"/>
          <w:sz w:val="28"/>
          <w:szCs w:val="28"/>
        </w:rPr>
        <w:t xml:space="preserve"> для транзистора Q2. </w:t>
      </w:r>
    </w:p>
    <w:p w14:paraId="56582345">
      <w:pPr>
        <w:pStyle w:val="14"/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drawing>
          <wp:inline distT="0" distB="0" distL="114300" distR="114300">
            <wp:extent cx="6643370" cy="2575560"/>
            <wp:effectExtent l="0" t="0" r="5080" b="5715"/>
            <wp:docPr id="1" name="Изображение 1" descr="Снимок экрана 2024-03-16 в 21.42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4-03-16 в 21.42.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2384"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4 -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  <w:lang w:val="ru-RU"/>
        </w:rPr>
        <w:t>Осцилограммы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 xml:space="preserve"> входного каскада(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t>R8 = 95% R1 = 75% R2 =10%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).</w:t>
      </w:r>
    </w:p>
    <w:p w14:paraId="291BFD8A">
      <w:pPr>
        <w:pStyle w:val="14"/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drawing>
          <wp:inline distT="0" distB="0" distL="114300" distR="114300">
            <wp:extent cx="4044950" cy="3136900"/>
            <wp:effectExtent l="0" t="0" r="3175" b="6350"/>
            <wp:docPr id="4" name="Изображение 4" descr="Снимок экрана 2024-03-16 в 22.1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2024-03-16 в 22.16.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2095"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7 -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  <w:lang w:val="ru-RU"/>
        </w:rPr>
        <w:t>Осцилограмм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а УРЧ.</w:t>
      </w:r>
    </w:p>
    <w:p w14:paraId="66A2BC63">
      <w:pPr>
        <w:numPr>
          <w:ilvl w:val="0"/>
          <w:numId w:val="0"/>
        </w:numPr>
        <w:spacing w:line="360" w:lineRule="auto"/>
        <w:ind w:right="11" w:rightChars="0"/>
        <w:jc w:val="both"/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ru-RU"/>
        </w:rPr>
        <w:t xml:space="preserve">1) Ранее для каждой части схемы привели осцилограммы транзисторов </w:t>
      </w:r>
      <w:r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en-US"/>
        </w:rPr>
        <w:t>Q1, Q2, Q3.</w:t>
      </w:r>
    </w:p>
    <w:p w14:paraId="2DC3AEE9">
      <w:pPr>
        <w:numPr>
          <w:ilvl w:val="0"/>
          <w:numId w:val="0"/>
        </w:numPr>
        <w:spacing w:line="360" w:lineRule="auto"/>
        <w:ind w:right="11" w:rightChars="0"/>
        <w:jc w:val="both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ru-RU"/>
        </w:rPr>
        <w:t xml:space="preserve">2) Построим АЧХ,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меняя начальную частоту генератора V1 (6 кГц) от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100 Гц до 100 кГц. По полученны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 значения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 для начала занесем в таблицу 1, а после построим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 график АЧХ. Значения амплитуды выходного сигнала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будем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брать с осциллографа XSC2 (визуально). </w:t>
      </w:r>
    </w:p>
    <w:p w14:paraId="2BEBEB3F"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Таблица 1.</w:t>
      </w:r>
    </w:p>
    <w:tbl>
      <w:tblPr>
        <w:tblStyle w:val="15"/>
        <w:tblW w:w="10970" w:type="dxa"/>
        <w:tblInd w:w="-2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712"/>
        <w:gridCol w:w="726"/>
        <w:gridCol w:w="726"/>
        <w:gridCol w:w="726"/>
        <w:gridCol w:w="688"/>
        <w:gridCol w:w="689"/>
        <w:gridCol w:w="689"/>
        <w:gridCol w:w="689"/>
        <w:gridCol w:w="714"/>
        <w:gridCol w:w="714"/>
        <w:gridCol w:w="714"/>
        <w:gridCol w:w="715"/>
        <w:gridCol w:w="736"/>
      </w:tblGrid>
      <w:tr w14:paraId="2530D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32" w:type="dxa"/>
          </w:tcPr>
          <w:p w14:paraId="4C6983DC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F(V1), </w:t>
            </w:r>
            <w:r>
              <w:rPr>
                <w:rFonts w:hint="default" w:ascii="Times New Roman" w:hAnsi="Times New Roman" w:eastAsia="TimesNewRomanPSMT" w:cs="Times New Roman"/>
                <w:b/>
                <w:bCs/>
                <w:sz w:val="24"/>
                <w:szCs w:val="24"/>
                <w:vertAlign w:val="baseline"/>
                <w:lang w:val="ru-RU"/>
              </w:rPr>
              <w:t>кГц</w:t>
            </w:r>
          </w:p>
        </w:tc>
        <w:tc>
          <w:tcPr>
            <w:tcW w:w="712" w:type="dxa"/>
          </w:tcPr>
          <w:p w14:paraId="20247006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0.1</w:t>
            </w:r>
          </w:p>
        </w:tc>
        <w:tc>
          <w:tcPr>
            <w:tcW w:w="726" w:type="dxa"/>
          </w:tcPr>
          <w:p w14:paraId="4532B089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0.2</w:t>
            </w:r>
          </w:p>
        </w:tc>
        <w:tc>
          <w:tcPr>
            <w:tcW w:w="726" w:type="dxa"/>
          </w:tcPr>
          <w:p w14:paraId="7C00D6CA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0.5</w:t>
            </w:r>
          </w:p>
        </w:tc>
        <w:tc>
          <w:tcPr>
            <w:tcW w:w="726" w:type="dxa"/>
          </w:tcPr>
          <w:p w14:paraId="37A480C4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0.8</w:t>
            </w:r>
          </w:p>
        </w:tc>
        <w:tc>
          <w:tcPr>
            <w:tcW w:w="688" w:type="dxa"/>
          </w:tcPr>
          <w:p w14:paraId="7DBEFD94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689" w:type="dxa"/>
          </w:tcPr>
          <w:p w14:paraId="48D54151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689" w:type="dxa"/>
          </w:tcPr>
          <w:p w14:paraId="1BAB5D2B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5</w:t>
            </w:r>
          </w:p>
        </w:tc>
        <w:tc>
          <w:tcPr>
            <w:tcW w:w="689" w:type="dxa"/>
          </w:tcPr>
          <w:p w14:paraId="20BFF88A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8</w:t>
            </w:r>
          </w:p>
        </w:tc>
        <w:tc>
          <w:tcPr>
            <w:tcW w:w="714" w:type="dxa"/>
          </w:tcPr>
          <w:p w14:paraId="23BFBBA8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15</w:t>
            </w:r>
          </w:p>
        </w:tc>
        <w:tc>
          <w:tcPr>
            <w:tcW w:w="714" w:type="dxa"/>
          </w:tcPr>
          <w:p w14:paraId="69C88C4F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25</w:t>
            </w:r>
          </w:p>
        </w:tc>
        <w:tc>
          <w:tcPr>
            <w:tcW w:w="714" w:type="dxa"/>
          </w:tcPr>
          <w:p w14:paraId="3872AB47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50</w:t>
            </w:r>
          </w:p>
        </w:tc>
        <w:tc>
          <w:tcPr>
            <w:tcW w:w="715" w:type="dxa"/>
          </w:tcPr>
          <w:p w14:paraId="1FCCA823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75</w:t>
            </w:r>
          </w:p>
        </w:tc>
        <w:tc>
          <w:tcPr>
            <w:tcW w:w="736" w:type="dxa"/>
          </w:tcPr>
          <w:p w14:paraId="0DBD0390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100</w:t>
            </w:r>
          </w:p>
        </w:tc>
      </w:tr>
      <w:tr w14:paraId="0A9B9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 w14:paraId="746916EF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4"/>
                <w:szCs w:val="24"/>
                <w:vertAlign w:val="baseline"/>
                <w:lang w:val="ru-RU"/>
              </w:rPr>
              <w:t>Амплитуда, В</w:t>
            </w:r>
          </w:p>
        </w:tc>
        <w:tc>
          <w:tcPr>
            <w:tcW w:w="712" w:type="dxa"/>
          </w:tcPr>
          <w:p w14:paraId="5A9AA637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2.98</w:t>
            </w:r>
          </w:p>
        </w:tc>
        <w:tc>
          <w:tcPr>
            <w:tcW w:w="726" w:type="dxa"/>
          </w:tcPr>
          <w:p w14:paraId="6162E1F2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2.93</w:t>
            </w:r>
          </w:p>
        </w:tc>
        <w:tc>
          <w:tcPr>
            <w:tcW w:w="726" w:type="dxa"/>
          </w:tcPr>
          <w:p w14:paraId="63F8B8BF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2.93</w:t>
            </w:r>
          </w:p>
        </w:tc>
        <w:tc>
          <w:tcPr>
            <w:tcW w:w="726" w:type="dxa"/>
          </w:tcPr>
          <w:p w14:paraId="48097F4E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2.94</w:t>
            </w:r>
          </w:p>
        </w:tc>
        <w:tc>
          <w:tcPr>
            <w:tcW w:w="688" w:type="dxa"/>
          </w:tcPr>
          <w:p w14:paraId="3DB286D9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2.93</w:t>
            </w:r>
          </w:p>
        </w:tc>
        <w:tc>
          <w:tcPr>
            <w:tcW w:w="689" w:type="dxa"/>
          </w:tcPr>
          <w:p w14:paraId="38AD56F0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2.94</w:t>
            </w:r>
          </w:p>
        </w:tc>
        <w:tc>
          <w:tcPr>
            <w:tcW w:w="689" w:type="dxa"/>
          </w:tcPr>
          <w:p w14:paraId="170DC4E2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7.82</w:t>
            </w:r>
          </w:p>
        </w:tc>
        <w:tc>
          <w:tcPr>
            <w:tcW w:w="689" w:type="dxa"/>
          </w:tcPr>
          <w:p w14:paraId="3ADE7BED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9.12</w:t>
            </w:r>
          </w:p>
        </w:tc>
        <w:tc>
          <w:tcPr>
            <w:tcW w:w="714" w:type="dxa"/>
          </w:tcPr>
          <w:p w14:paraId="65E603FC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8.84</w:t>
            </w:r>
          </w:p>
        </w:tc>
        <w:tc>
          <w:tcPr>
            <w:tcW w:w="714" w:type="dxa"/>
          </w:tcPr>
          <w:p w14:paraId="4B3222AE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6.34</w:t>
            </w:r>
          </w:p>
        </w:tc>
        <w:tc>
          <w:tcPr>
            <w:tcW w:w="714" w:type="dxa"/>
          </w:tcPr>
          <w:p w14:paraId="4B33ED75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3.03</w:t>
            </w:r>
          </w:p>
        </w:tc>
        <w:tc>
          <w:tcPr>
            <w:tcW w:w="715" w:type="dxa"/>
          </w:tcPr>
          <w:p w14:paraId="456CEA04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2.95</w:t>
            </w:r>
          </w:p>
        </w:tc>
        <w:tc>
          <w:tcPr>
            <w:tcW w:w="736" w:type="dxa"/>
          </w:tcPr>
          <w:p w14:paraId="62747906"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2.94</w:t>
            </w:r>
          </w:p>
        </w:tc>
      </w:tr>
    </w:tbl>
    <w:p w14:paraId="7FB3830C">
      <w:pPr>
        <w:pStyle w:val="1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drawing>
          <wp:inline distT="0" distB="0" distL="114300" distR="114300">
            <wp:extent cx="2884805" cy="2865755"/>
            <wp:effectExtent l="0" t="0" r="1270" b="1270"/>
            <wp:docPr id="5" name="Изображение 5" descr="Снимок экрана 2024-03-16 в 23.02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4-03-16 в 23.02.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55F6">
      <w:pPr>
        <w:pStyle w:val="14"/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7 -</w:t>
      </w:r>
      <w:r>
        <w:rPr>
          <w:color w:val="000000"/>
          <w:sz w:val="27"/>
          <w:szCs w:val="27"/>
        </w:rPr>
        <w:t xml:space="preserve"> </w:t>
      </w:r>
      <w:r>
        <w:rPr>
          <w:rFonts w:hint="default"/>
          <w:color w:val="000000"/>
          <w:sz w:val="27"/>
          <w:szCs w:val="27"/>
          <w:lang w:val="ru-RU"/>
        </w:rPr>
        <w:t>АЧХ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.</w:t>
      </w:r>
    </w:p>
    <w:p w14:paraId="256023EB">
      <w:pPr>
        <w:pStyle w:val="14"/>
        <w:keepNext w:val="0"/>
        <w:keepLines w:val="0"/>
        <w:widowControl/>
        <w:suppressLineNumbers w:val="0"/>
        <w:jc w:val="both"/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ab/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Из измерений следует, фильтр пропускает сигнал в заданном диапазон. Ввиду большой выборки есть искажение восприятие графика.</w:t>
      </w:r>
    </w:p>
    <w:p w14:paraId="5C7D0E9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/>
        <w:jc w:val="both"/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Рассчита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ем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полосно-пропускающий фильтр с частотой </w:t>
      </w:r>
      <w:r>
        <w:rPr>
          <w:rFonts w:hint="default" w:ascii="Times New Roman" w:hAnsi="Times New Roman" w:eastAsia="TimesNewRomanPS" w:cs="Times New Roman"/>
          <w:i/>
          <w:iCs/>
          <w:sz w:val="28"/>
          <w:szCs w:val="28"/>
        </w:rPr>
        <w:t>f=20 кГц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Пусть 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L = 10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мГн, тогда:</w:t>
      </w:r>
    </w:p>
    <w:p w14:paraId="77B364C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Fonts w:hint="default" w:hAnsi="Cambria Math" w:cs="Cambria Math"/>
          <w:i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ru-RU"/>
                </w:rPr>
                <m:t>2</m:t>
              </m:r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ru-RU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ru-RU"/>
                    </w:rPr>
                  </m:ctrlPr>
                </m:radPr>
                <m:deg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ru-RU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LC</m:t>
                  </m: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ru-RU"/>
                    </w:rPr>
                  </m:ctrlPr>
                </m:e>
              </m:rad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&gt;</m:t>
          </m:r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 xml:space="preserve">C = </m:t>
          </m:r>
          <m:f>
            <m:fP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NewRomanPSMT"/>
                      <w:sz w:val="28"/>
                      <w:szCs w:val="28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L</m:t>
              </m:r>
              <m:sSubSup>
                <m:sSubSupP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NewRomanPSMT"/>
                      <w:sz w:val="28"/>
                      <w:szCs w:val="28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100</m:t>
              </m:r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−3</m:t>
                  </m: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40</m:t>
              </m:r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6</m:t>
                  </m: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≈6,34∙</m:t>
          </m:r>
          <m:sSup>
            <m:sSupP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10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−9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8"/>
              <w:szCs w:val="28"/>
              <w:lang w:val="ru-RU"/>
            </w:rPr>
            <m:t>Ф</m:t>
          </m:r>
        </m:oMath>
      </m:oMathPara>
    </w:p>
    <w:p w14:paraId="044760D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Из ряда Е24 самый ближаший с номиналом 6.2 пФ</w:t>
      </w:r>
      <w:r>
        <w:rPr>
          <w:rFonts w:hint="default" w:cs="Times New Roman"/>
          <w:i w:val="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Подберем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R</m:t>
        </m:r>
      </m:oMath>
      <w:r>
        <w:rPr>
          <w:rFonts w:hint="default" w:ascii="Times New Roman" w:hAnsi="Times New Roman" w:cs="Times New Roman"/>
          <w:sz w:val="28"/>
          <w:szCs w:val="28"/>
        </w:rPr>
        <w:t>, используя примерное равенство:</w:t>
      </w:r>
    </w:p>
    <w:p w14:paraId="6CE78F4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iωL+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iωC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≈R</m:t>
          </m:r>
        </m:oMath>
      </m:oMathPara>
    </w:p>
    <w:p w14:paraId="113FCD6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iωL+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iωC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i∙2π∙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∙L+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i∙2π∙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∙C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≈</m:t>
          </m:r>
        </m:oMath>
      </m:oMathPara>
    </w:p>
    <w:p w14:paraId="78DEBDD5">
      <w:pPr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i∙2π∙20∙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Cs w:val="24"/>
                      <w:lang w:eastAsia="ru-RU"/>
                      <w14:ligatures w14:val="standardContextual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Cs w:val="24"/>
                      <w:lang w:eastAsia="ru-RU"/>
                      <w14:ligatures w14:val="standardContextual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Cs w:val="24"/>
                      <w:lang w:eastAsia="ru-RU"/>
                      <w14:ligatures w14:val="standardContextual"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Cs w:val="24"/>
                      <w:lang w:eastAsia="ru-RU"/>
                      <w14:ligatures w14:val="standardContextual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Cs w:val="24"/>
                      <w:lang w:eastAsia="ru-RU"/>
                      <w14:ligatures w14:val="standardContextual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Cs w:val="24"/>
                      <w:lang w:eastAsia="ru-RU"/>
                      <w14:ligatures w14:val="standardContextual"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i∙2π∙20∙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4"/>
                          <w:lang w:eastAsia="ru-RU"/>
                          <w14:ligatures w14:val="standardContextual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4"/>
                          <w:lang w:eastAsia="ru-RU"/>
                          <w14:ligatures w14:val="standardContextual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4"/>
                          <w:lang w:eastAsia="ru-RU"/>
                          <w14:ligatures w14:val="standardContextual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∙</m:t>
                  </m:r>
                  <m:r>
                    <m:rPr/>
                    <w:rPr>
                      <w:rFonts w:ascii="Cambria Math" w:hAnsi="Cambria Math" w:cs="Times New Roman"/>
                      <w:kern w:val="2"/>
                      <w:szCs w:val="24"/>
                      <w:lang w:eastAsia="ru-RU"/>
                      <w14:ligatures w14:val="standardContextual"/>
                    </w:rPr>
                    <m:t>6</m:t>
                  </m:r>
                  <m:r>
                    <m:rPr/>
                    <w:rPr>
                      <w:rFonts w:hint="default" w:ascii="Cambria Math" w:hAnsi="Cambria Math" w:cs="Times New Roman"/>
                      <w:kern w:val="2"/>
                      <w:szCs w:val="24"/>
                      <w:lang w:val="en-US" w:eastAsia="ru-RU"/>
                      <w14:ligatures w14:val="standardContextual"/>
                    </w:rPr>
                    <m:t>.2</m:t>
                  </m:r>
                  <m:r>
                    <m:rPr/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4"/>
                          <w:lang w:eastAsia="ru-RU"/>
                          <w14:ligatures w14:val="standardContextual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4"/>
                          <w:lang w:eastAsia="ru-RU"/>
                          <w14:ligatures w14:val="standardContextual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−9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4"/>
                          <w:lang w:eastAsia="ru-RU"/>
                          <w14:ligatures w14:val="standardContextual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=i∙40</m:t>
          </m:r>
          <m:r>
            <m:rPr/>
            <w:rPr>
              <w:rFonts w:hint="default" w:ascii="Cambria Math" w:hAnsi="Cambria Math"/>
              <w:lang w:val="ru-RU"/>
            </w:rPr>
            <m:t>0</m:t>
          </m:r>
          <m:r>
            <m:rPr/>
            <w:rPr>
              <w:rFonts w:ascii="Cambria Math" w:hAnsi="Cambria Math"/>
            </w:rPr>
            <m:t>π+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i∙24π∙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Cs w:val="24"/>
                      <w:lang w:eastAsia="ru-RU"/>
                      <w14:ligatures w14:val="standardContextual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Cs w:val="24"/>
                      <w:lang w:eastAsia="ru-RU"/>
                      <w14:ligatures w14:val="standardContextual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−6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Cs w:val="24"/>
                      <w:lang w:eastAsia="ru-RU"/>
                      <w14:ligatures w14:val="standardContextual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</m:t>
          </m:r>
          <m:r>
            <m:rPr/>
            <w:rPr>
              <w:rFonts w:hint="default" w:ascii="Cambria Math" w:hAnsi="Cambria Math" w:eastAsiaTheme="minorEastAsia"/>
              <w:lang w:val="ru-RU"/>
            </w:rPr>
            <m:t>2</m:t>
          </m:r>
          <m:r>
            <m:rPr/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Cs w:val="24"/>
                  <w:lang w:eastAsia="ru-RU"/>
                  <w14:ligatures w14:val="standardContextual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 w:cs="Times New Roman"/>
                  <w:i/>
                  <w:kern w:val="2"/>
                  <w:szCs w:val="24"/>
                  <w:lang w:eastAsia="ru-RU"/>
                  <w14:ligatures w14:val="standardContextual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 w:cs="Times New Roman"/>
                  <w:i/>
                  <w:kern w:val="2"/>
                  <w:szCs w:val="24"/>
                  <w:lang w:eastAsia="ru-RU"/>
                  <w14:ligatures w14:val="standardContextual"/>
                </w:rPr>
              </m:ctrlPr>
            </m:sup>
          </m:sSup>
        </m:oMath>
      </m:oMathPara>
    </w:p>
    <w:p w14:paraId="1DEDFA2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08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будем за расчет брать его. Резистор возьмем номиналом 2 кОм.</w:t>
      </w:r>
    </w:p>
    <w:p w14:paraId="0D720A8A">
      <w:pPr>
        <w:numPr>
          <w:ilvl w:val="0"/>
          <w:numId w:val="0"/>
        </w:numPr>
        <w:rPr>
          <w:rFonts w:hint="default" w:eastAsia="Helvetica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eastAsia="Helvetica" w:cs="Times New Roman"/>
          <w:b/>
          <w:bCs/>
          <w:color w:val="auto"/>
          <w:sz w:val="28"/>
          <w:szCs w:val="28"/>
          <w:lang w:val="ru-RU"/>
        </w:rPr>
        <w:t>ВЫВОД</w:t>
      </w:r>
    </w:p>
    <w:p w14:paraId="3245763A">
      <w:r>
        <w:t>На входе стоит ограничитель амплитуды в виде двух диодов – один для отрицательной полуволны, другой для положительной.</w:t>
      </w:r>
    </w:p>
    <w:p w14:paraId="26EDEFBF">
      <w:pPr>
        <w:rPr>
          <w:bCs/>
        </w:rPr>
      </w:pPr>
      <w:r>
        <w:rPr>
          <w:bCs/>
        </w:rPr>
        <w:t>1. Описание полученных осциллограмм транзисторов:</w:t>
      </w:r>
    </w:p>
    <w:p w14:paraId="11133141">
      <w:pPr>
        <w:rPr>
          <w:bCs/>
        </w:rPr>
      </w:pPr>
      <w:r>
        <w:rPr>
          <w:bCs/>
        </w:rPr>
        <w:t xml:space="preserve">На выходе транзистора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bCs/>
        </w:rPr>
        <w:t xml:space="preserve"> сигнал со входа немного меньше по напряжению, но много больше по току. Так как эмиттерный повторитель имеет высокое входное сопротивление и малое выходное, то он является «буферным» каскадом, который развязывает источник сигнала с последующим каскадом усиления на ОЭ.</w:t>
      </w:r>
    </w:p>
    <w:p w14:paraId="28554D4D">
      <w:pPr>
        <w:rPr>
          <w:bCs/>
        </w:rPr>
      </w:pPr>
      <w:r>
        <w:rPr>
          <w:bCs/>
        </w:rPr>
        <w:t xml:space="preserve">На выходе транзистора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bCs/>
        </w:rPr>
        <w:t xml:space="preserve"> сигнал, усилен по напряжению, но немного искажен по форме.  Искажения формы объясняются близостью усилителя к пределам своего динамического диапазона (усечение сигнала сверху), не идеальностью своих характеристик, появлением слабых высших гармоник.</w:t>
      </w:r>
    </w:p>
    <w:p w14:paraId="6B834FC6">
      <w:pPr>
        <w:rPr>
          <w:bCs/>
        </w:rPr>
      </w:pPr>
      <w:r>
        <w:rPr>
          <w:bCs/>
        </w:rPr>
        <w:t>На выходе оконечного каскада с ОИ имеем усиленный по мощности сигнал, прошедший полосно-пропускающий фильтр. Уровень сигнала на выходе получился практически максимальным (~</w:t>
      </w:r>
      <w:r>
        <w:rPr>
          <w:rFonts w:eastAsiaTheme="minorEastAsia"/>
          <w:bCs/>
        </w:rPr>
        <w:t>7 В</w:t>
      </w:r>
      <w:r>
        <w:rPr>
          <w:bCs/>
        </w:rPr>
        <w:t xml:space="preserve"> от пика до пика при питании 10 В), что говорит о максимальном использовании динамического диапазона усилителя на полевом транзисторе.</w:t>
      </w:r>
    </w:p>
    <w:p w14:paraId="47B2892D">
      <w:pPr>
        <w:rPr>
          <w:bCs/>
        </w:rPr>
      </w:pPr>
      <w:r>
        <w:rPr>
          <w:bCs/>
        </w:rPr>
        <w:t>Во всех транзисторах рабочая точка задается по через делитель напряжения (в нашем случае – потенциометр).</w:t>
      </w:r>
    </w:p>
    <w:p w14:paraId="27983FBD">
      <w:pPr>
        <w:rPr>
          <w:bCs/>
        </w:rPr>
      </w:pPr>
      <w:r>
        <w:rPr>
          <w:bCs/>
        </w:rPr>
        <w:t>2. АЧХ и ФЧХ соответствуют ожидаемым и представляют из себя кривые со следующими особенностями:</w:t>
      </w:r>
    </w:p>
    <w:p w14:paraId="673C2F54">
      <w:pPr>
        <w:rPr>
          <w:bCs/>
        </w:rPr>
      </w:pPr>
      <w:r>
        <w:rPr>
          <w:bCs/>
        </w:rPr>
        <w:t xml:space="preserve">1) ФЧХ на низких частотах имеет вид «индуктивности» (сигнал на выходе опережает входной на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bCs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den>
        </m:f>
        <m:r>
          <m:rPr/>
          <w:rPr>
            <w:rFonts w:ascii="Cambria Math" w:hAnsi="Cambria Math"/>
          </w:rPr>
          <m:t>=90°</m:t>
        </m:r>
      </m:oMath>
      <w:r>
        <w:rPr>
          <w:rFonts w:eastAsiaTheme="minorEastAsia"/>
          <w:bCs/>
        </w:rPr>
        <w:t>)</w:t>
      </w:r>
      <w:r>
        <w:rPr>
          <w:bCs/>
        </w:rPr>
        <w:t xml:space="preserve">. </w:t>
      </w:r>
    </w:p>
    <w:p w14:paraId="4C80D6F7">
      <w:pPr>
        <w:rPr>
          <w:bCs/>
        </w:rPr>
      </w:pPr>
      <w:r>
        <w:rPr>
          <w:bCs/>
        </w:rPr>
        <w:t xml:space="preserve">С увеличением частоты и приближении к резонансу на 9 кГц индуктивное и емкостное сопротивления начинают компенсировать друг друга, вследствие чего сигнал по фазе совпадает со входным. На высоких частотах ФЧХ соответствует «емкости», (сигнал на выходе отстаёт от входного сигнала на </w:t>
      </w:r>
      <m:oMath>
        <m:r>
          <m:rPr/>
          <w:rPr>
            <w:rFonts w:ascii="Cambria Math" w:hAnsi="Cambria Math"/>
          </w:rPr>
          <m:t>90°</m:t>
        </m:r>
      </m:oMath>
      <w:r>
        <w:rPr>
          <w:rFonts w:eastAsiaTheme="minorEastAsia"/>
          <w:bCs/>
        </w:rPr>
        <w:t>)</w:t>
      </w:r>
      <w:r>
        <w:rPr>
          <w:bCs/>
        </w:rPr>
        <w:t>.</w:t>
      </w:r>
    </w:p>
    <w:p w14:paraId="700EEAFF">
      <w:pPr>
        <w:rPr>
          <w:bCs/>
        </w:rPr>
      </w:pPr>
      <w:r>
        <w:rPr>
          <w:bCs/>
        </w:rPr>
        <w:t xml:space="preserve">2) АЧХ имеет параболический вид с максимумом на частоте 9 кГц и соответствует АЧХ ППФ. Отличие резонансной частоты от указанных в работе 6 кГц объясняется тем, что не был учтём разделительный конденсатор оконечного каскада. </w:t>
      </w:r>
    </w:p>
    <w:p w14:paraId="087ED474">
      <w:pPr>
        <w:rPr>
          <w:bCs/>
        </w:rPr>
      </w:pPr>
      <w:r>
        <w:rPr>
          <w:bCs/>
        </w:rPr>
        <w:t>Пересчитанная резонансная частота:</w:t>
      </w:r>
    </w:p>
    <w:p w14:paraId="693DA283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общ</m:t>
              </m:r>
              <m:ctrlPr>
                <w:rPr>
                  <w:rFonts w:ascii="Cambria Math" w:hAnsi="Cambria Math"/>
                  <w:bCs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100∙100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200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</w:rPr>
            <m:t>=50 нФ ⇒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р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</m:t>
              </m:r>
              <m:r>
                <m:rPr/>
                <w:rPr>
                  <w:rFonts w:ascii="Cambria Math" w:hAnsi="Cambria Math"/>
                  <w:lang w:val="en-US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LC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rad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</w:rPr>
            <m:t>=9 кГц</m:t>
          </m:r>
        </m:oMath>
      </m:oMathPara>
    </w:p>
    <w:p w14:paraId="5D2DB980">
      <w:r>
        <w:t>3. Роли конденсаторов</w:t>
      </w:r>
    </w:p>
    <w:p w14:paraId="6C858935">
      <w:r>
        <w:t xml:space="preserve">Конденсаторы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Cs/>
        </w:rPr>
        <w:t>и</w:t>
      </w:r>
      <m:oMath>
        <m:r>
          <m:rPr/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t xml:space="preserve"> выступают ФВЧ, то есть не пропускают низкие ненужные частоты в каскады и в то же время защищают источник сигнала от попадания в него постоянного тока, который у нас появляется вследствие задания рабочих точек каскадам.</w:t>
      </w:r>
    </w:p>
    <w:p w14:paraId="60449C5E">
      <w:r>
        <w:t xml:space="preserve">Конденсатор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</m:t>
        </m:r>
      </m:oMath>
      <w:r>
        <w:t xml:space="preserve"> он сглаживает пульсации и высокочастотные искажения неидеального источника питания.</w:t>
      </w:r>
    </w:p>
    <w:p w14:paraId="27C42BA7">
      <w:r>
        <w:t xml:space="preserve">Конденсатор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eastAsiaTheme="minorEastAsia"/>
          <w:bCs/>
        </w:rPr>
        <w:t xml:space="preserve"> и катушка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Cs/>
        </w:rPr>
        <w:t xml:space="preserve">являются </w:t>
      </w:r>
      <w:r>
        <w:rPr>
          <w:bCs/>
        </w:rPr>
        <w:t>полосно-пропускающим фильтром</w:t>
      </w:r>
    </w:p>
    <w:p w14:paraId="1EB3048B">
      <w:r>
        <w:t xml:space="preserve">Резистор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t xml:space="preserve"> и конденсатор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eastAsiaTheme="minorEastAsia"/>
          <w:bCs/>
        </w:rPr>
        <w:t xml:space="preserve">, </w:t>
      </w:r>
      <w:r>
        <w:t xml:space="preserve">Резистор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t xml:space="preserve"> и конденсатор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eastAsiaTheme="minorEastAsia"/>
          <w:bCs/>
        </w:rPr>
        <w:t xml:space="preserve"> </w:t>
      </w:r>
      <w:r>
        <w:t xml:space="preserve">обеспечивают термостабилизацию транзисторов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eastAsiaTheme="minorEastAsia"/>
          <w:bCs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eastAsiaTheme="minorEastAsia"/>
          <w:bCs/>
        </w:rPr>
        <w:t xml:space="preserve"> соответственно</w:t>
      </w:r>
      <w:r>
        <w:t>, конденсаторы устраняют ООС по переменному току.</w:t>
      </w:r>
    </w:p>
    <w:p w14:paraId="1AB5A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</w:p>
    <w:p w14:paraId="1DDEAF4F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 w14:paraId="44EEDCDC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 w14:paraId="62491D7D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 w14:paraId="7B6632E9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 w14:paraId="78F847FD">
      <w:pPr>
        <w:rPr>
          <w:b/>
          <w:bCs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SWAstr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F90D04"/>
    <w:multiLevelType w:val="singleLevel"/>
    <w:tmpl w:val="55F90D04"/>
    <w:lvl w:ilvl="0" w:tentative="0">
      <w:start w:val="3"/>
      <w:numFmt w:val="decimal"/>
      <w:suff w:val="space"/>
      <w:lvlText w:val="%1)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A8"/>
    <w:rsid w:val="00003686"/>
    <w:rsid w:val="00005018"/>
    <w:rsid w:val="00010974"/>
    <w:rsid w:val="00017CC7"/>
    <w:rsid w:val="00017DBC"/>
    <w:rsid w:val="00024811"/>
    <w:rsid w:val="00024E4B"/>
    <w:rsid w:val="00050D75"/>
    <w:rsid w:val="00053FB8"/>
    <w:rsid w:val="00056A5E"/>
    <w:rsid w:val="0006756F"/>
    <w:rsid w:val="0006775B"/>
    <w:rsid w:val="00071F74"/>
    <w:rsid w:val="00075B32"/>
    <w:rsid w:val="0008668E"/>
    <w:rsid w:val="0009074E"/>
    <w:rsid w:val="000930DD"/>
    <w:rsid w:val="000A2AD9"/>
    <w:rsid w:val="000B0D55"/>
    <w:rsid w:val="000B2C92"/>
    <w:rsid w:val="000B3A61"/>
    <w:rsid w:val="000B50E2"/>
    <w:rsid w:val="000B551D"/>
    <w:rsid w:val="000B62AF"/>
    <w:rsid w:val="000C7930"/>
    <w:rsid w:val="000D572C"/>
    <w:rsid w:val="000E7596"/>
    <w:rsid w:val="000F3DD0"/>
    <w:rsid w:val="000F5E01"/>
    <w:rsid w:val="00115EC3"/>
    <w:rsid w:val="00127F85"/>
    <w:rsid w:val="001372F8"/>
    <w:rsid w:val="00147F09"/>
    <w:rsid w:val="00151B6B"/>
    <w:rsid w:val="00172803"/>
    <w:rsid w:val="001733D9"/>
    <w:rsid w:val="0017534B"/>
    <w:rsid w:val="001E1B17"/>
    <w:rsid w:val="001E3F8A"/>
    <w:rsid w:val="001E7B87"/>
    <w:rsid w:val="00206AD3"/>
    <w:rsid w:val="00215414"/>
    <w:rsid w:val="00224383"/>
    <w:rsid w:val="002335C7"/>
    <w:rsid w:val="00235F81"/>
    <w:rsid w:val="0023642A"/>
    <w:rsid w:val="0023653B"/>
    <w:rsid w:val="0024359F"/>
    <w:rsid w:val="00253659"/>
    <w:rsid w:val="00292A97"/>
    <w:rsid w:val="002956B6"/>
    <w:rsid w:val="002965AD"/>
    <w:rsid w:val="002C7640"/>
    <w:rsid w:val="002D72FA"/>
    <w:rsid w:val="002E23B6"/>
    <w:rsid w:val="002F37B4"/>
    <w:rsid w:val="002F40A9"/>
    <w:rsid w:val="002F43E6"/>
    <w:rsid w:val="00306214"/>
    <w:rsid w:val="00312755"/>
    <w:rsid w:val="003138F0"/>
    <w:rsid w:val="00323F40"/>
    <w:rsid w:val="003247F1"/>
    <w:rsid w:val="00324ECE"/>
    <w:rsid w:val="00325B4E"/>
    <w:rsid w:val="00344A9B"/>
    <w:rsid w:val="00372F6C"/>
    <w:rsid w:val="00374E07"/>
    <w:rsid w:val="00394105"/>
    <w:rsid w:val="00394E15"/>
    <w:rsid w:val="00395DD5"/>
    <w:rsid w:val="00397796"/>
    <w:rsid w:val="003A2F17"/>
    <w:rsid w:val="003A727C"/>
    <w:rsid w:val="003B7CEF"/>
    <w:rsid w:val="003C0857"/>
    <w:rsid w:val="003C1886"/>
    <w:rsid w:val="003D0C7E"/>
    <w:rsid w:val="003D192B"/>
    <w:rsid w:val="003E56E4"/>
    <w:rsid w:val="003E749D"/>
    <w:rsid w:val="00422B7E"/>
    <w:rsid w:val="00423AF4"/>
    <w:rsid w:val="00431C5F"/>
    <w:rsid w:val="00444C87"/>
    <w:rsid w:val="00453821"/>
    <w:rsid w:val="004540A1"/>
    <w:rsid w:val="0045745B"/>
    <w:rsid w:val="00467115"/>
    <w:rsid w:val="00467490"/>
    <w:rsid w:val="00470DCA"/>
    <w:rsid w:val="00480603"/>
    <w:rsid w:val="00484703"/>
    <w:rsid w:val="0049222D"/>
    <w:rsid w:val="004973D7"/>
    <w:rsid w:val="004A18B1"/>
    <w:rsid w:val="004A390B"/>
    <w:rsid w:val="004B254A"/>
    <w:rsid w:val="004C36E5"/>
    <w:rsid w:val="004C58E9"/>
    <w:rsid w:val="004C7061"/>
    <w:rsid w:val="004D4764"/>
    <w:rsid w:val="004E0D29"/>
    <w:rsid w:val="004E7651"/>
    <w:rsid w:val="004F6228"/>
    <w:rsid w:val="005051C8"/>
    <w:rsid w:val="00512218"/>
    <w:rsid w:val="00515882"/>
    <w:rsid w:val="00516A53"/>
    <w:rsid w:val="00516E39"/>
    <w:rsid w:val="00522A02"/>
    <w:rsid w:val="00526097"/>
    <w:rsid w:val="00534257"/>
    <w:rsid w:val="005403CE"/>
    <w:rsid w:val="005519CE"/>
    <w:rsid w:val="00564B67"/>
    <w:rsid w:val="00564E8B"/>
    <w:rsid w:val="00565A5D"/>
    <w:rsid w:val="00571449"/>
    <w:rsid w:val="005758C1"/>
    <w:rsid w:val="00581EFD"/>
    <w:rsid w:val="0058546A"/>
    <w:rsid w:val="00587AF3"/>
    <w:rsid w:val="005965CB"/>
    <w:rsid w:val="005A0413"/>
    <w:rsid w:val="005A18D7"/>
    <w:rsid w:val="005A521C"/>
    <w:rsid w:val="005B782B"/>
    <w:rsid w:val="005C6BEC"/>
    <w:rsid w:val="005D5D2C"/>
    <w:rsid w:val="005E3AED"/>
    <w:rsid w:val="00606C9E"/>
    <w:rsid w:val="00613422"/>
    <w:rsid w:val="00615CF7"/>
    <w:rsid w:val="006175B2"/>
    <w:rsid w:val="00620C7D"/>
    <w:rsid w:val="006322E7"/>
    <w:rsid w:val="006443A3"/>
    <w:rsid w:val="00645C51"/>
    <w:rsid w:val="00656FB7"/>
    <w:rsid w:val="00667B36"/>
    <w:rsid w:val="0068049F"/>
    <w:rsid w:val="00690145"/>
    <w:rsid w:val="006945D0"/>
    <w:rsid w:val="006A1273"/>
    <w:rsid w:val="006B165F"/>
    <w:rsid w:val="006C1F9E"/>
    <w:rsid w:val="006D57DA"/>
    <w:rsid w:val="006E4DEB"/>
    <w:rsid w:val="006F271B"/>
    <w:rsid w:val="00703DB5"/>
    <w:rsid w:val="00717679"/>
    <w:rsid w:val="007205A4"/>
    <w:rsid w:val="00723FCE"/>
    <w:rsid w:val="00730CEA"/>
    <w:rsid w:val="00737D15"/>
    <w:rsid w:val="00747749"/>
    <w:rsid w:val="0075568A"/>
    <w:rsid w:val="00763439"/>
    <w:rsid w:val="007B1A3F"/>
    <w:rsid w:val="007C1D42"/>
    <w:rsid w:val="007C2BE0"/>
    <w:rsid w:val="007C4337"/>
    <w:rsid w:val="007D722C"/>
    <w:rsid w:val="007E5DBC"/>
    <w:rsid w:val="007F3DCB"/>
    <w:rsid w:val="007F65B6"/>
    <w:rsid w:val="0080415D"/>
    <w:rsid w:val="00811427"/>
    <w:rsid w:val="00837735"/>
    <w:rsid w:val="008478A4"/>
    <w:rsid w:val="00850AAE"/>
    <w:rsid w:val="00877710"/>
    <w:rsid w:val="00881707"/>
    <w:rsid w:val="008A034C"/>
    <w:rsid w:val="008A30C7"/>
    <w:rsid w:val="008B635E"/>
    <w:rsid w:val="008B6475"/>
    <w:rsid w:val="008C265F"/>
    <w:rsid w:val="008C4C39"/>
    <w:rsid w:val="008C5CDA"/>
    <w:rsid w:val="008D3C28"/>
    <w:rsid w:val="008D5CCF"/>
    <w:rsid w:val="008E1D0D"/>
    <w:rsid w:val="008E1D2C"/>
    <w:rsid w:val="008E2CC5"/>
    <w:rsid w:val="008F7C98"/>
    <w:rsid w:val="00903F65"/>
    <w:rsid w:val="00911886"/>
    <w:rsid w:val="00930D74"/>
    <w:rsid w:val="00934FEF"/>
    <w:rsid w:val="00940EAD"/>
    <w:rsid w:val="00943ACF"/>
    <w:rsid w:val="0095362D"/>
    <w:rsid w:val="009601FD"/>
    <w:rsid w:val="009643D6"/>
    <w:rsid w:val="009721CA"/>
    <w:rsid w:val="009756AB"/>
    <w:rsid w:val="0098145C"/>
    <w:rsid w:val="0098198D"/>
    <w:rsid w:val="00997B3E"/>
    <w:rsid w:val="009A000D"/>
    <w:rsid w:val="009A0213"/>
    <w:rsid w:val="009A3F77"/>
    <w:rsid w:val="009B219C"/>
    <w:rsid w:val="009B30DC"/>
    <w:rsid w:val="009B32BF"/>
    <w:rsid w:val="009B5E37"/>
    <w:rsid w:val="009C7767"/>
    <w:rsid w:val="009D1D12"/>
    <w:rsid w:val="009D22DA"/>
    <w:rsid w:val="009E50BB"/>
    <w:rsid w:val="009E7113"/>
    <w:rsid w:val="00A1749A"/>
    <w:rsid w:val="00A27F2E"/>
    <w:rsid w:val="00A30CC3"/>
    <w:rsid w:val="00A32371"/>
    <w:rsid w:val="00A3795B"/>
    <w:rsid w:val="00A56A72"/>
    <w:rsid w:val="00A61D09"/>
    <w:rsid w:val="00A76DEE"/>
    <w:rsid w:val="00A823E7"/>
    <w:rsid w:val="00A847E1"/>
    <w:rsid w:val="00A9160A"/>
    <w:rsid w:val="00A951DE"/>
    <w:rsid w:val="00A95C7E"/>
    <w:rsid w:val="00A970AB"/>
    <w:rsid w:val="00AA245D"/>
    <w:rsid w:val="00AA745B"/>
    <w:rsid w:val="00AB08FD"/>
    <w:rsid w:val="00AC06C6"/>
    <w:rsid w:val="00AC6B9C"/>
    <w:rsid w:val="00AD470B"/>
    <w:rsid w:val="00AD5C94"/>
    <w:rsid w:val="00AE6B7F"/>
    <w:rsid w:val="00AF3665"/>
    <w:rsid w:val="00B02692"/>
    <w:rsid w:val="00B0290A"/>
    <w:rsid w:val="00B0505C"/>
    <w:rsid w:val="00B12EB6"/>
    <w:rsid w:val="00B249C8"/>
    <w:rsid w:val="00B40307"/>
    <w:rsid w:val="00B40BE4"/>
    <w:rsid w:val="00B43384"/>
    <w:rsid w:val="00B43719"/>
    <w:rsid w:val="00B51B1B"/>
    <w:rsid w:val="00B61459"/>
    <w:rsid w:val="00B6646C"/>
    <w:rsid w:val="00B73710"/>
    <w:rsid w:val="00B747F3"/>
    <w:rsid w:val="00B90220"/>
    <w:rsid w:val="00B9484F"/>
    <w:rsid w:val="00BA7FE8"/>
    <w:rsid w:val="00BB3319"/>
    <w:rsid w:val="00BB5F33"/>
    <w:rsid w:val="00BC4839"/>
    <w:rsid w:val="00BC54A7"/>
    <w:rsid w:val="00BD375E"/>
    <w:rsid w:val="00BD393A"/>
    <w:rsid w:val="00BD4039"/>
    <w:rsid w:val="00BD63E9"/>
    <w:rsid w:val="00BD711B"/>
    <w:rsid w:val="00BD7953"/>
    <w:rsid w:val="00BE2B0C"/>
    <w:rsid w:val="00BE3A56"/>
    <w:rsid w:val="00BF1217"/>
    <w:rsid w:val="00BF1C76"/>
    <w:rsid w:val="00BF788E"/>
    <w:rsid w:val="00C0147C"/>
    <w:rsid w:val="00C42BF0"/>
    <w:rsid w:val="00C45E6D"/>
    <w:rsid w:val="00C659B9"/>
    <w:rsid w:val="00C719FD"/>
    <w:rsid w:val="00C72EDD"/>
    <w:rsid w:val="00C82336"/>
    <w:rsid w:val="00C86333"/>
    <w:rsid w:val="00C94EE5"/>
    <w:rsid w:val="00C95531"/>
    <w:rsid w:val="00CB1075"/>
    <w:rsid w:val="00CB3DE1"/>
    <w:rsid w:val="00CC069A"/>
    <w:rsid w:val="00CC225E"/>
    <w:rsid w:val="00CC6F77"/>
    <w:rsid w:val="00CD266A"/>
    <w:rsid w:val="00CD632F"/>
    <w:rsid w:val="00CD7667"/>
    <w:rsid w:val="00CE3F90"/>
    <w:rsid w:val="00CE3FBA"/>
    <w:rsid w:val="00CE6F8F"/>
    <w:rsid w:val="00CF37DC"/>
    <w:rsid w:val="00CF45A6"/>
    <w:rsid w:val="00CF61AF"/>
    <w:rsid w:val="00D205F6"/>
    <w:rsid w:val="00D207AF"/>
    <w:rsid w:val="00D25F30"/>
    <w:rsid w:val="00D26E92"/>
    <w:rsid w:val="00D35776"/>
    <w:rsid w:val="00D401FD"/>
    <w:rsid w:val="00D45C80"/>
    <w:rsid w:val="00D4631F"/>
    <w:rsid w:val="00D53DA7"/>
    <w:rsid w:val="00D729A9"/>
    <w:rsid w:val="00D81D10"/>
    <w:rsid w:val="00D933E0"/>
    <w:rsid w:val="00D951F1"/>
    <w:rsid w:val="00DB59A3"/>
    <w:rsid w:val="00DB5B55"/>
    <w:rsid w:val="00DB6214"/>
    <w:rsid w:val="00DC4AE5"/>
    <w:rsid w:val="00DC54D2"/>
    <w:rsid w:val="00DD1E3B"/>
    <w:rsid w:val="00DD294D"/>
    <w:rsid w:val="00DD44D8"/>
    <w:rsid w:val="00DE5E3E"/>
    <w:rsid w:val="00DF5291"/>
    <w:rsid w:val="00E02724"/>
    <w:rsid w:val="00E16AC1"/>
    <w:rsid w:val="00E1796D"/>
    <w:rsid w:val="00E321F2"/>
    <w:rsid w:val="00E33544"/>
    <w:rsid w:val="00E35B3D"/>
    <w:rsid w:val="00E45377"/>
    <w:rsid w:val="00E45976"/>
    <w:rsid w:val="00E459B5"/>
    <w:rsid w:val="00E46E10"/>
    <w:rsid w:val="00E536F6"/>
    <w:rsid w:val="00E54F4E"/>
    <w:rsid w:val="00E552BF"/>
    <w:rsid w:val="00E63BD3"/>
    <w:rsid w:val="00E644E0"/>
    <w:rsid w:val="00E709BA"/>
    <w:rsid w:val="00E84B73"/>
    <w:rsid w:val="00E9026A"/>
    <w:rsid w:val="00E9035F"/>
    <w:rsid w:val="00EA6340"/>
    <w:rsid w:val="00EC1775"/>
    <w:rsid w:val="00EC43AC"/>
    <w:rsid w:val="00EE2C66"/>
    <w:rsid w:val="00EF2557"/>
    <w:rsid w:val="00EF485E"/>
    <w:rsid w:val="00F055DD"/>
    <w:rsid w:val="00F05B88"/>
    <w:rsid w:val="00F069B7"/>
    <w:rsid w:val="00F06AD4"/>
    <w:rsid w:val="00F0788D"/>
    <w:rsid w:val="00F07FD7"/>
    <w:rsid w:val="00F30942"/>
    <w:rsid w:val="00F32A27"/>
    <w:rsid w:val="00F47C28"/>
    <w:rsid w:val="00F6247A"/>
    <w:rsid w:val="00F6394B"/>
    <w:rsid w:val="00F70C31"/>
    <w:rsid w:val="00F85910"/>
    <w:rsid w:val="00F923EE"/>
    <w:rsid w:val="00F963A0"/>
    <w:rsid w:val="00F96A2E"/>
    <w:rsid w:val="00FA2292"/>
    <w:rsid w:val="00FA3B91"/>
    <w:rsid w:val="00FB2B47"/>
    <w:rsid w:val="00FF6D74"/>
    <w:rsid w:val="01653E3C"/>
    <w:rsid w:val="051D662B"/>
    <w:rsid w:val="052F2B1E"/>
    <w:rsid w:val="06423274"/>
    <w:rsid w:val="07D808DD"/>
    <w:rsid w:val="09661E36"/>
    <w:rsid w:val="0C651FA7"/>
    <w:rsid w:val="13132889"/>
    <w:rsid w:val="144E65DE"/>
    <w:rsid w:val="157E5BC8"/>
    <w:rsid w:val="16255900"/>
    <w:rsid w:val="1C23663C"/>
    <w:rsid w:val="1E541641"/>
    <w:rsid w:val="26871AC1"/>
    <w:rsid w:val="2BCE649D"/>
    <w:rsid w:val="334E72C7"/>
    <w:rsid w:val="3B5D5C7B"/>
    <w:rsid w:val="404001C6"/>
    <w:rsid w:val="47D47D05"/>
    <w:rsid w:val="48176025"/>
    <w:rsid w:val="486E6D60"/>
    <w:rsid w:val="4DCA1324"/>
    <w:rsid w:val="51AA2854"/>
    <w:rsid w:val="55336975"/>
    <w:rsid w:val="5A9831B3"/>
    <w:rsid w:val="5AA620AD"/>
    <w:rsid w:val="5BE13147"/>
    <w:rsid w:val="5CB84E34"/>
    <w:rsid w:val="5D122F42"/>
    <w:rsid w:val="5E9F1518"/>
    <w:rsid w:val="60746499"/>
    <w:rsid w:val="62DD36F5"/>
    <w:rsid w:val="65E157EF"/>
    <w:rsid w:val="66C93D8A"/>
    <w:rsid w:val="6F372DB8"/>
    <w:rsid w:val="7824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 w:line="276" w:lineRule="auto"/>
      <w:ind w:firstLine="706"/>
    </w:pPr>
    <w:rPr>
      <w:rFonts w:ascii="Times New Roman" w:hAnsi="Times New Roman" w:eastAsiaTheme="minorHAnsi" w:cstheme="minorBidi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6"/>
    <w:unhideWhenUsed/>
    <w:qFormat/>
    <w:uiPriority w:val="0"/>
    <w:pPr>
      <w:keepNext/>
      <w:keepLines/>
      <w:spacing w:before="200"/>
      <w:ind w:left="709" w:firstLine="0"/>
      <w:jc w:val="left"/>
      <w:outlineLvl w:val="3"/>
    </w:pPr>
    <w:rPr>
      <w:b/>
      <w:iCs/>
    </w:rPr>
  </w:style>
  <w:style w:type="paragraph" w:styleId="7">
    <w:name w:val="heading 7"/>
    <w:basedOn w:val="1"/>
    <w:next w:val="1"/>
    <w:qFormat/>
    <w:uiPriority w:val="0"/>
    <w:pPr>
      <w:keepNext/>
      <w:spacing w:line="360" w:lineRule="auto"/>
      <w:jc w:val="left"/>
      <w:outlineLvl w:val="6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10">
    <w:name w:val="toc 1"/>
    <w:basedOn w:val="1"/>
    <w:next w:val="1"/>
    <w:unhideWhenUsed/>
    <w:qFormat/>
    <w:uiPriority w:val="39"/>
    <w:pPr>
      <w:spacing w:after="40"/>
      <w:ind w:firstLine="0"/>
    </w:pPr>
    <w:rPr>
      <w:b/>
      <w:sz w:val="36"/>
    </w:rPr>
  </w:style>
  <w:style w:type="paragraph" w:styleId="11">
    <w:name w:val="toc 3"/>
    <w:basedOn w:val="1"/>
    <w:next w:val="1"/>
    <w:unhideWhenUsed/>
    <w:qFormat/>
    <w:uiPriority w:val="39"/>
    <w:pPr>
      <w:spacing w:after="40"/>
      <w:ind w:left="561" w:firstLine="0"/>
    </w:pPr>
  </w:style>
  <w:style w:type="paragraph" w:styleId="12">
    <w:name w:val="toc 2"/>
    <w:basedOn w:val="1"/>
    <w:next w:val="1"/>
    <w:unhideWhenUsed/>
    <w:qFormat/>
    <w:uiPriority w:val="39"/>
    <w:pPr>
      <w:spacing w:after="40"/>
      <w:ind w:left="278" w:firstLine="0"/>
    </w:pPr>
    <w:rPr>
      <w:sz w:val="32"/>
    </w:rPr>
  </w:style>
  <w:style w:type="paragraph" w:styleId="13">
    <w:name w:val="Title"/>
    <w:basedOn w:val="1"/>
    <w:next w:val="1"/>
    <w:link w:val="18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8"/>
    <w:link w:val="2"/>
    <w:qFormat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7">
    <w:name w:val="Heading 2 Char"/>
    <w:basedOn w:val="8"/>
    <w:link w:val="3"/>
    <w:qFormat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18">
    <w:name w:val="Title Char"/>
    <w:basedOn w:val="8"/>
    <w:link w:val="13"/>
    <w:qFormat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19">
    <w:name w:val="Картинка"/>
    <w:link w:val="20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0">
    <w:name w:val="Картинка Знак"/>
    <w:basedOn w:val="8"/>
    <w:link w:val="19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1">
    <w:name w:val="Обычный без отступа"/>
    <w:link w:val="22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2">
    <w:name w:val="Обычный без отступа Знак"/>
    <w:basedOn w:val="8"/>
    <w:link w:val="2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Heading 3 Char"/>
    <w:basedOn w:val="8"/>
    <w:link w:val="4"/>
    <w:semiHidden/>
    <w:qFormat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4">
    <w:name w:val="Табличный"/>
    <w:basedOn w:val="1"/>
    <w:link w:val="25"/>
    <w:qFormat/>
    <w:uiPriority w:val="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25">
    <w:name w:val="Табличный Знак"/>
    <w:basedOn w:val="8"/>
    <w:link w:val="24"/>
    <w:qFormat/>
    <w:uiPriority w:val="0"/>
    <w:rPr>
      <w:rFonts w:ascii="Times New Roman" w:hAnsi="Times New Roman"/>
    </w:rPr>
  </w:style>
  <w:style w:type="character" w:styleId="26">
    <w:name w:val="Placeholder Text"/>
    <w:basedOn w:val="8"/>
    <w:semiHidden/>
    <w:qFormat/>
    <w:uiPriority w:val="99"/>
    <w:rPr>
      <w:color w:val="808080"/>
    </w:rPr>
  </w:style>
  <w:style w:type="character" w:customStyle="1" w:styleId="27">
    <w:name w:val="s0ea4e5fe0"/>
    <w:basedOn w:val="8"/>
    <w:qFormat/>
    <w:uiPriority w:val="0"/>
  </w:style>
  <w:style w:type="character" w:customStyle="1" w:styleId="28">
    <w:name w:val="s869e68a841"/>
    <w:basedOn w:val="8"/>
    <w:qFormat/>
    <w:uiPriority w:val="0"/>
    <w:rPr>
      <w:color w:val="0E00FF"/>
      <w:u w:val="none"/>
    </w:rPr>
  </w:style>
  <w:style w:type="character" w:customStyle="1" w:styleId="29">
    <w:name w:val="s869e68a80"/>
    <w:basedOn w:val="8"/>
    <w:qFormat/>
    <w:uiPriority w:val="0"/>
  </w:style>
  <w:style w:type="character" w:customStyle="1" w:styleId="30">
    <w:name w:val="s2425313c0"/>
    <w:basedOn w:val="8"/>
    <w:qFormat/>
    <w:uiPriority w:val="0"/>
  </w:style>
  <w:style w:type="character" w:customStyle="1" w:styleId="31">
    <w:name w:val="s2425313c41"/>
    <w:basedOn w:val="8"/>
    <w:qFormat/>
    <w:uiPriority w:val="0"/>
    <w:rPr>
      <w:color w:val="0E00FF"/>
      <w:u w:val="none"/>
    </w:rPr>
  </w:style>
  <w:style w:type="character" w:customStyle="1" w:styleId="32">
    <w:name w:val="s2425313c51"/>
    <w:basedOn w:val="8"/>
    <w:qFormat/>
    <w:uiPriority w:val="0"/>
    <w:rPr>
      <w:color w:val="008013"/>
      <w:u w:val="none"/>
    </w:rPr>
  </w:style>
  <w:style w:type="character" w:customStyle="1" w:styleId="33">
    <w:name w:val="sdc79057b0"/>
    <w:basedOn w:val="8"/>
    <w:qFormat/>
    <w:uiPriority w:val="0"/>
  </w:style>
  <w:style w:type="character" w:customStyle="1" w:styleId="34">
    <w:name w:val="sdc79057b41"/>
    <w:basedOn w:val="8"/>
    <w:qFormat/>
    <w:uiPriority w:val="0"/>
    <w:rPr>
      <w:color w:val="0E00FF"/>
      <w:u w:val="none"/>
    </w:rPr>
  </w:style>
  <w:style w:type="character" w:customStyle="1" w:styleId="35">
    <w:name w:val="sdc79057b51"/>
    <w:basedOn w:val="8"/>
    <w:qFormat/>
    <w:uiPriority w:val="0"/>
    <w:rPr>
      <w:color w:val="00801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1416</Words>
  <Characters>8076</Characters>
  <Lines>67</Lines>
  <Paragraphs>18</Paragraphs>
  <TotalTime>3</TotalTime>
  <ScaleCrop>false</ScaleCrop>
  <LinksUpToDate>false</LinksUpToDate>
  <CharactersWithSpaces>9474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2024-02-24T17:31:00Z</dcterms:created>
  <dc:creator>Артем Худяков</dc:creator>
  <cp:lastModifiedBy>WPS_1696586965</cp:lastModifiedBy>
  <dcterms:modified xsi:type="dcterms:W3CDTF">2024-06-26T16:30:06Z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CEC394C550BA42F89E09696170604213_12</vt:lpwstr>
  </property>
</Properties>
</file>