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C0113A">
      <w:pPr>
        <w:spacing w:line="240" w:lineRule="auto"/>
        <w:jc w:val="both"/>
        <w:rPr>
          <w:rFonts w:hint="default" w:ascii="Times New Roman" w:hAnsi="Times New Roman" w:eastAsia="Times New Roman" w:cs="Times New Roman"/>
          <w:b/>
          <w:bCs/>
          <w:sz w:val="28"/>
          <w:szCs w:val="28"/>
          <w:lang w:eastAsia="ru-RU"/>
        </w:rPr>
      </w:pPr>
      <w:r>
        <w:rPr>
          <w:rFonts w:hint="default" w:ascii="Times New Roman" w:hAnsi="Times New Roman" w:cs="Times New Roman"/>
          <w:b/>
          <w:bCs/>
          <w:sz w:val="28"/>
          <w:szCs w:val="28"/>
          <w:lang w:val="ru-RU"/>
        </w:rPr>
        <w:t>1.</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"Первый"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Обеспечение стабильности частоты радиопередатчика</w:t>
      </w:r>
      <w:r>
        <w:rPr>
          <w:rFonts w:hint="default" w:ascii="Times New Roman" w:hAnsi="Times New Roman" w:cs="Times New Roman"/>
          <w:b/>
          <w:bCs/>
          <w:sz w:val="28"/>
          <w:szCs w:val="28"/>
        </w:rPr>
        <w:fldChar w:fldCharType="end"/>
      </w:r>
    </w:p>
    <w:p w14:paraId="1B3DEC8C">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2.</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"Второй"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Однополосная модуляция</w:t>
      </w:r>
      <w:r>
        <w:rPr>
          <w:rFonts w:hint="default" w:ascii="Times New Roman" w:hAnsi="Times New Roman" w:cs="Times New Roman"/>
          <w:b/>
          <w:bCs/>
          <w:sz w:val="28"/>
          <w:szCs w:val="28"/>
        </w:rPr>
        <w:fldChar w:fldCharType="end"/>
      </w:r>
    </w:p>
    <w:p w14:paraId="72FDF063">
      <w:pPr>
        <w:spacing w:line="240" w:lineRule="auto"/>
        <w:jc w:val="both"/>
        <w:rPr>
          <w:rFonts w:hint="default" w:ascii="Times New Roman" w:hAnsi="Times New Roman" w:eastAsia="TimesNewRomanPSMT" w:cs="Times New Roman"/>
          <w:b/>
          <w:bCs/>
          <w:sz w:val="28"/>
          <w:szCs w:val="28"/>
        </w:rPr>
      </w:pPr>
      <w:r>
        <w:rPr>
          <w:rFonts w:hint="default" w:ascii="Times New Roman" w:hAnsi="Times New Roman" w:cs="Times New Roman"/>
          <w:b/>
          <w:bCs/>
          <w:sz w:val="28"/>
          <w:szCs w:val="28"/>
          <w:lang w:val="ru-RU"/>
        </w:rPr>
        <w:t>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"Третий"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Супергетеродинный радиоприемник</w:t>
      </w:r>
      <w:r>
        <w:rPr>
          <w:rStyle w:val="4"/>
          <w:rFonts w:hint="default" w:ascii="Times New Roman" w:hAnsi="Times New Roman" w:eastAsia="TimesNewRomanPSMT" w:cs="Times New Roman"/>
          <w:b/>
          <w:bCs/>
          <w:sz w:val="28"/>
          <w:szCs w:val="28"/>
        </w:rPr>
        <w:t>.</w:t>
      </w:r>
      <w:r>
        <w:rPr>
          <w:rFonts w:hint="default" w:ascii="Times New Roman" w:hAnsi="Times New Roman" w:cs="Times New Roman"/>
          <w:b/>
          <w:bCs/>
          <w:sz w:val="28"/>
          <w:szCs w:val="28"/>
        </w:rPr>
        <w:fldChar w:fldCharType="end"/>
      </w:r>
      <w:r>
        <w:rPr>
          <w:rFonts w:hint="default" w:ascii="Times New Roman" w:hAnsi="Times New Roman" w:eastAsia="TimesNewRomanPSMT" w:cs="Times New Roman"/>
          <w:b/>
          <w:bCs/>
          <w:sz w:val="28"/>
          <w:szCs w:val="28"/>
        </w:rPr>
        <w:t xml:space="preserve"> </w:t>
      </w:r>
      <w:r>
        <w:rPr>
          <w:rFonts w:hint="default" w:ascii="Times New Roman" w:hAnsi="Times New Roman" w:eastAsia="TimesNewRomanPSMT" w:cs="Times New Roman"/>
          <w:b/>
          <w:bCs/>
          <w:sz w:val="28"/>
          <w:szCs w:val="28"/>
          <w:highlight w:val="yellow"/>
        </w:rPr>
        <w:t>Прямой и зеркальный каналы приема.</w:t>
      </w:r>
    </w:p>
    <w:p w14:paraId="2C8FD647">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4.</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"Четвертый"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Балансный модулятор</w:t>
      </w:r>
      <w:r>
        <w:rPr>
          <w:rFonts w:hint="default" w:ascii="Times New Roman" w:hAnsi="Times New Roman" w:cs="Times New Roman"/>
          <w:b/>
          <w:bCs/>
          <w:sz w:val="28"/>
          <w:szCs w:val="28"/>
        </w:rPr>
        <w:fldChar w:fldCharType="end"/>
      </w:r>
    </w:p>
    <w:p w14:paraId="2262FD19">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5.</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"Пятый"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Сопряжение контуров супергетеродинного приемника</w:t>
      </w:r>
      <w:r>
        <w:rPr>
          <w:rFonts w:hint="default" w:ascii="Times New Roman" w:hAnsi="Times New Roman" w:cs="Times New Roman"/>
          <w:b/>
          <w:bCs/>
          <w:sz w:val="28"/>
          <w:szCs w:val="28"/>
        </w:rPr>
        <w:fldChar w:fldCharType="end"/>
      </w:r>
    </w:p>
    <w:p w14:paraId="255EE570">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6.</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"Шестой"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Принцип стереопередачи с пило</w:t>
      </w:r>
      <w:r>
        <w:rPr>
          <w:rStyle w:val="4"/>
          <w:rFonts w:hint="default" w:ascii="Times New Roman" w:hAnsi="Times New Roman" w:cs="Times New Roman"/>
          <w:b/>
          <w:bCs/>
          <w:sz w:val="28"/>
          <w:szCs w:val="28"/>
          <w:lang w:val="ru-RU"/>
        </w:rPr>
        <w:t>т-</w:t>
      </w:r>
      <w:r>
        <w:rPr>
          <w:rStyle w:val="4"/>
          <w:rFonts w:hint="default" w:ascii="Times New Roman" w:hAnsi="Times New Roman" w:cs="Times New Roman"/>
          <w:b/>
          <w:bCs/>
          <w:sz w:val="28"/>
          <w:szCs w:val="28"/>
        </w:rPr>
        <w:t>тоном</w:t>
      </w:r>
      <w:r>
        <w:rPr>
          <w:rFonts w:hint="default" w:ascii="Times New Roman" w:hAnsi="Times New Roman" w:cs="Times New Roman"/>
          <w:b/>
          <w:bCs/>
          <w:sz w:val="28"/>
          <w:szCs w:val="28"/>
        </w:rPr>
        <w:fldChar w:fldCharType="end"/>
      </w:r>
    </w:p>
    <w:p w14:paraId="0AAD4DD2">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7.</w:t>
      </w:r>
      <w:r>
        <w:rPr>
          <w:rFonts w:hint="default" w:ascii="Times New Roman" w:hAnsi="Times New Roman" w:cs="Times New Roman"/>
          <w:b/>
          <w:bCs/>
          <w:sz w:val="28"/>
          <w:szCs w:val="28"/>
          <w:highlight w:val="green"/>
        </w:rPr>
        <w:fldChar w:fldCharType="begin"/>
      </w:r>
      <w:r>
        <w:rPr>
          <w:rFonts w:hint="default" w:ascii="Times New Roman" w:hAnsi="Times New Roman" w:cs="Times New Roman"/>
          <w:b/>
          <w:bCs/>
          <w:sz w:val="28"/>
          <w:szCs w:val="28"/>
          <w:highlight w:val="green"/>
        </w:rPr>
        <w:instrText xml:space="preserve"> HYPERLINK \l "Седьмой" </w:instrText>
      </w:r>
      <w:r>
        <w:rPr>
          <w:rFonts w:hint="default" w:ascii="Times New Roman" w:hAnsi="Times New Roman" w:cs="Times New Roman"/>
          <w:b/>
          <w:bCs/>
          <w:sz w:val="28"/>
          <w:szCs w:val="28"/>
          <w:highlight w:val="green"/>
        </w:rPr>
        <w:fldChar w:fldCharType="separate"/>
      </w:r>
      <w:r>
        <w:rPr>
          <w:rStyle w:val="4"/>
          <w:rFonts w:hint="default" w:ascii="Times New Roman" w:hAnsi="Times New Roman" w:cs="Times New Roman"/>
          <w:b/>
          <w:bCs/>
          <w:sz w:val="28"/>
          <w:szCs w:val="28"/>
          <w:highlight w:val="green"/>
        </w:rPr>
        <w:t>Принцип стереопередачи с</w:t>
      </w:r>
      <w:r>
        <w:rPr>
          <w:rFonts w:hint="default" w:ascii="Times New Roman" w:hAnsi="Times New Roman" w:cs="Times New Roman"/>
          <w:b/>
          <w:bCs/>
          <w:sz w:val="28"/>
          <w:szCs w:val="28"/>
          <w:highlight w:val="green"/>
        </w:rPr>
        <w:fldChar w:fldCharType="end"/>
      </w:r>
      <w:r>
        <w:rPr>
          <w:rFonts w:hint="default" w:ascii="Times New Roman" w:hAnsi="Times New Roman" w:cs="Times New Roman"/>
          <w:b/>
          <w:bCs/>
          <w:sz w:val="28"/>
          <w:szCs w:val="28"/>
          <w:highlight w:val="green"/>
        </w:rPr>
        <w:t xml:space="preserve"> полярной модуляцией</w:t>
      </w:r>
    </w:p>
    <w:p w14:paraId="2DCD1C02">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8.</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"Восьмой"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Структурная схема канала связи</w:t>
      </w:r>
      <w:r>
        <w:rPr>
          <w:rFonts w:hint="default" w:ascii="Times New Roman" w:hAnsi="Times New Roman" w:cs="Times New Roman"/>
          <w:b/>
          <w:bCs/>
          <w:sz w:val="28"/>
          <w:szCs w:val="28"/>
        </w:rPr>
        <w:fldChar w:fldCharType="end"/>
      </w:r>
    </w:p>
    <w:p w14:paraId="73173D44">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9.</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"Девятый"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Преобразование аналогового сигнала в цифровой. Преимущества цифрового сигнал</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t>а</w:t>
      </w:r>
    </w:p>
    <w:p w14:paraId="77D4030C">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10.</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"Десятый"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Основные радиотехнические процессы при передачи сообщений</w:t>
      </w:r>
      <w:r>
        <w:rPr>
          <w:rFonts w:hint="default" w:ascii="Times New Roman" w:hAnsi="Times New Roman" w:cs="Times New Roman"/>
          <w:b/>
          <w:bCs/>
          <w:sz w:val="28"/>
          <w:szCs w:val="28"/>
        </w:rPr>
        <w:fldChar w:fldCharType="end"/>
      </w:r>
    </w:p>
    <w:p w14:paraId="1C0FBEA3">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11.</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"Одинадцатый"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Помехоустойчивое кодирование информации</w:t>
      </w:r>
      <w:r>
        <w:rPr>
          <w:rFonts w:hint="default" w:ascii="Times New Roman" w:hAnsi="Times New Roman" w:cs="Times New Roman"/>
          <w:b/>
          <w:bCs/>
          <w:sz w:val="28"/>
          <w:szCs w:val="28"/>
        </w:rPr>
        <w:fldChar w:fldCharType="end"/>
      </w:r>
    </w:p>
    <w:p w14:paraId="3266C42E">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12.</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"Двенадцатый"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Виды модуляций цифрового сигнала</w:t>
      </w:r>
      <w:r>
        <w:rPr>
          <w:rFonts w:hint="default" w:ascii="Times New Roman" w:hAnsi="Times New Roman" w:cs="Times New Roman"/>
          <w:b/>
          <w:bCs/>
          <w:sz w:val="28"/>
          <w:szCs w:val="28"/>
        </w:rPr>
        <w:fldChar w:fldCharType="end"/>
      </w:r>
    </w:p>
    <w:p w14:paraId="43EF3403">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13.</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"Тринадцатый"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Частотное уплотнение каналов связи</w:t>
      </w:r>
      <w:r>
        <w:rPr>
          <w:rFonts w:hint="default" w:ascii="Times New Roman" w:hAnsi="Times New Roman" w:cs="Times New Roman"/>
          <w:b/>
          <w:bCs/>
          <w:sz w:val="28"/>
          <w:szCs w:val="28"/>
        </w:rPr>
        <w:fldChar w:fldCharType="end"/>
      </w:r>
    </w:p>
    <w:p w14:paraId="157E6DC8">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14.</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"Чеьтырнадцатый"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Широтно-импульсная модуляция</w:t>
      </w:r>
      <w:r>
        <w:rPr>
          <w:rFonts w:hint="default" w:ascii="Times New Roman" w:hAnsi="Times New Roman" w:cs="Times New Roman"/>
          <w:b/>
          <w:bCs/>
          <w:sz w:val="28"/>
          <w:szCs w:val="28"/>
        </w:rPr>
        <w:fldChar w:fldCharType="end"/>
      </w:r>
    </w:p>
    <w:p w14:paraId="171534C5">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15.</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"Пятнадцатый"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Временное уплотнение каналов связи</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t xml:space="preserve"> </w:t>
      </w:r>
    </w:p>
    <w:p w14:paraId="2B6AE548">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16.</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"Шестнадцатый"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Детекторы АМ сигнала</w:t>
      </w:r>
      <w:r>
        <w:rPr>
          <w:rFonts w:hint="default" w:ascii="Times New Roman" w:hAnsi="Times New Roman" w:cs="Times New Roman"/>
          <w:b/>
          <w:bCs/>
          <w:sz w:val="28"/>
          <w:szCs w:val="28"/>
        </w:rPr>
        <w:fldChar w:fldCharType="end"/>
      </w:r>
    </w:p>
    <w:p w14:paraId="45897E5E">
      <w:pPr>
        <w:spacing w:line="240" w:lineRule="auto"/>
        <w:jc w:val="both"/>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17.</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"Семнадцатый"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Уплотнение каналов связи с  кодовым  разделением  каналов</w:t>
      </w:r>
      <w:r>
        <w:rPr>
          <w:rFonts w:hint="default" w:ascii="Times New Roman" w:hAnsi="Times New Roman" w:cs="Times New Roman"/>
          <w:b/>
          <w:bCs/>
          <w:sz w:val="28"/>
          <w:szCs w:val="28"/>
        </w:rPr>
        <w:fldChar w:fldCharType="end"/>
      </w:r>
    </w:p>
    <w:p w14:paraId="31AF3A48">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18.</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"Восемнадцатый"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Балансный модулятор</w:t>
      </w:r>
      <w:r>
        <w:rPr>
          <w:rFonts w:hint="default" w:ascii="Times New Roman" w:hAnsi="Times New Roman" w:cs="Times New Roman"/>
          <w:b/>
          <w:bCs/>
          <w:sz w:val="28"/>
          <w:szCs w:val="28"/>
        </w:rPr>
        <w:fldChar w:fldCharType="end"/>
      </w:r>
    </w:p>
    <w:p w14:paraId="2EE84608">
      <w:pPr>
        <w:spacing w:line="240" w:lineRule="auto"/>
        <w:jc w:val="both"/>
        <w:rPr>
          <w:rFonts w:hint="default" w:ascii="Times New Roman" w:hAnsi="Times New Roman" w:eastAsia="Times New Roman" w:cs="Times New Roman"/>
          <w:b/>
          <w:bCs/>
          <w:sz w:val="28"/>
          <w:szCs w:val="28"/>
          <w:lang w:eastAsia="ru-RU"/>
        </w:rPr>
      </w:pPr>
      <w:r>
        <w:rPr>
          <w:rFonts w:hint="default" w:ascii="Times New Roman" w:hAnsi="Times New Roman" w:cs="Times New Roman"/>
          <w:b/>
          <w:bCs/>
          <w:sz w:val="28"/>
          <w:szCs w:val="28"/>
          <w:lang w:val="ru-RU"/>
        </w:rPr>
        <w:t>19.</w:t>
      </w:r>
      <w:r>
        <w:rPr>
          <w:rFonts w:hint="default" w:ascii="Times New Roman" w:hAnsi="Times New Roman" w:eastAsia="Times New Roman" w:cs="Times New Roman"/>
          <w:b/>
          <w:bCs/>
          <w:sz w:val="28"/>
          <w:szCs w:val="28"/>
          <w:lang w:eastAsia="ru-RU"/>
        </w:rPr>
        <w:fldChar w:fldCharType="begin"/>
      </w:r>
      <w:r>
        <w:rPr>
          <w:rFonts w:hint="default" w:ascii="Times New Roman" w:hAnsi="Times New Roman" w:eastAsia="Times New Roman" w:cs="Times New Roman"/>
          <w:b/>
          <w:bCs/>
          <w:sz w:val="28"/>
          <w:szCs w:val="28"/>
          <w:lang w:eastAsia="ru-RU"/>
        </w:rPr>
        <w:instrText xml:space="preserve"> HYPERLINK \l "Деветнадцатый" </w:instrText>
      </w:r>
      <w:r>
        <w:rPr>
          <w:rFonts w:hint="default" w:ascii="Times New Roman" w:hAnsi="Times New Roman" w:eastAsia="Times New Roman" w:cs="Times New Roman"/>
          <w:b/>
          <w:bCs/>
          <w:sz w:val="28"/>
          <w:szCs w:val="28"/>
          <w:lang w:eastAsia="ru-RU"/>
        </w:rPr>
        <w:fldChar w:fldCharType="separate"/>
      </w:r>
      <w:r>
        <w:rPr>
          <w:rStyle w:val="4"/>
          <w:rFonts w:hint="default" w:ascii="Times New Roman" w:hAnsi="Times New Roman" w:eastAsia="Times New Roman" w:cs="Times New Roman"/>
          <w:b/>
          <w:bCs/>
          <w:sz w:val="28"/>
          <w:szCs w:val="28"/>
          <w:lang w:eastAsia="ru-RU"/>
        </w:rPr>
        <w:t>Синхронный детектор</w:t>
      </w:r>
      <w:r>
        <w:rPr>
          <w:rFonts w:hint="default" w:ascii="Times New Roman" w:hAnsi="Times New Roman" w:eastAsia="Times New Roman" w:cs="Times New Roman"/>
          <w:b/>
          <w:bCs/>
          <w:sz w:val="28"/>
          <w:szCs w:val="28"/>
          <w:lang w:eastAsia="ru-RU"/>
        </w:rPr>
        <w:fldChar w:fldCharType="end"/>
      </w:r>
    </w:p>
    <w:p w14:paraId="5642BBEB">
      <w:pPr>
        <w:spacing w:line="240" w:lineRule="auto"/>
        <w:jc w:val="both"/>
        <w:rPr>
          <w:rFonts w:hint="default" w:ascii="Times New Roman" w:hAnsi="Times New Roman" w:cs="Times New Roman"/>
          <w:b/>
          <w:bCs/>
          <w:sz w:val="28"/>
          <w:szCs w:val="28"/>
        </w:rPr>
      </w:pPr>
      <w:r>
        <w:rPr>
          <w:rFonts w:hint="default" w:ascii="Times New Roman" w:hAnsi="Times New Roman" w:eastAsia="Times New Roman" w:cs="Times New Roman"/>
          <w:b/>
          <w:bCs/>
          <w:sz w:val="28"/>
          <w:szCs w:val="28"/>
          <w:lang w:val="en-US" w:eastAsia="ru-RU"/>
        </w:rPr>
        <w:t>20.</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"Двацатый"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Угловая модуляция</w:t>
      </w:r>
      <w:r>
        <w:rPr>
          <w:rFonts w:hint="default" w:ascii="Times New Roman" w:hAnsi="Times New Roman" w:cs="Times New Roman"/>
          <w:b/>
          <w:bCs/>
          <w:sz w:val="28"/>
          <w:szCs w:val="28"/>
        </w:rPr>
        <w:fldChar w:fldCharType="end"/>
      </w:r>
    </w:p>
    <w:p w14:paraId="66EB698A">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21.</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"Двадцатаьпервый"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Фазовая модуляция</w:t>
      </w:r>
      <w:r>
        <w:rPr>
          <w:rFonts w:hint="default" w:ascii="Times New Roman" w:hAnsi="Times New Roman" w:cs="Times New Roman"/>
          <w:b/>
          <w:bCs/>
          <w:sz w:val="28"/>
          <w:szCs w:val="28"/>
        </w:rPr>
        <w:fldChar w:fldCharType="end"/>
      </w:r>
    </w:p>
    <w:p w14:paraId="74CA4BEC">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22.</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"Двадва" </w:instrText>
      </w:r>
      <w:r>
        <w:rPr>
          <w:rFonts w:hint="default" w:ascii="Times New Roman" w:hAnsi="Times New Roman" w:cs="Times New Roman"/>
          <w:b/>
          <w:bCs/>
          <w:sz w:val="28"/>
          <w:szCs w:val="28"/>
        </w:rPr>
        <w:fldChar w:fldCharType="separate"/>
      </w:r>
      <w:r>
        <w:rPr>
          <w:rStyle w:val="4"/>
          <w:rFonts w:hint="default" w:ascii="Times New Roman" w:hAnsi="Times New Roman" w:cs="Times New Roman"/>
          <w:b/>
          <w:bCs/>
          <w:sz w:val="28"/>
          <w:szCs w:val="28"/>
        </w:rPr>
        <w:t>Частотная модуляция</w:t>
      </w:r>
      <w:r>
        <w:rPr>
          <w:rFonts w:hint="default" w:ascii="Times New Roman" w:hAnsi="Times New Roman" w:cs="Times New Roman"/>
          <w:b/>
          <w:bCs/>
          <w:sz w:val="28"/>
          <w:szCs w:val="28"/>
        </w:rPr>
        <w:fldChar w:fldCharType="end"/>
      </w:r>
      <w:bookmarkStart w:id="22" w:name="_GoBack"/>
      <w:bookmarkEnd w:id="22"/>
    </w:p>
    <w:p w14:paraId="0629681F">
      <w:pPr>
        <w:spacing w:line="240" w:lineRule="auto"/>
        <w:jc w:val="both"/>
        <w:rPr>
          <w:rFonts w:hint="default" w:ascii="Times New Roman" w:hAnsi="Times New Roman" w:cs="Times New Roman"/>
          <w:b/>
          <w:bCs/>
          <w:sz w:val="28"/>
          <w:szCs w:val="28"/>
        </w:rPr>
      </w:pPr>
    </w:p>
    <w:p w14:paraId="30C9CD5B">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678AC602">
      <w:pPr>
        <w:numPr>
          <w:ilvl w:val="0"/>
          <w:numId w:val="1"/>
        </w:numPr>
        <w:spacing w:line="240" w:lineRule="auto"/>
        <w:jc w:val="both"/>
        <w:rPr>
          <w:rFonts w:hint="default" w:ascii="Times New Roman" w:hAnsi="Times New Roman" w:cs="Times New Roman"/>
          <w:b/>
          <w:bCs/>
          <w:sz w:val="28"/>
          <w:szCs w:val="28"/>
        </w:rPr>
      </w:pPr>
      <w:bookmarkStart w:id="0" w:name="Первый"/>
      <w:r>
        <w:rPr>
          <w:rFonts w:hint="default" w:ascii="Times New Roman" w:hAnsi="Times New Roman" w:cs="Times New Roman"/>
          <w:b/>
          <w:bCs/>
          <w:sz w:val="28"/>
          <w:szCs w:val="28"/>
        </w:rPr>
        <w:t>Обеспечение стабильности частоты радиопередатчика</w:t>
      </w:r>
      <w:bookmarkEnd w:id="0"/>
    </w:p>
    <w:p w14:paraId="76D95EBA">
      <w:pPr>
        <w:pStyle w:val="6"/>
        <w:spacing w:line="240" w:lineRule="auto"/>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Стабильность частоты автогенераторов является одним из важнейших параметров. Воздействие дестабилизирующих факторов проявляется в изменении емкостей конденсаторов, индуктивностей дросселей и сопротивлении резисторов.</w:t>
      </w:r>
    </w:p>
    <w:p w14:paraId="75DD142C">
      <w:pPr>
        <w:spacing w:before="100" w:beforeAutospacing="1" w:after="100" w:afterAutospacing="1"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Причины нестабильности частоты генератора:</w:t>
      </w:r>
    </w:p>
    <w:p w14:paraId="305F7960">
      <w:pPr>
        <w:spacing w:before="100" w:beforeAutospacing="1" w:after="100" w:afterAutospacing="1"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—изменение температуры;</w:t>
      </w:r>
    </w:p>
    <w:p w14:paraId="6EB63B07">
      <w:pPr>
        <w:spacing w:before="100" w:beforeAutospacing="1" w:after="100" w:afterAutospacing="1"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—нестабильность напряжения источников питания;</w:t>
      </w:r>
    </w:p>
    <w:p w14:paraId="16DF8F50">
      <w:pPr>
        <w:spacing w:before="100" w:beforeAutospacing="1" w:after="100" w:afterAutospacing="1"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—старение деталей схемы;</w:t>
      </w:r>
    </w:p>
    <w:p w14:paraId="3FBF1DD1">
      <w:pPr>
        <w:spacing w:before="100" w:beforeAutospacing="1" w:after="100" w:afterAutospacing="1"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—вибрация;</w:t>
      </w:r>
    </w:p>
    <w:p w14:paraId="58E183AA">
      <w:pPr>
        <w:spacing w:before="100" w:beforeAutospacing="1" w:after="100" w:afterAutospacing="1"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—влияние потребителей выходного сигнала (нагрузки).</w:t>
      </w:r>
    </w:p>
    <w:p w14:paraId="02390762">
      <w:pPr>
        <w:spacing w:before="100" w:beforeAutospacing="1" w:after="100" w:afterAutospacing="1"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Влияние температуры</w:t>
      </w:r>
    </w:p>
    <w:p w14:paraId="09A7AEB4">
      <w:pPr>
        <w:pStyle w:val="6"/>
        <w:spacing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Различают параметрическую и кварцевую стабилизацию.</w:t>
      </w:r>
    </w:p>
    <w:p w14:paraId="454E5C06">
      <w:pPr>
        <w:pStyle w:val="6"/>
        <w:spacing w:line="240" w:lineRule="auto"/>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Параметрическая стабилизация сводится к ослаблению влияния внешних факторов на частоту колебаний путем стабилизации температурных режимов и параметров источников питания.</w:t>
      </w:r>
    </w:p>
    <w:p w14:paraId="206B4697">
      <w:pPr>
        <w:pStyle w:val="6"/>
        <w:spacing w:line="240" w:lineRule="auto"/>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Кварцевая стабилизация часто</w:t>
      </w:r>
      <w:r>
        <w:rPr>
          <w:rFonts w:hint="default" w:ascii="Times New Roman" w:hAnsi="Times New Roman" w:cs="Times New Roman"/>
          <w:sz w:val="28"/>
          <w:szCs w:val="28"/>
        </w:rPr>
        <w:softHyphen/>
      </w:r>
      <w:r>
        <w:rPr>
          <w:rFonts w:hint="default" w:ascii="Times New Roman" w:hAnsi="Times New Roman" w:cs="Times New Roman"/>
          <w:sz w:val="28"/>
          <w:szCs w:val="28"/>
        </w:rPr>
        <w:t>ты, заключается в применении кварцевых резонаторов, что дает очень низкую нестабильность час</w:t>
      </w:r>
      <w:r>
        <w:rPr>
          <w:rFonts w:hint="default" w:ascii="Times New Roman" w:hAnsi="Times New Roman" w:cs="Times New Roman"/>
          <w:sz w:val="28"/>
          <w:szCs w:val="28"/>
        </w:rPr>
        <w:softHyphen/>
      </w:r>
      <w:r>
        <w:rPr>
          <w:rFonts w:hint="default" w:ascii="Times New Roman" w:hAnsi="Times New Roman" w:cs="Times New Roman"/>
          <w:sz w:val="28"/>
          <w:szCs w:val="28"/>
        </w:rPr>
        <w:t>тоты, обычно порядка 10</w:t>
      </w:r>
      <w:r>
        <w:rPr>
          <w:rFonts w:hint="default" w:ascii="Times New Roman" w:hAnsi="Times New Roman" w:cs="Times New Roman"/>
          <w:sz w:val="28"/>
          <w:szCs w:val="28"/>
          <w:vertAlign w:val="superscript"/>
        </w:rPr>
        <w:t>-8</w:t>
      </w:r>
      <w:r>
        <w:rPr>
          <w:rFonts w:hint="default" w:ascii="Times New Roman" w:hAnsi="Times New Roman" w:cs="Times New Roman"/>
          <w:sz w:val="28"/>
          <w:szCs w:val="28"/>
        </w:rPr>
        <w:t>.</w:t>
      </w:r>
    </w:p>
    <w:p w14:paraId="356F79BE">
      <w:pPr>
        <w:spacing w:before="100" w:beforeAutospacing="1" w:after="100" w:afterAutospacing="1" w:line="240" w:lineRule="auto"/>
        <w:jc w:val="both"/>
        <w:outlineLvl w:val="0"/>
        <w:rPr>
          <w:rFonts w:hint="default" w:ascii="Times New Roman" w:hAnsi="Times New Roman" w:eastAsia="Times New Roman" w:cs="Times New Roman"/>
          <w:b/>
          <w:bCs/>
          <w:kern w:val="36"/>
          <w:sz w:val="28"/>
          <w:szCs w:val="28"/>
          <w:lang w:eastAsia="ru-RU"/>
        </w:rPr>
      </w:pPr>
      <w:r>
        <w:rPr>
          <w:rFonts w:hint="default" w:ascii="Times New Roman" w:hAnsi="Times New Roman" w:eastAsia="Times New Roman" w:cs="Times New Roman"/>
          <w:b/>
          <w:bCs/>
          <w:kern w:val="36"/>
          <w:sz w:val="28"/>
          <w:szCs w:val="28"/>
          <w:lang w:eastAsia="ru-RU"/>
        </w:rPr>
        <w:t>Генератор с кварцевым резонатором</w:t>
      </w:r>
    </w:p>
    <w:p w14:paraId="55D76E18">
      <w:pPr>
        <w:spacing w:before="100" w:beforeAutospacing="1" w:after="100" w:afterAutospacing="1" w:line="240" w:lineRule="auto"/>
        <w:ind w:firstLine="708" w:firstLineChars="0"/>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highlight w:val="yellow"/>
          <w:lang w:eastAsia="ru-RU"/>
        </w:rPr>
        <w:t>Генераторы с кварцевым резонатором используются в разнообразных устройствах, начиная от радиопередатчиков (одно из самых первых применений) и кончая наручными часами. Для изготовления кварцевых резонаторов используется кварц — минерал естественного происхождения.</w:t>
      </w:r>
      <w:r>
        <w:rPr>
          <w:rFonts w:hint="default" w:ascii="Times New Roman" w:hAnsi="Times New Roman" w:eastAsia="Times New Roman" w:cs="Times New Roman"/>
          <w:sz w:val="28"/>
          <w:szCs w:val="28"/>
          <w:lang w:eastAsia="ru-RU"/>
        </w:rPr>
        <w:t xml:space="preserve"> Химически это двуокись кремния, а по структуре — кристалл. В природе кварц очень распространен, но полноценные кристаллы, пригодные для применения в качестве резонаторов, встречаются сравнительно редко. </w:t>
      </w:r>
    </w:p>
    <w:p w14:paraId="397345A0">
      <w:pPr>
        <w:spacing w:before="100" w:beforeAutospacing="1" w:after="100" w:afterAutospacing="1" w:line="240" w:lineRule="auto"/>
        <w:ind w:firstLine="708" w:firstLineChars="0"/>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 xml:space="preserve">Для изготовления резонатора из кварцевого кристалла вырезается пластина. Простейший метод ее вырезания — так называемый срез Кюри, при котором большие стороны пластины параллельны оси симметрии кристалла и перпендикулярны двум его граням. Исследования показали, что температурная стабильность кварца получается более высокой при косых срезах — например, под углами 35 или 49° к оси симметрии кристалла (срезы AT и ВТ). </w:t>
      </w:r>
    </w:p>
    <w:p w14:paraId="6D89CA87">
      <w:pPr>
        <w:spacing w:before="100" w:beforeAutospacing="1" w:after="100" w:afterAutospacing="1" w:line="240" w:lineRule="auto"/>
        <w:ind w:firstLine="708" w:firstLineChars="0"/>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 xml:space="preserve">Если пластину кварца положить между двумя металлическими обкладками и сжать, то на обкладках появятся электрические заряды противоположных знаков. Это явление, называемое прямым пьезоэлектрическим эффектом, присуще также турмалину, сегнетовой соли, некоторым видам синтетических кристаллов и керамики. При переходе от сжатия пластины к ее растяжению электрические заряды обкладок изменяют знаки. Пьезоэлектрический эффект обратим: если пластину кварца поместить в электрическое поле, то в кварце возникнет упругая деформация — сжатие или расширение в соответствии с направлением электрического поля. Это явление названо обратным пьезоэлекрическим эффектом. </w:t>
      </w:r>
    </w:p>
    <w:p w14:paraId="4398A5BF">
      <w:pPr>
        <w:spacing w:before="100" w:beforeAutospacing="1" w:after="100" w:afterAutospacing="1" w:line="240" w:lineRule="auto"/>
        <w:ind w:firstLine="708" w:firstLineChars="0"/>
        <w:jc w:val="both"/>
        <w:rPr>
          <w:rFonts w:hint="default" w:ascii="Times New Roman" w:hAnsi="Times New Roman" w:eastAsia="Times New Roman" w:cs="Times New Roman"/>
          <w:sz w:val="28"/>
          <w:szCs w:val="28"/>
          <w:highlight w:val="yellow"/>
          <w:lang w:eastAsia="ru-RU"/>
        </w:rPr>
      </w:pPr>
      <w:r>
        <w:rPr>
          <w:rFonts w:hint="default" w:ascii="Times New Roman" w:hAnsi="Times New Roman" w:eastAsia="Times New Roman" w:cs="Times New Roman"/>
          <w:sz w:val="28"/>
          <w:szCs w:val="28"/>
          <w:highlight w:val="yellow"/>
          <w:lang w:eastAsia="ru-RU"/>
        </w:rPr>
        <w:t xml:space="preserve">Пластина кварца способна к собственным механическим колебаниям, при которых как по толщине, так и по длине распространяются упругие возмущения. Частота упругих колебаний зависит от размеров пластины. Так, поперечные колебания при толщине пластины b (в мм) при срезе Кюри имеют собственную частоту примерно 2,84/Ь (в МГц), а продольные колебания при длине пластины L (в мм) — 2,7/L МГц. </w:t>
      </w:r>
    </w:p>
    <w:p w14:paraId="6D4763B9">
      <w:pPr>
        <w:spacing w:before="100" w:beforeAutospacing="1" w:after="100" w:afterAutospacing="1" w:line="240" w:lineRule="auto"/>
        <w:ind w:firstLine="708" w:firstLineChars="0"/>
        <w:jc w:val="both"/>
        <w:rPr>
          <w:rFonts w:hint="default" w:ascii="Times New Roman" w:hAnsi="Times New Roman" w:eastAsia="Times New Roman" w:cs="Times New Roman"/>
          <w:sz w:val="28"/>
          <w:szCs w:val="28"/>
          <w:highlight w:val="yellow"/>
          <w:lang w:eastAsia="ru-RU"/>
        </w:rPr>
      </w:pPr>
      <w:r>
        <w:rPr>
          <w:rFonts w:hint="default" w:ascii="Times New Roman" w:hAnsi="Times New Roman" w:eastAsia="Times New Roman" w:cs="Times New Roman"/>
          <w:sz w:val="28"/>
          <w:szCs w:val="28"/>
          <w:highlight w:val="yellow"/>
          <w:lang w:eastAsia="ru-RU"/>
        </w:rPr>
        <w:t xml:space="preserve">Чтобы поддерживать собственные колебания пластины незатухающими, ее включают в схему автогенератора с помощью металлических обкладок и кварцедер-жателя. Наиболее распространенный метод наложения обкладок — нанесение слоев серебра на поверхность кварца. Кварцедержатель служит для контакта внешних проводов с обкладками. Конструкцию из кварцевой пластины и кварцедержателя называют кварцевым резонатором. </w:t>
      </w:r>
    </w:p>
    <w:p w14:paraId="4E726A73">
      <w:pPr>
        <w:spacing w:before="100" w:beforeAutospacing="1" w:after="100" w:afterAutospacing="1" w:line="240" w:lineRule="auto"/>
        <w:ind w:firstLine="708" w:firstLineChars="0"/>
        <w:jc w:val="both"/>
        <w:outlineLvl w:val="3"/>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Если на пластину действует переменное напряжение, то она испытывает механические колебания. Следовательно, в цепи, содержащей кварц, протекает переменный ток, который состоит из двух слагаемых: тока емкостного характера, определяемого емкостью между обкладками, и тока зарядов, создаваемых пьезо-эффектом. Эта последняя</w:t>
      </w:r>
      <w:r>
        <w:rPr>
          <w:rFonts w:hint="default" w:ascii="Times New Roman" w:hAnsi="Times New Roman" w:eastAsia="Times New Roman" w:cs="Times New Roman"/>
          <w:sz w:val="28"/>
          <w:szCs w:val="28"/>
          <w:lang w:val="en-US" w:eastAsia="ru-RU"/>
        </w:rPr>
        <w:t xml:space="preserve"> </w:t>
      </w:r>
      <w:r>
        <w:rPr>
          <w:rFonts w:hint="default" w:ascii="Times New Roman" w:hAnsi="Times New Roman" w:eastAsia="Times New Roman" w:cs="Times New Roman"/>
          <w:sz w:val="28"/>
          <w:szCs w:val="28"/>
          <w:lang w:eastAsia="ru-RU"/>
        </w:rPr>
        <w:t>слагаемая имеет по отношению к напряжению фазовый сдвиг, отличный от 90°, и ее вектор может либо опережать вектор напряжения, либо отставать от него. Когда частота внешнего напряжения близка к частоте собственных механических колебаний кварца, то наблюдается электромеханический резонанс; амплитуда тока и амплитуда собственных механических колебаний при этом становятся максимальными. Если при данном напряжении измерять ток в цепи вблизи резонансной частоты и определять фазовый сдвиг тока по отношению к напряжению, то можно подобрать электрическую схему, эквивалентную кварцевому резонатору и представленную на рис. 8.35, а. (обозначения на рис. 8.35, а соответствуют обозначениям, принятым в EWB 5.0). В этой схеме конденсатор СО отображает емкость между обкладками кварца. Вторая ветвь, состоящая из индуктивности LS, емкости CS и активного сопротивления RS, представляет собой последовательный колебательный контур, собственная частота которого определяется формулой:</w:t>
      </w:r>
      <w:r>
        <w:rPr>
          <w:rFonts w:hint="default" w:ascii="Times New Roman" w:hAnsi="Times New Roman" w:eastAsia="Times New Roman" w:cs="Times New Roman"/>
          <w:sz w:val="28"/>
          <w:szCs w:val="28"/>
          <w:lang w:eastAsia="ru-RU"/>
        </w:rPr>
        <w:drawing>
          <wp:inline distT="0" distB="0" distL="0" distR="0">
            <wp:extent cx="1381125" cy="3810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81125" cy="381000"/>
                    </a:xfrm>
                    <a:prstGeom prst="rect">
                      <a:avLst/>
                    </a:prstGeom>
                    <a:noFill/>
                    <a:ln>
                      <a:noFill/>
                    </a:ln>
                  </pic:spPr>
                </pic:pic>
              </a:graphicData>
            </a:graphic>
          </wp:inline>
        </w:drawing>
      </w:r>
    </w:p>
    <w:p w14:paraId="61983B80">
      <w:pPr>
        <w:spacing w:before="100" w:beforeAutospacing="1" w:after="100" w:afterAutospacing="1" w:line="240" w:lineRule="auto"/>
        <w:ind w:firstLine="708" w:firstLineChars="0"/>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 xml:space="preserve">где C=(CS-CO)/(CS+CO) — эквивалентная емкость контура с учетом емкости кварце-держателя. </w:t>
      </w:r>
    </w:p>
    <w:p w14:paraId="70B2BCEB">
      <w:pPr>
        <w:spacing w:before="100" w:beforeAutospacing="1" w:after="100" w:afterAutospacing="1" w:line="240" w:lineRule="auto"/>
        <w:jc w:val="both"/>
        <w:outlineLvl w:val="3"/>
        <w:rPr>
          <w:rFonts w:hint="default" w:ascii="Times New Roman" w:hAnsi="Times New Roman" w:eastAsia="Times New Roman" w:cs="Times New Roman"/>
          <w:b/>
          <w:bCs/>
          <w:sz w:val="28"/>
          <w:szCs w:val="28"/>
          <w:lang w:eastAsia="ru-RU"/>
        </w:rPr>
      </w:pPr>
    </w:p>
    <w:p w14:paraId="517A9459">
      <w:pPr>
        <w:spacing w:before="100" w:beforeAutospacing="1" w:after="100" w:afterAutospacing="1" w:line="240" w:lineRule="auto"/>
        <w:jc w:val="center"/>
        <w:outlineLvl w:val="3"/>
        <w:rPr>
          <w:rFonts w:hint="default" w:ascii="Times New Roman" w:hAnsi="Times New Roman" w:eastAsia="Times New Roman" w:cs="Times New Roman"/>
          <w:b/>
          <w:bCs/>
          <w:sz w:val="28"/>
          <w:szCs w:val="28"/>
          <w:lang w:eastAsia="ru-RU"/>
        </w:rPr>
      </w:pPr>
      <w:r>
        <w:rPr>
          <w:rFonts w:hint="default" w:ascii="Times New Roman" w:hAnsi="Times New Roman" w:eastAsia="Times New Roman" w:cs="Times New Roman"/>
          <w:b/>
          <w:bCs/>
          <w:sz w:val="28"/>
          <w:szCs w:val="28"/>
          <w:lang w:eastAsia="ru-RU"/>
        </w:rPr>
        <w:drawing>
          <wp:inline distT="0" distB="0" distL="0" distR="0">
            <wp:extent cx="5210175" cy="36195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10175" cy="3619500"/>
                    </a:xfrm>
                    <a:prstGeom prst="rect">
                      <a:avLst/>
                    </a:prstGeom>
                    <a:noFill/>
                    <a:ln>
                      <a:noFill/>
                    </a:ln>
                  </pic:spPr>
                </pic:pic>
              </a:graphicData>
            </a:graphic>
          </wp:inline>
        </w:drawing>
      </w:r>
    </w:p>
    <w:p w14:paraId="4F6EEE81">
      <w:pPr>
        <w:spacing w:before="100" w:beforeAutospacing="1" w:after="100" w:afterAutospacing="1" w:line="240" w:lineRule="auto"/>
        <w:jc w:val="both"/>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eastAsia="ru-RU"/>
        </w:rPr>
        <w:t xml:space="preserve">Параметры кварца существенно отличаются от параметров обычных контуров. Так, для кварцевого резонатора на 3 МГц емкость CS исчисляется десятыми и сотыми долями пикофарады, индуктивность LS — тысячами и десятками тысяч микрогенри (может быть и генри), сопротивление RS — единицами, десятками или, при неудачной конструкции, сотнями ом. Емкость СО между обкладками составляет единицы или десятки пикофарад. Добротность кварцевого резонатора достигает десятков тысяч, а в резонаторах сверхвысокой добротности — несколько миллионов. </w:t>
      </w:r>
    </w:p>
    <w:p w14:paraId="3E99B5EB">
      <w:pPr>
        <w:numPr>
          <w:numId w:val="0"/>
        </w:numPr>
        <w:spacing w:line="240" w:lineRule="auto"/>
        <w:jc w:val="both"/>
        <w:rPr>
          <w:rFonts w:hint="default" w:ascii="Times New Roman" w:hAnsi="Times New Roman" w:cs="Times New Roman"/>
          <w:b/>
          <w:bCs/>
          <w:sz w:val="28"/>
          <w:szCs w:val="28"/>
        </w:rPr>
      </w:pPr>
    </w:p>
    <w:p w14:paraId="4EE730D0">
      <w:pPr>
        <w:spacing w:line="240" w:lineRule="auto"/>
        <w:jc w:val="both"/>
        <w:rPr>
          <w:rFonts w:hint="default" w:ascii="Times New Roman" w:hAnsi="Times New Roman" w:cs="Times New Roman"/>
          <w:b/>
          <w:bCs/>
          <w:sz w:val="28"/>
          <w:szCs w:val="28"/>
        </w:rPr>
      </w:pPr>
    </w:p>
    <w:p w14:paraId="322FCF59">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31917779">
      <w:pPr>
        <w:numPr>
          <w:numId w:val="0"/>
        </w:numPr>
        <w:spacing w:line="240" w:lineRule="auto"/>
        <w:ind w:left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2.</w:t>
      </w:r>
      <w:bookmarkStart w:id="1" w:name="Второй"/>
      <w:r>
        <w:rPr>
          <w:rFonts w:hint="default" w:ascii="Times New Roman" w:hAnsi="Times New Roman" w:cs="Times New Roman"/>
          <w:b/>
          <w:bCs/>
          <w:sz w:val="28"/>
          <w:szCs w:val="28"/>
        </w:rPr>
        <w:t>Однополосная модуляция</w:t>
      </w:r>
      <w:bookmarkEnd w:id="1"/>
    </w:p>
    <w:p w14:paraId="4B7736B2">
      <w:pPr>
        <w:numPr>
          <w:numId w:val="0"/>
        </w:numPr>
        <w:spacing w:line="240" w:lineRule="auto"/>
        <w:ind w:leftChars="0" w:firstLine="708" w:firstLineChars="0"/>
        <w:jc w:val="both"/>
        <w:rPr>
          <w:rFonts w:hint="default" w:ascii="Times New Roman" w:hAnsi="Times New Roman" w:cs="Times New Roman"/>
          <w:b/>
          <w:bCs/>
          <w:color w:val="auto"/>
          <w:sz w:val="28"/>
          <w:szCs w:val="28"/>
        </w:rPr>
      </w:pPr>
      <w:r>
        <w:rPr>
          <w:rFonts w:hint="default" w:ascii="Times New Roman" w:hAnsi="Times New Roman" w:eastAsia="HelveticaNeue" w:cs="Times New Roman"/>
          <w:color w:val="auto"/>
          <w:sz w:val="28"/>
          <w:szCs w:val="28"/>
        </w:rPr>
        <w:t>Однополосая модуляция (или однополосная модуляция) — это метод модуляции сигналов, при котором используется только одна полоса частот для передачи информации. В этом случае модулируемая информация (например, аудиосигнал) преобразуется в несущий сигнал, который занимает одну полосу частот, например, от 0 до f.  Это позволяет эффективно использовать частотный спектр и упрощает обработку сигнала на приемной стороне. Однополосая модуляция находит применение в различных системах связи, таких как радиопередача и цифровая связь.</w:t>
      </w:r>
    </w:p>
    <w:p w14:paraId="588BDB5E">
      <w:pPr>
        <w:numPr>
          <w:numId w:val="0"/>
        </w:numPr>
        <w:spacing w:line="240" w:lineRule="auto"/>
        <w:ind w:leftChars="0"/>
        <w:jc w:val="both"/>
        <w:rPr>
          <w:rFonts w:hint="default" w:ascii="Times New Roman" w:hAnsi="Times New Roman" w:cs="Times New Roman"/>
          <w:b/>
          <w:bCs/>
          <w:sz w:val="28"/>
          <w:szCs w:val="28"/>
        </w:rPr>
      </w:pPr>
    </w:p>
    <w:p w14:paraId="0CEBFB7C">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57458C5A">
      <w:pPr>
        <w:spacing w:line="240" w:lineRule="auto"/>
        <w:jc w:val="both"/>
        <w:rPr>
          <w:rFonts w:hint="default" w:ascii="Times New Roman" w:hAnsi="Times New Roman" w:eastAsia="TimesNewRomanPSMT" w:cs="Times New Roman"/>
          <w:b/>
          <w:bCs/>
          <w:sz w:val="28"/>
          <w:szCs w:val="28"/>
        </w:rPr>
      </w:pPr>
      <w:r>
        <w:rPr>
          <w:rFonts w:hint="default" w:ascii="Times New Roman" w:hAnsi="Times New Roman" w:cs="Times New Roman"/>
          <w:b/>
          <w:bCs/>
          <w:sz w:val="28"/>
          <w:szCs w:val="28"/>
          <w:lang w:val="ru-RU"/>
        </w:rPr>
        <w:t>3.</w:t>
      </w:r>
      <w:bookmarkStart w:id="2" w:name="Третий"/>
      <w:r>
        <w:rPr>
          <w:rFonts w:hint="default" w:ascii="Times New Roman" w:hAnsi="Times New Roman" w:cs="Times New Roman"/>
          <w:b/>
          <w:bCs/>
          <w:sz w:val="28"/>
          <w:szCs w:val="28"/>
        </w:rPr>
        <w:t>Супергетеродинный радиоприемник</w:t>
      </w:r>
      <w:r>
        <w:rPr>
          <w:rFonts w:hint="default" w:ascii="Times New Roman" w:hAnsi="Times New Roman" w:eastAsia="TimesNewRomanPSMT" w:cs="Times New Roman"/>
          <w:b/>
          <w:bCs/>
          <w:sz w:val="28"/>
          <w:szCs w:val="28"/>
        </w:rPr>
        <w:t>. Прямой и зеркальный каналы приема</w:t>
      </w:r>
      <w:bookmarkEnd w:id="2"/>
      <w:r>
        <w:rPr>
          <w:rFonts w:hint="default" w:ascii="Times New Roman" w:hAnsi="Times New Roman" w:eastAsia="TimesNewRomanPSMT" w:cs="Times New Roman"/>
          <w:b/>
          <w:bCs/>
          <w:sz w:val="28"/>
          <w:szCs w:val="28"/>
        </w:rPr>
        <w:t>.</w:t>
      </w:r>
    </w:p>
    <w:p w14:paraId="57843EFA">
      <w:pPr>
        <w:spacing w:before="120" w:after="120" w:line="240" w:lineRule="auto"/>
        <w:ind w:left="540"/>
        <w:jc w:val="both"/>
        <w:rPr>
          <w:rFonts w:hint="default" w:ascii="Times New Roman" w:hAnsi="Times New Roman" w:cs="Times New Roman"/>
          <w:b/>
          <w:bCs/>
          <w:sz w:val="28"/>
          <w:szCs w:val="28"/>
        </w:rPr>
      </w:pPr>
      <w:r>
        <w:rPr>
          <w:rFonts w:hint="default" w:ascii="Times New Roman" w:hAnsi="Times New Roman" w:cs="Times New Roman"/>
          <w:b/>
          <w:bCs/>
          <w:sz w:val="28"/>
          <w:szCs w:val="28"/>
        </w:rPr>
        <w:t>Супергетеродинный радиоприемник</w:t>
      </w:r>
    </w:p>
    <w:p w14:paraId="3E134FB1">
      <w:pPr>
        <w:spacing w:before="100" w:beforeAutospacing="1" w:after="100" w:afterAutospacing="1" w:line="240" w:lineRule="auto"/>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Принцип работы супергетеродинного радиоприемника был предложен Л. Леви в 1917г, а построил его Э. Армстронг в 1919г. Сущность супергетеродинного метода приема заключается в переносе спектра принимаемого сигнала с частоты его несущей на фиксированную, промежуточную частоту, на которой производится основное усиление сигнала и формируется необходимая, близкая к прямоугольной, форма АЧХ. Далее усиленный сигнал детектируется и усиливается до необходимого уровня выходной мощности.</w:t>
      </w:r>
    </w:p>
    <w:p w14:paraId="1C4ADD20">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90540" cy="3086735"/>
            <wp:effectExtent l="0" t="0" r="635" b="889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8"/>
                    <a:stretch>
                      <a:fillRect/>
                    </a:stretch>
                  </pic:blipFill>
                  <pic:spPr>
                    <a:xfrm>
                      <a:off x="0" y="0"/>
                      <a:ext cx="5590540" cy="3086735"/>
                    </a:xfrm>
                    <a:prstGeom prst="rect">
                      <a:avLst/>
                    </a:prstGeom>
                    <a:noFill/>
                    <a:ln>
                      <a:noFill/>
                    </a:ln>
                  </pic:spPr>
                </pic:pic>
              </a:graphicData>
            </a:graphic>
          </wp:inline>
        </w:drawing>
      </w:r>
    </w:p>
    <w:p w14:paraId="6691234E">
      <w:pPr>
        <w:spacing w:before="120" w:after="120" w:line="240" w:lineRule="auto"/>
        <w:ind w:left="54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23890" cy="2991485"/>
            <wp:effectExtent l="0" t="0" r="635" b="8890"/>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9"/>
                    <a:stretch>
                      <a:fillRect/>
                    </a:stretch>
                  </pic:blipFill>
                  <pic:spPr>
                    <a:xfrm>
                      <a:off x="0" y="0"/>
                      <a:ext cx="5723890" cy="2991485"/>
                    </a:xfrm>
                    <a:prstGeom prst="rect">
                      <a:avLst/>
                    </a:prstGeom>
                    <a:noFill/>
                    <a:ln>
                      <a:noFill/>
                    </a:ln>
                  </pic:spPr>
                </pic:pic>
              </a:graphicData>
            </a:graphic>
          </wp:inline>
        </w:drawing>
      </w:r>
    </w:p>
    <w:p w14:paraId="092CEB5E">
      <w:pPr>
        <w:spacing w:before="120" w:after="120" w:line="240" w:lineRule="auto"/>
        <w:ind w:left="540"/>
        <w:jc w:val="center"/>
        <w:rPr>
          <w:rFonts w:hint="default" w:ascii="Times New Roman" w:hAnsi="Times New Roman" w:cs="Times New Roman"/>
          <w:sz w:val="28"/>
          <w:szCs w:val="28"/>
        </w:rPr>
      </w:pPr>
      <w:r>
        <w:rPr>
          <w:rFonts w:hint="default" w:ascii="Times New Roman" w:hAnsi="Times New Roman" w:cs="Times New Roman"/>
          <w:sz w:val="28"/>
          <w:szCs w:val="28"/>
        </w:rPr>
        <w:t>Функциональная схема супергетеродинного радиоприемника</w:t>
      </w:r>
    </w:p>
    <w:p w14:paraId="23F39909">
      <w:pPr>
        <w:spacing w:before="100" w:beforeAutospacing="1" w:after="100" w:afterAutospacing="1" w:line="240" w:lineRule="auto"/>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Входная цепь и УВЧ, аналогичные таким же цепям в приемнике прямого усиления, осуществляют предварительную селекцию (преселекцию) и усиление принимаемого сигнала. Колебательные контуры этих цепей перестраиваются по частоте и, при необходимости, переключаются на разные диапазоны. Затем сигнал поступает на вход смесителя, на второй вход которого подается напряжение со специального генератора гармонических сигналов, называемого гетеродином. Частота гетеродина также перестраивается, причем таким образом, что она все время отличается от частоты принимаемого сигнала на одну и ту же величину. На выходе смесителя, который является параметрической или нелинейной цепью, появляются напряжения с частотами, равными сумме и разности частот принимаемого сигнала и гетеродина. Каждая из этих частот модулирована передаваемым сигналом. Одна из них, обычно разностная, и является промежуточной частотой. Эта промежуточная частота далее усиливается усилителем промежуточной частоты – УПЧ. В УПЧ происходит основное усиление сигнала, одновременно формируется необходимая форма АЧХ, соответствующая спектру принимаемого сигнала. Затем производится детектирование и усиление звукового сигнала.</w:t>
      </w:r>
    </w:p>
    <w:p w14:paraId="143D7D7B">
      <w:pPr>
        <w:spacing w:before="120" w:after="120" w:line="240" w:lineRule="auto"/>
        <w:ind w:left="54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36615" cy="3267075"/>
            <wp:effectExtent l="0" t="0" r="6985"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0"/>
                    <a:stretch>
                      <a:fillRect/>
                    </a:stretch>
                  </pic:blipFill>
                  <pic:spPr>
                    <a:xfrm>
                      <a:off x="0" y="0"/>
                      <a:ext cx="5936615" cy="3267075"/>
                    </a:xfrm>
                    <a:prstGeom prst="rect">
                      <a:avLst/>
                    </a:prstGeom>
                    <a:noFill/>
                    <a:ln>
                      <a:noFill/>
                    </a:ln>
                  </pic:spPr>
                </pic:pic>
              </a:graphicData>
            </a:graphic>
          </wp:inline>
        </w:drawing>
      </w:r>
    </w:p>
    <w:p w14:paraId="5D7C0300">
      <w:pPr>
        <w:spacing w:before="120" w:after="120" w:line="240" w:lineRule="auto"/>
        <w:ind w:left="540"/>
        <w:jc w:val="center"/>
        <w:rPr>
          <w:rFonts w:hint="default" w:ascii="Times New Roman" w:hAnsi="Times New Roman" w:cs="Times New Roman"/>
          <w:sz w:val="28"/>
          <w:szCs w:val="28"/>
        </w:rPr>
      </w:pPr>
      <w:r>
        <w:rPr>
          <w:rFonts w:hint="default" w:ascii="Times New Roman" w:hAnsi="Times New Roman" w:cs="Times New Roman"/>
          <w:sz w:val="28"/>
          <w:szCs w:val="28"/>
        </w:rPr>
        <w:t>Принципиальная схема супергетеродинного радиоприемника</w:t>
      </w:r>
    </w:p>
    <w:p w14:paraId="1DDC216A">
      <w:pPr>
        <w:spacing w:before="100" w:beforeAutospacing="1" w:after="100" w:afterAutospacing="1" w:line="240" w:lineRule="auto"/>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Так как промежуточная частота фиксирована и не меняется при приеме любой радиостанции в любом диапазоне, можно обеспечить высокое усиление, высокую избирательность, близкую к прямоугольной форму АЧХ и независимость этих параметров от частоты принимаемой радиостанции.</w:t>
      </w:r>
    </w:p>
    <w:p w14:paraId="759DF597">
      <w:pPr>
        <w:spacing w:before="100" w:beforeAutospacing="1" w:after="100" w:afterAutospacing="1" w:line="240" w:lineRule="auto"/>
        <w:ind w:firstLine="708" w:firstLineChars="0"/>
        <w:jc w:val="both"/>
        <w:rPr>
          <w:rFonts w:hint="default" w:ascii="Times New Roman" w:hAnsi="Times New Roman" w:cs="Times New Roman"/>
          <w:sz w:val="28"/>
          <w:szCs w:val="28"/>
        </w:rPr>
      </w:pPr>
      <w:r>
        <w:rPr>
          <w:rFonts w:hint="default" w:ascii="Times New Roman" w:hAnsi="Times New Roman" w:cs="Times New Roman"/>
          <w:sz w:val="28"/>
          <w:szCs w:val="28"/>
        </w:rPr>
        <w:t>Недостатками супергетеродинных приемников являются наличие дополнительных частот приема, двойственность настройки и чувствительность к помехам с частотой, равной промежуточной.</w:t>
      </w:r>
    </w:p>
    <w:p w14:paraId="131C5D5C">
      <w:pPr>
        <w:spacing w:before="120" w:after="120" w:line="240" w:lineRule="auto"/>
        <w:ind w:left="54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876290" cy="1762125"/>
            <wp:effectExtent l="0" t="0" r="0" b="0"/>
            <wp:docPr id="1" name="Изображение 5" descr="http://ok-t.ru/studopediaru/baza7/1445215127977.files/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5" descr="http://ok-t.ru/studopediaru/baza7/1445215127977.files/image198.png"/>
                    <pic:cNvPicPr>
                      <a:picLocks noChangeAspect="1"/>
                    </pic:cNvPicPr>
                  </pic:nvPicPr>
                  <pic:blipFill>
                    <a:blip r:embed="rId11"/>
                    <a:stretch>
                      <a:fillRect/>
                    </a:stretch>
                  </pic:blipFill>
                  <pic:spPr>
                    <a:xfrm>
                      <a:off x="0" y="0"/>
                      <a:ext cx="5876290" cy="1762125"/>
                    </a:xfrm>
                    <a:prstGeom prst="rect">
                      <a:avLst/>
                    </a:prstGeom>
                    <a:noFill/>
                    <a:ln>
                      <a:noFill/>
                    </a:ln>
                  </pic:spPr>
                </pic:pic>
              </a:graphicData>
            </a:graphic>
          </wp:inline>
        </w:drawing>
      </w:r>
    </w:p>
    <w:p w14:paraId="476727A8">
      <w:pPr>
        <w:spacing w:before="120" w:after="120" w:line="240" w:lineRule="auto"/>
        <w:ind w:left="540"/>
        <w:jc w:val="center"/>
        <w:rPr>
          <w:rFonts w:hint="default" w:ascii="Times New Roman" w:hAnsi="Times New Roman" w:cs="Times New Roman"/>
          <w:sz w:val="28"/>
          <w:szCs w:val="28"/>
        </w:rPr>
      </w:pPr>
      <w:r>
        <w:rPr>
          <w:rFonts w:hint="default" w:ascii="Times New Roman" w:hAnsi="Times New Roman" w:cs="Times New Roman"/>
          <w:sz w:val="28"/>
          <w:szCs w:val="28"/>
        </w:rPr>
        <w:t>Выходной спектр супергетеродинного устройства приема и обработки АМ-сигналов с одним преобразованием частот.</w:t>
      </w:r>
    </w:p>
    <w:p w14:paraId="63138945">
      <w:pPr>
        <w:widowControl w:val="0"/>
        <w:suppressAutoHyphens/>
        <w:spacing w:line="240" w:lineRule="auto"/>
        <w:ind w:firstLine="850"/>
        <w:jc w:val="both"/>
        <w:rPr>
          <w:rFonts w:hint="default" w:ascii="Times New Roman" w:hAnsi="Times New Roman" w:eastAsia="Andale Sans UI" w:cs="Times New Roman"/>
          <w:kern w:val="1"/>
          <w:sz w:val="28"/>
          <w:szCs w:val="28"/>
        </w:rPr>
      </w:pPr>
      <w:r>
        <w:rPr>
          <w:rFonts w:hint="default" w:ascii="Times New Roman" w:hAnsi="Times New Roman" w:eastAsia="Andale Sans UI" w:cs="Times New Roman"/>
          <w:kern w:val="1"/>
          <w:sz w:val="28"/>
          <w:szCs w:val="28"/>
        </w:rPr>
        <w:t>В обычных приёмниках длинных, средних и коротких волн промежуточная частота, как правило, равна 465 или 455 кГц, в ультракоротковолновых — 6,5 или 10,7 МГц. В телевизорах используется промежуточная частота 38 МГц. Так как супергетеродинный приёмник хорошо настроен на сигнал с промежуточной частотой, то даже слабый сигнал на этой частоте принимается. Поэтому промежуточная частота применяется для передачи сигналов SOS. На указанных частотах запрещена работа любых радиостанций мира.</w:t>
      </w:r>
    </w:p>
    <w:p w14:paraId="517466E8">
      <w:pPr>
        <w:spacing w:before="120" w:after="120" w:line="240" w:lineRule="auto"/>
        <w:ind w:left="540"/>
        <w:jc w:val="both"/>
        <w:rPr>
          <w:rFonts w:hint="default" w:ascii="Times New Roman" w:hAnsi="Times New Roman" w:cs="Times New Roman"/>
          <w:sz w:val="28"/>
          <w:szCs w:val="28"/>
        </w:rPr>
      </w:pPr>
    </w:p>
    <w:p w14:paraId="52F63961">
      <w:pPr>
        <w:spacing w:before="120" w:after="120" w:line="240" w:lineRule="auto"/>
        <w:ind w:left="54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945505" cy="4801870"/>
            <wp:effectExtent l="0" t="0" r="7620" b="8255"/>
            <wp:docPr id="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6"/>
                    <pic:cNvPicPr>
                      <a:picLocks noChangeAspect="1"/>
                    </pic:cNvPicPr>
                  </pic:nvPicPr>
                  <pic:blipFill>
                    <a:blip r:embed="rId12"/>
                    <a:stretch>
                      <a:fillRect/>
                    </a:stretch>
                  </pic:blipFill>
                  <pic:spPr>
                    <a:xfrm>
                      <a:off x="0" y="0"/>
                      <a:ext cx="5945505" cy="4801870"/>
                    </a:xfrm>
                    <a:prstGeom prst="rect">
                      <a:avLst/>
                    </a:prstGeom>
                    <a:noFill/>
                    <a:ln>
                      <a:noFill/>
                    </a:ln>
                  </pic:spPr>
                </pic:pic>
              </a:graphicData>
            </a:graphic>
          </wp:inline>
        </w:drawing>
      </w:r>
    </w:p>
    <w:p w14:paraId="0996492F">
      <w:pPr>
        <w:spacing w:after="160" w:line="240" w:lineRule="auto"/>
        <w:jc w:val="both"/>
        <w:rPr>
          <w:rFonts w:hint="default" w:ascii="Times New Roman" w:hAnsi="Times New Roman" w:cs="Times New Roman"/>
          <w:b/>
          <w:bCs/>
          <w:sz w:val="28"/>
          <w:szCs w:val="28"/>
          <w:lang w:val="ru-RU"/>
        </w:rPr>
      </w:pPr>
      <w:r>
        <w:rPr>
          <w:rFonts w:hint="default" w:ascii="Times New Roman" w:hAnsi="Times New Roman" w:eastAsia="Calibri" w:cs="Times New Roman"/>
          <w:sz w:val="28"/>
          <w:szCs w:val="28"/>
          <w:lang w:eastAsia="en-US"/>
        </w:rPr>
        <w:t>Основная избирательность и усиление сигнала по соседнему каналу в супергетеродинных радиоприемниках обеспечивается селективными и усилительными свойствами усилителя промежуточной частоты. Избирательность по дополнительным каналам приема и необходимая чувствительность - преселектором. В состав преселектора входят входная цепь и, при необходимости, усилитель радиочастоты.</w:t>
      </w:r>
    </w:p>
    <w:p w14:paraId="37BF17CA">
      <w:pPr>
        <w:spacing w:line="240" w:lineRule="auto"/>
        <w:jc w:val="both"/>
        <w:rPr>
          <w:rFonts w:hint="default" w:ascii="Times New Roman" w:hAnsi="Times New Roman" w:cs="Times New Roman"/>
          <w:b/>
          <w:bCs/>
          <w:sz w:val="28"/>
          <w:szCs w:val="28"/>
          <w:lang w:val="ru-RU"/>
        </w:rPr>
      </w:pPr>
    </w:p>
    <w:p w14:paraId="43BD5892">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6D92FC57">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4.</w:t>
      </w:r>
      <w:bookmarkStart w:id="3" w:name="Четвертый"/>
      <w:r>
        <w:rPr>
          <w:rFonts w:hint="default" w:ascii="Times New Roman" w:hAnsi="Times New Roman" w:cs="Times New Roman"/>
          <w:b/>
          <w:bCs/>
          <w:sz w:val="28"/>
          <w:szCs w:val="28"/>
        </w:rPr>
        <w:t>Балансный модулятор</w:t>
      </w:r>
      <w:bookmarkEnd w:id="3"/>
    </w:p>
    <w:p w14:paraId="291C9D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Балансный модулятор — это устройство, используемое для модуляции сигнала, при котором входной сигнал (модулирующий) комбинируется с несущей частотой (несущим сигналом) таким образом, что на выходе формируется двухполосный спектр частот. Он работает на основе нелинейной обработки сигнала, чаще всего с использованием диодов или транзисторов.</w:t>
      </w:r>
    </w:p>
    <w:p w14:paraId="36CBB2E1">
      <w:pPr>
        <w:spacing w:line="240" w:lineRule="auto"/>
        <w:ind w:firstLine="708" w:firstLineChars="0"/>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Балансные модуляторы обеспечивают высокую степень подавления несущей частоты и произвольных искажений, что делает их привлекательными для использования в радиосвязи и других системах связи. Они позволяют передавать информацию без значительного ухудшения качества сигнала, что особенно важно при работе с чувствительными данными.</w:t>
      </w:r>
    </w:p>
    <w:p w14:paraId="1A559CDD">
      <w:pPr>
        <w:spacing w:line="240" w:lineRule="auto"/>
        <w:jc w:val="both"/>
        <w:rPr>
          <w:rFonts w:hint="default" w:ascii="Times New Roman" w:hAnsi="Times New Roman" w:cs="Times New Roman"/>
          <w:b/>
          <w:bCs/>
          <w:sz w:val="28"/>
          <w:szCs w:val="28"/>
          <w:lang w:val="ru-RU"/>
        </w:rPr>
      </w:pPr>
    </w:p>
    <w:p w14:paraId="1028C062">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6D63780F">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5.</w:t>
      </w:r>
      <w:bookmarkStart w:id="4" w:name="Пятый"/>
      <w:r>
        <w:rPr>
          <w:rFonts w:hint="default" w:ascii="Times New Roman" w:hAnsi="Times New Roman" w:cs="Times New Roman"/>
          <w:b/>
          <w:bCs/>
          <w:sz w:val="28"/>
          <w:szCs w:val="28"/>
        </w:rPr>
        <w:t>Сопряжение контуров супергетеродинного приемника</w:t>
      </w:r>
      <w:bookmarkEnd w:id="4"/>
    </w:p>
    <w:p w14:paraId="5F1C2E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en-US"/>
        </w:rPr>
        <w:tab/>
      </w:r>
      <w:r>
        <w:rPr>
          <w:rFonts w:hint="default" w:ascii="Times New Roman" w:hAnsi="Times New Roman" w:eastAsia="HelveticaNeue" w:cs="Times New Roman"/>
          <w:color w:val="auto"/>
          <w:sz w:val="28"/>
          <w:szCs w:val="28"/>
        </w:rPr>
        <w:t>Сопряжение контуров супергетеродинного приёмника — это процесс настройки и оптимизации цепей резонансных контуров, используемых для фильтрации и выделения сигнала нужной частоты. В супергетеродинном приёмнике основной принцип заключается в преобразовании высокой частоты радиосигнала в более низкую, называемую промежуточной частотой (ПЧ) с помощью смешения.</w:t>
      </w:r>
    </w:p>
    <w:p w14:paraId="018805B9">
      <w:pPr>
        <w:spacing w:line="240" w:lineRule="auto"/>
        <w:ind w:firstLine="708" w:firstLineChar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Сопряжение контуров включает в себя настройку входного фильтра и ресивера так, чтобы они взаимодействовали с максимальной эффективностью, обеспечивая минимальные потери сигнала и минимальные искажения. Это достигается путем выбора значений ёмкостей и индуктивностей контуров, что позволяет создать резонанс на частоте сигнала, который необходимо принимать. Правильное сопряжение контуров обеспечивает высокое значение селективности и чувствительности приемника, что критично для качественного приема радиосигналов.</w:t>
      </w:r>
    </w:p>
    <w:p w14:paraId="46623AB0">
      <w:pPr>
        <w:spacing w:line="240" w:lineRule="auto"/>
        <w:jc w:val="both"/>
        <w:rPr>
          <w:rFonts w:hint="default" w:ascii="Times New Roman" w:hAnsi="Times New Roman" w:eastAsia="HelveticaNeue" w:cs="Times New Roman"/>
          <w:color w:val="auto"/>
          <w:sz w:val="28"/>
          <w:szCs w:val="28"/>
          <w:lang w:val="ru-RU"/>
        </w:rPr>
      </w:pPr>
    </w:p>
    <w:p w14:paraId="14C696B0">
      <w:pPr>
        <w:spacing w:line="240" w:lineRule="auto"/>
        <w:jc w:val="both"/>
        <w:rPr>
          <w:rFonts w:hint="default" w:ascii="Times New Roman" w:hAnsi="Times New Roman" w:cs="Times New Roman"/>
          <w:b/>
          <w:bCs/>
          <w:sz w:val="28"/>
          <w:szCs w:val="28"/>
          <w:lang w:val="en-US"/>
        </w:rPr>
        <w:sectPr>
          <w:pgSz w:w="11906" w:h="16838"/>
          <w:pgMar w:top="720" w:right="720" w:bottom="720" w:left="720" w:header="708" w:footer="708" w:gutter="0"/>
          <w:cols w:space="708" w:num="1"/>
          <w:docGrid w:linePitch="360" w:charSpace="0"/>
        </w:sectPr>
      </w:pPr>
    </w:p>
    <w:p w14:paraId="5FB06C6B">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6.</w:t>
      </w:r>
      <w:bookmarkStart w:id="5" w:name="Шестой"/>
      <w:r>
        <w:rPr>
          <w:rFonts w:hint="default" w:ascii="Times New Roman" w:hAnsi="Times New Roman" w:cs="Times New Roman"/>
          <w:b/>
          <w:bCs/>
          <w:sz w:val="28"/>
          <w:szCs w:val="28"/>
        </w:rPr>
        <w:t>Принцип стереопередачи с пило</w:t>
      </w:r>
      <w:r>
        <w:rPr>
          <w:rFonts w:hint="default" w:ascii="Times New Roman" w:hAnsi="Times New Roman" w:cs="Times New Roman"/>
          <w:b/>
          <w:bCs/>
          <w:sz w:val="28"/>
          <w:szCs w:val="28"/>
          <w:lang w:val="ru-RU"/>
        </w:rPr>
        <w:t>т-</w:t>
      </w:r>
      <w:r>
        <w:rPr>
          <w:rFonts w:hint="default" w:ascii="Times New Roman" w:hAnsi="Times New Roman" w:cs="Times New Roman"/>
          <w:b/>
          <w:bCs/>
          <w:sz w:val="28"/>
          <w:szCs w:val="28"/>
        </w:rPr>
        <w:t>тоном</w:t>
      </w:r>
      <w:bookmarkEnd w:id="5"/>
    </w:p>
    <w:p w14:paraId="7FCB74E3">
      <w:pPr>
        <w:spacing w:before="100" w:beforeAutospacing="1" w:after="100" w:afterAutospacing="1"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b/>
          <w:bCs/>
          <w:sz w:val="28"/>
          <w:szCs w:val="28"/>
          <w:lang w:eastAsia="ru-RU"/>
        </w:rPr>
        <w:t>Стереодекодер сигналов с пилот-тоном</w:t>
      </w:r>
    </w:p>
    <w:p w14:paraId="1DA537FD">
      <w:pPr>
        <w:pStyle w:val="7"/>
        <w:jc w:val="center"/>
        <w:rPr>
          <w:sz w:val="28"/>
          <w:szCs w:val="28"/>
          <w:lang w:val="en-US"/>
        </w:rPr>
      </w:pPr>
      <w:r>
        <w:rPr>
          <w:rFonts w:eastAsia="Times New Roman"/>
          <w:sz w:val="28"/>
          <w:szCs w:val="28"/>
          <w:lang w:eastAsia="ru-RU"/>
        </w:rPr>
        <w:drawing>
          <wp:inline distT="0" distB="0" distL="0" distR="0">
            <wp:extent cx="5940425" cy="3552825"/>
            <wp:effectExtent l="0" t="0" r="3175" b="0"/>
            <wp:docPr id="15" name="Рисунок 15"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рис.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0425" cy="3553322"/>
                    </a:xfrm>
                    <a:prstGeom prst="rect">
                      <a:avLst/>
                    </a:prstGeom>
                    <a:noFill/>
                    <a:ln>
                      <a:noFill/>
                    </a:ln>
                  </pic:spPr>
                </pic:pic>
              </a:graphicData>
            </a:graphic>
          </wp:inline>
        </w:drawing>
      </w:r>
    </w:p>
    <w:p w14:paraId="60851076">
      <w:pPr>
        <w:spacing w:before="100" w:beforeAutospacing="1" w:after="100" w:afterAutospacing="1"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Рис. 2. Принципиальная схема стереодекодера</w:t>
      </w:r>
    </w:p>
    <w:p w14:paraId="4F6A8642">
      <w:pPr>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Принципиальная схема стереодекодера приведена на рис. 2.</w:t>
      </w:r>
      <w:r>
        <w:rPr>
          <w:rFonts w:hint="default"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eastAsia="ru-RU"/>
        </w:rPr>
        <w:t>В его состав входят буферный усилитель (DA1.1), полосовой активный фильтр (DA1.2), настроенный на частоту 19 кГц, удвоитель частоты на транзисторе VT1 и микросхеме DD1, узел коммутации на ключах микросхемы DD2, фильтры нижних частот с компенсаторами переходных помех на микросхеме DA2.</w:t>
      </w:r>
    </w:p>
    <w:p w14:paraId="01EE2332">
      <w:pPr>
        <w:spacing w:after="0" w:line="240" w:lineRule="auto"/>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Принцип действия стереодекодера</w:t>
      </w:r>
    </w:p>
    <w:p w14:paraId="4AF9E6BF">
      <w:pPr>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Комплексный стереосигнал (КСС) с частотного детектора радиоприемника поступает на буферный усилитель DA1.1, который имеет коэффициент усиления около 6. Такое усиление необходимо для получения уровня сигнала пилот-тона, обеспечивающего работу активного фильтра на микросхеме DA1.2, подключенного к выходу усилителя через резисторы R10, R11. Подстроечным резистором R11 устанавливают максимальную добротность фильтра на частоте 19 кГц. С выхода буферного усилителя сигнал поступает на коммутаторы, собранные на ключах микросхемы DD2.</w:t>
      </w:r>
    </w:p>
    <w:p w14:paraId="69602508">
      <w:pPr>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Синусоидальный сигнал пилот-тона, выделенный и усиленный активным фильтром, преобразуется в прямоугольный в формирователе на транзисторе VT1 и логическом элементе DD1.1.</w:t>
      </w:r>
    </w:p>
    <w:p w14:paraId="712150CD">
      <w:pPr>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элементах DD1.2 и DD1.3, конденсаторах С11 и С12 и резисторах R14, R15 собрано устройство удвоения частоты.</w:t>
      </w:r>
    </w:p>
    <w:p w14:paraId="5A1E7AC9">
      <w:pPr>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На рис. 3 представлены осциллограммы сигналов в основных точках удвоителя. При поступлении на вход прямоугольного сигнала на правых (по схеме) обкладках конденсаторов С11 и С12 появляются положительные и отрицательные импульсы относительно уровней постоянного напряжения U</w:t>
      </w:r>
      <w:r>
        <w:rPr>
          <w:rFonts w:ascii="Times New Roman" w:hAnsi="Times New Roman" w:eastAsia="Times New Roman" w:cs="Times New Roman"/>
          <w:sz w:val="28"/>
          <w:szCs w:val="28"/>
          <w:vertAlign w:val="subscript"/>
          <w:lang w:eastAsia="ru-RU"/>
        </w:rPr>
        <w:t>п1</w:t>
      </w:r>
      <w:r>
        <w:rPr>
          <w:rFonts w:ascii="Times New Roman" w:hAnsi="Times New Roman" w:eastAsia="Times New Roman" w:cs="Times New Roman"/>
          <w:sz w:val="28"/>
          <w:szCs w:val="28"/>
          <w:lang w:eastAsia="ru-RU"/>
        </w:rPr>
        <w:t xml:space="preserve"> и U</w:t>
      </w:r>
      <w:r>
        <w:rPr>
          <w:rFonts w:ascii="Times New Roman" w:hAnsi="Times New Roman" w:eastAsia="Times New Roman" w:cs="Times New Roman"/>
          <w:sz w:val="28"/>
          <w:szCs w:val="28"/>
          <w:vertAlign w:val="subscript"/>
          <w:lang w:eastAsia="ru-RU"/>
        </w:rPr>
        <w:t>п2</w:t>
      </w:r>
      <w:r>
        <w:rPr>
          <w:rFonts w:ascii="Times New Roman" w:hAnsi="Times New Roman" w:eastAsia="Times New Roman" w:cs="Times New Roman"/>
          <w:sz w:val="28"/>
          <w:szCs w:val="28"/>
          <w:lang w:eastAsia="ru-RU"/>
        </w:rPr>
        <w:t>, установленных соответственно подстроечными резисторами R14 и R15. Эти импульсы поступают на входы элемента DD1.3. Так как уровни постоянного напряжения U</w:t>
      </w:r>
      <w:r>
        <w:rPr>
          <w:rFonts w:ascii="Times New Roman" w:hAnsi="Times New Roman" w:eastAsia="Times New Roman" w:cs="Times New Roman"/>
          <w:sz w:val="28"/>
          <w:szCs w:val="28"/>
          <w:vertAlign w:val="subscript"/>
          <w:lang w:eastAsia="ru-RU"/>
        </w:rPr>
        <w:t>п1</w:t>
      </w:r>
      <w:r>
        <w:rPr>
          <w:rFonts w:ascii="Times New Roman" w:hAnsi="Times New Roman" w:eastAsia="Times New Roman" w:cs="Times New Roman"/>
          <w:sz w:val="28"/>
          <w:szCs w:val="28"/>
          <w:lang w:eastAsia="ru-RU"/>
        </w:rPr>
        <w:t xml:space="preserve"> и U</w:t>
      </w:r>
      <w:r>
        <w:rPr>
          <w:rFonts w:ascii="Times New Roman" w:hAnsi="Times New Roman" w:eastAsia="Times New Roman" w:cs="Times New Roman"/>
          <w:sz w:val="28"/>
          <w:szCs w:val="28"/>
          <w:vertAlign w:val="subscript"/>
          <w:lang w:eastAsia="ru-RU"/>
        </w:rPr>
        <w:t>п2</w:t>
      </w:r>
      <w:r>
        <w:rPr>
          <w:rFonts w:ascii="Times New Roman" w:hAnsi="Times New Roman" w:eastAsia="Times New Roman" w:cs="Times New Roman"/>
          <w:sz w:val="28"/>
          <w:szCs w:val="28"/>
          <w:lang w:eastAsia="ru-RU"/>
        </w:rPr>
        <w:t xml:space="preserve"> находятся выше порогового напряжения переключения элемента U</w:t>
      </w:r>
      <w:r>
        <w:rPr>
          <w:rFonts w:ascii="Times New Roman" w:hAnsi="Times New Roman" w:eastAsia="Times New Roman" w:cs="Times New Roman"/>
          <w:sz w:val="28"/>
          <w:szCs w:val="28"/>
          <w:vertAlign w:val="subscript"/>
          <w:lang w:eastAsia="ru-RU"/>
        </w:rPr>
        <w:t>пор</w:t>
      </w:r>
      <w:r>
        <w:rPr>
          <w:rFonts w:ascii="Times New Roman" w:hAnsi="Times New Roman" w:eastAsia="Times New Roman" w:cs="Times New Roman"/>
          <w:sz w:val="28"/>
          <w:szCs w:val="28"/>
          <w:lang w:eastAsia="ru-RU"/>
        </w:rPr>
        <w:t>, на выходе этого элемента логический 0. Положительные импульсы на каждом входе DD1.3 не влияют на работу удвоителя. А вот каждый отрицательный импульс на любом из конденсаторов С11 или С12 переводит элемент DD1.3 в состояние логической единицы на выходе. Длительность нахождения элемента в таком состоянии (t</w:t>
      </w:r>
      <w:r>
        <w:rPr>
          <w:rFonts w:ascii="Times New Roman" w:hAnsi="Times New Roman" w:eastAsia="Times New Roman" w:cs="Times New Roman"/>
          <w:sz w:val="28"/>
          <w:szCs w:val="28"/>
          <w:vertAlign w:val="subscript"/>
          <w:lang w:eastAsia="ru-RU"/>
        </w:rPr>
        <w:t>U1</w:t>
      </w:r>
      <w:r>
        <w:rPr>
          <w:rFonts w:ascii="Times New Roman" w:hAnsi="Times New Roman" w:eastAsia="Times New Roman" w:cs="Times New Roman"/>
          <w:sz w:val="28"/>
          <w:szCs w:val="28"/>
          <w:lang w:eastAsia="ru-RU"/>
        </w:rPr>
        <w:t xml:space="preserve"> или t</w:t>
      </w:r>
      <w:r>
        <w:rPr>
          <w:rFonts w:ascii="Times New Roman" w:hAnsi="Times New Roman" w:eastAsia="Times New Roman" w:cs="Times New Roman"/>
          <w:sz w:val="28"/>
          <w:szCs w:val="28"/>
          <w:vertAlign w:val="subscript"/>
          <w:lang w:eastAsia="ru-RU"/>
        </w:rPr>
        <w:t>U2</w:t>
      </w:r>
      <w:r>
        <w:rPr>
          <w:rFonts w:ascii="Times New Roman" w:hAnsi="Times New Roman" w:eastAsia="Times New Roman" w:cs="Times New Roman"/>
          <w:sz w:val="28"/>
          <w:szCs w:val="28"/>
          <w:lang w:eastAsia="ru-RU"/>
        </w:rPr>
        <w:t>) зависит от времени перезарядки соответствующего конденсатора до уровня порогового напряжения переключения элемента U</w:t>
      </w:r>
      <w:r>
        <w:rPr>
          <w:rFonts w:ascii="Times New Roman" w:hAnsi="Times New Roman" w:eastAsia="Times New Roman" w:cs="Times New Roman"/>
          <w:sz w:val="28"/>
          <w:szCs w:val="28"/>
          <w:vertAlign w:val="subscript"/>
          <w:lang w:eastAsia="ru-RU"/>
        </w:rPr>
        <w:t>пор</w:t>
      </w:r>
      <w:r>
        <w:rPr>
          <w:rFonts w:ascii="Times New Roman" w:hAnsi="Times New Roman" w:eastAsia="Times New Roman" w:cs="Times New Roman"/>
          <w:sz w:val="28"/>
          <w:szCs w:val="28"/>
          <w:lang w:eastAsia="ru-RU"/>
        </w:rPr>
        <w:t>. Время перезарядки конденсаторов зависит от их емкости и от уровней U</w:t>
      </w:r>
      <w:r>
        <w:rPr>
          <w:rFonts w:ascii="Times New Roman" w:hAnsi="Times New Roman" w:eastAsia="Times New Roman" w:cs="Times New Roman"/>
          <w:sz w:val="28"/>
          <w:szCs w:val="28"/>
          <w:vertAlign w:val="subscript"/>
          <w:lang w:eastAsia="ru-RU"/>
        </w:rPr>
        <w:t>п1</w:t>
      </w:r>
      <w:r>
        <w:rPr>
          <w:rFonts w:ascii="Times New Roman" w:hAnsi="Times New Roman" w:eastAsia="Times New Roman" w:cs="Times New Roman"/>
          <w:sz w:val="28"/>
          <w:szCs w:val="28"/>
          <w:lang w:eastAsia="ru-RU"/>
        </w:rPr>
        <w:t xml:space="preserve"> и U</w:t>
      </w:r>
      <w:r>
        <w:rPr>
          <w:rFonts w:ascii="Times New Roman" w:hAnsi="Times New Roman" w:eastAsia="Times New Roman" w:cs="Times New Roman"/>
          <w:sz w:val="28"/>
          <w:szCs w:val="28"/>
          <w:vertAlign w:val="subscript"/>
          <w:lang w:eastAsia="ru-RU"/>
        </w:rPr>
        <w:t>п2</w:t>
      </w:r>
      <w:r>
        <w:rPr>
          <w:rFonts w:ascii="Times New Roman" w:hAnsi="Times New Roman" w:eastAsia="Times New Roman" w:cs="Times New Roman"/>
          <w:sz w:val="28"/>
          <w:szCs w:val="28"/>
          <w:lang w:eastAsia="ru-RU"/>
        </w:rPr>
        <w:t>, установленных подстроечными резисторами R14 и R15. Изменяя эти уровни, можно изменять длительность импульсов t</w:t>
      </w:r>
      <w:r>
        <w:rPr>
          <w:rFonts w:ascii="Times New Roman" w:hAnsi="Times New Roman" w:eastAsia="Times New Roman" w:cs="Times New Roman"/>
          <w:sz w:val="28"/>
          <w:szCs w:val="28"/>
          <w:vertAlign w:val="subscript"/>
          <w:lang w:eastAsia="ru-RU"/>
        </w:rPr>
        <w:t>U1</w:t>
      </w:r>
      <w:r>
        <w:rPr>
          <w:rFonts w:ascii="Times New Roman" w:hAnsi="Times New Roman" w:eastAsia="Times New Roman" w:cs="Times New Roman"/>
          <w:sz w:val="28"/>
          <w:szCs w:val="28"/>
          <w:lang w:eastAsia="ru-RU"/>
        </w:rPr>
        <w:t xml:space="preserve"> и t</w:t>
      </w:r>
      <w:r>
        <w:rPr>
          <w:rFonts w:ascii="Times New Roman" w:hAnsi="Times New Roman" w:eastAsia="Times New Roman" w:cs="Times New Roman"/>
          <w:sz w:val="28"/>
          <w:szCs w:val="28"/>
          <w:vertAlign w:val="subscript"/>
          <w:lang w:eastAsia="ru-RU"/>
        </w:rPr>
        <w:t>U2</w:t>
      </w:r>
      <w:r>
        <w:rPr>
          <w:rFonts w:ascii="Times New Roman" w:hAnsi="Times New Roman" w:eastAsia="Times New Roman" w:cs="Times New Roman"/>
          <w:sz w:val="28"/>
          <w:szCs w:val="28"/>
          <w:lang w:eastAsia="ru-RU"/>
        </w:rPr>
        <w:t xml:space="preserve"> и тем самым добиться формы прямоугольных импульсов на выходе элемента DD1.3, близкой к меандру и частотой в два раза выше исходной.</w:t>
      </w:r>
    </w:p>
    <w:p w14:paraId="2712A30F">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drawing>
          <wp:inline distT="0" distB="0" distL="0" distR="0">
            <wp:extent cx="4024630" cy="4488815"/>
            <wp:effectExtent l="0" t="0" r="444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24800" cy="4489200"/>
                    </a:xfrm>
                    <a:prstGeom prst="rect">
                      <a:avLst/>
                    </a:prstGeom>
                    <a:noFill/>
                    <a:ln>
                      <a:noFill/>
                    </a:ln>
                  </pic:spPr>
                </pic:pic>
              </a:graphicData>
            </a:graphic>
          </wp:inline>
        </w:drawing>
      </w:r>
    </w:p>
    <w:p w14:paraId="1448E12E">
      <w:pPr>
        <w:spacing w:after="0"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Рис. 3. Осциллограммы сигналов в основных точках удвоителя</w:t>
      </w:r>
    </w:p>
    <w:p w14:paraId="6DE047EA">
      <w:pPr>
        <w:spacing w:after="0" w:line="240" w:lineRule="auto"/>
        <w:ind w:firstLine="708" w:firstLineChars="0"/>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Сформированные таким образом из сигнала пилот-тона импульсы частотой 38 кГц поступают на управляющий вывод верхнего (по схеме) ключа микросхемы DD2, а инвертированные элементом DD1.4 - на вывод управления нижнего ключа. Разделительный конденсатор С10 совместно с резистором R13 обеспечивают открывание верхнего ключа при отсутствии импульсов частотой 38 кГц, т. е. при переводе СД в режим "Моно". Нижний ключ в этом режиме открыт сигналом высокого уровня с выхода DD1.4. Высокие уровни импульсов с выходов DD1.3 и DD1.4 совпадают по фазе с положительными и отрицательными импульсами подавленной поднесущей. Поэтому при поочередной работе ключей на выходе первого (верхнего по схеме) выделяется сигнал левого канала, а на выходе второго - правого канала.</w:t>
      </w:r>
    </w:p>
    <w:p w14:paraId="3B238D9F">
      <w:pPr>
        <w:spacing w:after="0" w:line="240" w:lineRule="auto"/>
        <w:ind w:firstLine="708"/>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Далее сигналы двух каналов проходят обработку и частотную коррекцию двумя активными ФНЧ на микросхеме DA2.1 и DA2.2. Эти фильтры включены по схеме компенсаторов переходных помех. Они эффективно подавляют ВЧ составляющие КСС, а компенсаторы дополнительно увеличивают степень разделения стереоканалов. С выхода СД сигналы каналов А и Б поступают на вход предварительных усилителей звуковой частоты приемника.</w:t>
      </w:r>
    </w:p>
    <w:p w14:paraId="1DF20D3F">
      <w:pPr>
        <w:spacing w:after="0" w:line="240" w:lineRule="auto"/>
        <w:ind w:firstLine="708"/>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СД снабжен индикатором стереорежима работы. Он состоит из диода VD1, сглаживающего конденсатора С20, транзистора VT2 и светодиода HL1. Ток свечения светодиода устанавливают сопротивлением резистора R25 в пределах 8...10 мА. Индикатор подключен через конденсатор С19 к входу удвоителя частоты. Переключателем SA1 декодер можно перевести принудительно в режим "Моно". А подключив вывод 2 микросхемы DD1 через развязывающий диод (на схеме не показан) к индикатору настройки (например, светодиодному), можно обеспечить автоматический переход в режим "Моно" при перестройке радиоприемника и при недостаточной напряженности сигнала радиостанции.</w:t>
      </w:r>
    </w:p>
    <w:p w14:paraId="0137CBC1">
      <w:pPr>
        <w:pStyle w:val="6"/>
        <w:jc w:val="center"/>
        <w:rPr>
          <w:sz w:val="28"/>
          <w:szCs w:val="28"/>
        </w:rPr>
      </w:pPr>
      <w:r>
        <w:rPr>
          <w:sz w:val="28"/>
          <w:szCs w:val="28"/>
        </w:rPr>
        <w:drawing>
          <wp:inline distT="0" distB="0" distL="0" distR="0">
            <wp:extent cx="5940425" cy="266192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15"/>
                    <a:stretch>
                      <a:fillRect/>
                    </a:stretch>
                  </pic:blipFill>
                  <pic:spPr>
                    <a:xfrm>
                      <a:off x="0" y="0"/>
                      <a:ext cx="5940425" cy="2661920"/>
                    </a:xfrm>
                    <a:prstGeom prst="rect">
                      <a:avLst/>
                    </a:prstGeom>
                  </pic:spPr>
                </pic:pic>
              </a:graphicData>
            </a:graphic>
          </wp:inline>
        </w:drawing>
      </w:r>
    </w:p>
    <w:p w14:paraId="3DB7C03E">
      <w:pPr>
        <w:pStyle w:val="8"/>
        <w:ind w:left="360"/>
        <w:jc w:val="center"/>
        <w:rPr>
          <w:sz w:val="28"/>
          <w:szCs w:val="28"/>
        </w:rPr>
      </w:pPr>
      <w:r>
        <w:rPr>
          <w:sz w:val="28"/>
          <w:szCs w:val="28"/>
        </w:rPr>
        <w:t>Осциллограмма КСС</w:t>
      </w:r>
    </w:p>
    <w:p w14:paraId="4CAD526F">
      <w:pPr>
        <w:pStyle w:val="6"/>
        <w:jc w:val="center"/>
        <w:rPr>
          <w:sz w:val="28"/>
          <w:szCs w:val="28"/>
        </w:rPr>
      </w:pPr>
      <w:r>
        <w:rPr>
          <w:sz w:val="28"/>
          <w:szCs w:val="28"/>
        </w:rPr>
        <w:drawing>
          <wp:inline distT="0" distB="0" distL="0" distR="0">
            <wp:extent cx="4220845" cy="2845435"/>
            <wp:effectExtent l="0" t="0" r="825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6" cstate="print"/>
                    <a:srcRect l="10069" t="10590" r="6435" b="5439"/>
                    <a:stretch>
                      <a:fillRect/>
                    </a:stretch>
                  </pic:blipFill>
                  <pic:spPr>
                    <a:xfrm>
                      <a:off x="0" y="0"/>
                      <a:ext cx="4220845" cy="2845435"/>
                    </a:xfrm>
                    <a:prstGeom prst="rect">
                      <a:avLst/>
                    </a:prstGeom>
                    <a:noFill/>
                    <a:ln w="9525">
                      <a:noFill/>
                      <a:miter lim="800000"/>
                      <a:headEnd/>
                      <a:tailEnd/>
                    </a:ln>
                  </pic:spPr>
                </pic:pic>
              </a:graphicData>
            </a:graphic>
          </wp:inline>
        </w:drawing>
      </w:r>
    </w:p>
    <w:p w14:paraId="731462ED">
      <w:pPr>
        <w:pStyle w:val="5"/>
        <w:jc w:val="center"/>
        <w:rPr>
          <w:sz w:val="28"/>
          <w:szCs w:val="28"/>
        </w:rPr>
      </w:pPr>
      <w:r>
        <w:rPr>
          <w:rFonts w:ascii="Times New Roman" w:hAnsi="Times New Roman" w:cs="Times New Roman"/>
          <w:sz w:val="28"/>
          <w:szCs w:val="28"/>
          <w:lang w:eastAsia="ru-RU"/>
        </w:rPr>
        <w:t>Схема</w:t>
      </w:r>
      <w:r>
        <w:rPr>
          <w:rFonts w:ascii="Times New Roman" w:hAnsi="Times New Roman" w:cs="Times New Roman"/>
          <w:sz w:val="28"/>
          <w:szCs w:val="28"/>
          <w:lang w:val="en-US" w:eastAsia="ru-RU"/>
        </w:rPr>
        <w:t xml:space="preserve"> стереогенератора</w:t>
      </w:r>
    </w:p>
    <w:p w14:paraId="4BC9A855">
      <w:pPr>
        <w:pStyle w:val="6"/>
        <w:jc w:val="center"/>
        <w:rPr>
          <w:sz w:val="28"/>
          <w:szCs w:val="28"/>
        </w:rPr>
      </w:pPr>
      <w:r>
        <w:rPr>
          <w:sz w:val="28"/>
          <w:szCs w:val="28"/>
        </w:rPr>
        <w:drawing>
          <wp:inline distT="0" distB="0" distL="0" distR="0">
            <wp:extent cx="4964430" cy="3446780"/>
            <wp:effectExtent l="0" t="0" r="762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7" cstate="print"/>
                    <a:srcRect/>
                    <a:stretch>
                      <a:fillRect/>
                    </a:stretch>
                  </pic:blipFill>
                  <pic:spPr>
                    <a:xfrm>
                      <a:off x="0" y="0"/>
                      <a:ext cx="4967489" cy="3449365"/>
                    </a:xfrm>
                    <a:prstGeom prst="rect">
                      <a:avLst/>
                    </a:prstGeom>
                    <a:noFill/>
                    <a:ln w="9525">
                      <a:noFill/>
                      <a:miter lim="800000"/>
                      <a:headEnd/>
                      <a:tailEnd/>
                    </a:ln>
                  </pic:spPr>
                </pic:pic>
              </a:graphicData>
            </a:graphic>
          </wp:inline>
        </w:drawing>
      </w:r>
    </w:p>
    <w:p w14:paraId="0FA51F75">
      <w:pPr>
        <w:pStyle w:val="6"/>
        <w:jc w:val="center"/>
        <w:rPr>
          <w:rFonts w:hint="default" w:ascii="Times New Roman" w:hAnsi="Times New Roman" w:cs="Times New Roman"/>
          <w:b/>
          <w:bCs/>
          <w:sz w:val="28"/>
          <w:szCs w:val="28"/>
          <w:lang w:val="ru-RU"/>
        </w:rPr>
      </w:pPr>
      <w:r>
        <w:rPr>
          <w:sz w:val="28"/>
          <w:szCs w:val="28"/>
        </w:rPr>
        <w:t>Схема стереодекодера</w:t>
      </w:r>
    </w:p>
    <w:p w14:paraId="2D7678B9">
      <w:pPr>
        <w:spacing w:line="240" w:lineRule="auto"/>
        <w:jc w:val="both"/>
        <w:rPr>
          <w:rFonts w:hint="default" w:ascii="Times New Roman" w:hAnsi="Times New Roman" w:cs="Times New Roman"/>
          <w:b/>
          <w:bCs/>
          <w:sz w:val="28"/>
          <w:szCs w:val="28"/>
          <w:lang w:val="ru-RU"/>
        </w:rPr>
      </w:pPr>
    </w:p>
    <w:p w14:paraId="376A923D">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2EBEAA39">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7.</w:t>
      </w:r>
      <w:bookmarkStart w:id="6" w:name="Седьмой"/>
      <w:r>
        <w:rPr>
          <w:rFonts w:hint="default" w:ascii="Times New Roman" w:hAnsi="Times New Roman" w:cs="Times New Roman"/>
          <w:b/>
          <w:bCs/>
          <w:sz w:val="28"/>
          <w:szCs w:val="28"/>
        </w:rPr>
        <w:t>Принцип стереопередачи с полярной модуляцией</w:t>
      </w:r>
      <w:bookmarkEnd w:id="6"/>
    </w:p>
    <w:p w14:paraId="50FBCF8A">
      <w:pPr>
        <w:shd w:val="clear" w:color="auto" w:fill="FFFFFF"/>
        <w:spacing w:after="0" w:line="240" w:lineRule="auto"/>
        <w:ind w:firstLine="708"/>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Принципиальная схема простейшего стереогенератора</w:t>
      </w:r>
    </w:p>
    <w:p w14:paraId="62FC6EE8">
      <w:pPr>
        <w:shd w:val="clear" w:color="auto" w:fill="FFFFFF"/>
        <w:spacing w:after="0" w:line="240" w:lineRule="auto"/>
        <w:ind w:firstLine="708"/>
        <w:jc w:val="both"/>
        <w:rPr>
          <w:rFonts w:ascii="Times New Roman" w:hAnsi="Times New Roman" w:eastAsia="Times New Roman" w:cs="Times New Roman"/>
          <w:b/>
          <w:sz w:val="28"/>
          <w:szCs w:val="28"/>
          <w:lang w:eastAsia="ru-RU"/>
        </w:rPr>
      </w:pPr>
      <w:r>
        <w:rPr>
          <w:rFonts w:ascii="Times New Roman" w:hAnsi="Times New Roman" w:eastAsia="Times New Roman" w:cs="Times New Roman"/>
          <w:sz w:val="28"/>
          <w:szCs w:val="28"/>
          <w:lang w:eastAsia="ru-RU"/>
        </w:rPr>
        <w:t>Принципиальная схема прибора показана на рис. 1. Он представляет собой стереогенератор, в состав которого входят кварцевый генератор поднесущей частоты на транзисторе VT3 и микросхемах DD1, DD2, полярный модулятор на транзисторах VTI, VT2 и высокочастотный (ВЧ) генератор на транзисторе VT4 с частотным модулятором (ЧМ), функции которого выполняет варикапная матрица VD1.</w:t>
      </w:r>
    </w:p>
    <w:p w14:paraId="50554B44">
      <w:pPr>
        <w:shd w:val="clear" w:color="auto" w:fill="FFFFFF"/>
        <w:spacing w:after="0" w:line="240" w:lineRule="auto"/>
        <w:ind w:firstLine="708"/>
        <w:jc w:val="center"/>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drawing>
          <wp:inline distT="0" distB="0" distL="0" distR="0">
            <wp:extent cx="5473065" cy="3698240"/>
            <wp:effectExtent l="0" t="0" r="3810" b="6985"/>
            <wp:docPr id="14" name="Рисунок 14" descr="str_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str_g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73065" cy="3698240"/>
                    </a:xfrm>
                    <a:prstGeom prst="rect">
                      <a:avLst/>
                    </a:prstGeom>
                    <a:noFill/>
                    <a:ln>
                      <a:noFill/>
                    </a:ln>
                  </pic:spPr>
                </pic:pic>
              </a:graphicData>
            </a:graphic>
          </wp:inline>
        </w:drawing>
      </w:r>
    </w:p>
    <w:p w14:paraId="65430BDE">
      <w:pPr>
        <w:spacing w:after="0" w:line="240" w:lineRule="auto"/>
        <w:ind w:firstLine="708"/>
        <w:jc w:val="center"/>
        <w:rPr>
          <w:rFonts w:ascii="Times New Roman" w:hAnsi="Times New Roman" w:eastAsia="Times New Roman" w:cs="Times New Roman"/>
          <w:i/>
          <w:sz w:val="28"/>
          <w:szCs w:val="28"/>
          <w:lang w:eastAsia="ru-RU"/>
        </w:rPr>
      </w:pPr>
      <w:r>
        <w:rPr>
          <w:rFonts w:ascii="Times New Roman" w:hAnsi="Times New Roman" w:eastAsia="Times New Roman" w:cs="Times New Roman"/>
          <w:i/>
          <w:sz w:val="28"/>
          <w:szCs w:val="28"/>
          <w:lang w:eastAsia="ru-RU"/>
        </w:rPr>
        <w:t>Рис.1. Принципиальная схема стереогенератора.</w:t>
      </w:r>
    </w:p>
    <w:p w14:paraId="4907B3C2">
      <w:pPr>
        <w:spacing w:after="0" w:line="240" w:lineRule="auto"/>
        <w:ind w:firstLine="708"/>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Работает прибор следующим образом. Низкочастотные стереофонические сигналы каналов 1 и 2 попеременно с частотой поднесущей 31,25 кГц модулируют сигнал генератора ВЧ. функции коммутаторов выполняют транзисторы VTI, VT2. Необходимые предыскажения вносятся RC-цепями C1R3 и C2R4 с постоянной времени 50 мкс. Комплексный стереосигнал (КСС), сформированный полярным модулятором, через фильтр-пробки L1C3 (подавление третьей гармоники поднесущей), L2C4R9 (частичное подавление поднесущей) и цепь R10C5R14 передается на частотный модулятор. </w:t>
      </w:r>
    </w:p>
    <w:p w14:paraId="39DC398E">
      <w:pPr>
        <w:spacing w:after="0" w:line="240" w:lineRule="auto"/>
        <w:ind w:firstLine="708"/>
        <w:jc w:val="both"/>
        <w:rPr>
          <w:rFonts w:hint="default" w:ascii="Times New Roman" w:hAnsi="Times New Roman" w:cs="Times New Roman"/>
          <w:b/>
          <w:bCs/>
          <w:sz w:val="28"/>
          <w:szCs w:val="28"/>
          <w:lang w:val="ru-RU"/>
        </w:rPr>
      </w:pPr>
      <w:r>
        <w:rPr>
          <w:rFonts w:ascii="Times New Roman" w:hAnsi="Times New Roman" w:eastAsia="Times New Roman" w:cs="Times New Roman"/>
          <w:sz w:val="28"/>
          <w:szCs w:val="28"/>
          <w:lang w:eastAsia="ru-RU"/>
        </w:rPr>
        <w:t xml:space="preserve">Частота генератора ВЧ выбрана равной 69 МГц, что соответствует середине радиовещательного диапазона. Мощность, излучаемая таким генератором, составляет около 200 мкВт, что достаточно для приема высокочастотных колебаний с частотной модуляцией на расстоянии до нескольких метров на антенну в виде отрезка провода длиной 1 м или телескопическую антенну приемника. При указанных на схеме номиналах деталей и входном низкочастотном сигнале 250 мВ девиация частоты генератора ВЧ около 50 кГц. </w:t>
      </w:r>
    </w:p>
    <w:p w14:paraId="242B42B6">
      <w:pPr>
        <w:spacing w:line="240" w:lineRule="auto"/>
        <w:jc w:val="both"/>
        <w:rPr>
          <w:rFonts w:hint="default" w:ascii="Times New Roman" w:hAnsi="Times New Roman" w:cs="Times New Roman"/>
          <w:b/>
          <w:bCs/>
          <w:sz w:val="28"/>
          <w:szCs w:val="28"/>
          <w:lang w:val="ru-RU"/>
        </w:rPr>
      </w:pPr>
    </w:p>
    <w:p w14:paraId="64F8465A">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79133300">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8.</w:t>
      </w:r>
      <w:bookmarkStart w:id="7" w:name="Восьмой"/>
      <w:r>
        <w:rPr>
          <w:rFonts w:hint="default" w:ascii="Times New Roman" w:hAnsi="Times New Roman" w:cs="Times New Roman"/>
          <w:b/>
          <w:bCs/>
          <w:sz w:val="28"/>
          <w:szCs w:val="28"/>
        </w:rPr>
        <w:t>Структурная схема канала связи</w:t>
      </w:r>
      <w:bookmarkEnd w:id="7"/>
    </w:p>
    <w:p w14:paraId="07570F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Структурная схема канала связи — это графическое представление основных элементов и взаимосвязей, составляющих систему передачи информации. Канал связи предназначен для передачи сообщений от одного абонента к другому через физические или беспроводные среды. </w:t>
      </w:r>
    </w:p>
    <w:p w14:paraId="6566E5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В структуре канала можно выделить несколько ключевых компонентов:</w:t>
      </w:r>
    </w:p>
    <w:p w14:paraId="71182F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1. </w:t>
      </w:r>
      <w:r>
        <w:rPr>
          <w:rFonts w:hint="default" w:ascii="Times New Roman" w:hAnsi="Times New Roman" w:eastAsia="HelveticaNeue-Medium" w:cs="Times New Roman"/>
          <w:b/>
          <w:color w:val="auto"/>
          <w:sz w:val="28"/>
          <w:szCs w:val="28"/>
        </w:rPr>
        <w:t>Источник информации</w:t>
      </w:r>
      <w:r>
        <w:rPr>
          <w:rFonts w:hint="default" w:ascii="Times New Roman" w:hAnsi="Times New Roman" w:eastAsia="HelveticaNeue" w:cs="Times New Roman"/>
          <w:color w:val="auto"/>
          <w:sz w:val="28"/>
          <w:szCs w:val="28"/>
        </w:rPr>
        <w:t xml:space="preserve"> — устройство или система, генерирующая сообщения (например, микрофон, камера, датчик).</w:t>
      </w:r>
    </w:p>
    <w:p w14:paraId="2FB15F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2. </w:t>
      </w:r>
      <w:r>
        <w:rPr>
          <w:rFonts w:hint="default" w:ascii="Times New Roman" w:hAnsi="Times New Roman" w:eastAsia="HelveticaNeue-Medium" w:cs="Times New Roman"/>
          <w:b/>
          <w:color w:val="auto"/>
          <w:sz w:val="28"/>
          <w:szCs w:val="28"/>
        </w:rPr>
        <w:t>Модем</w:t>
      </w:r>
      <w:r>
        <w:rPr>
          <w:rFonts w:hint="default" w:ascii="Times New Roman" w:hAnsi="Times New Roman" w:eastAsia="HelveticaNeue" w:cs="Times New Roman"/>
          <w:color w:val="auto"/>
          <w:sz w:val="28"/>
          <w:szCs w:val="28"/>
        </w:rPr>
        <w:t xml:space="preserve"> или </w:t>
      </w:r>
      <w:r>
        <w:rPr>
          <w:rFonts w:hint="default" w:ascii="Times New Roman" w:hAnsi="Times New Roman" w:eastAsia="HelveticaNeue-Medium" w:cs="Times New Roman"/>
          <w:b/>
          <w:color w:val="auto"/>
          <w:sz w:val="28"/>
          <w:szCs w:val="28"/>
        </w:rPr>
        <w:t>кодировщик</w:t>
      </w:r>
      <w:r>
        <w:rPr>
          <w:rFonts w:hint="default" w:ascii="Times New Roman" w:hAnsi="Times New Roman" w:eastAsia="HelveticaNeue" w:cs="Times New Roman"/>
          <w:color w:val="auto"/>
          <w:sz w:val="28"/>
          <w:szCs w:val="28"/>
        </w:rPr>
        <w:t xml:space="preserve"> — преобразует информацию в сигнал, подходящий для передачи.</w:t>
      </w:r>
    </w:p>
    <w:p w14:paraId="21DABF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3. </w:t>
      </w:r>
      <w:r>
        <w:rPr>
          <w:rFonts w:hint="default" w:ascii="Times New Roman" w:hAnsi="Times New Roman" w:eastAsia="HelveticaNeue-Medium" w:cs="Times New Roman"/>
          <w:b/>
          <w:color w:val="auto"/>
          <w:sz w:val="28"/>
          <w:szCs w:val="28"/>
        </w:rPr>
        <w:t>Передающий тракт</w:t>
      </w:r>
      <w:r>
        <w:rPr>
          <w:rFonts w:hint="default" w:ascii="Times New Roman" w:hAnsi="Times New Roman" w:eastAsia="HelveticaNeue" w:cs="Times New Roman"/>
          <w:color w:val="auto"/>
          <w:sz w:val="28"/>
          <w:szCs w:val="28"/>
        </w:rPr>
        <w:t xml:space="preserve"> — включает в себя устройства и системы, отвечающие за передачу сигнала (усилители, антенны и т.д.).</w:t>
      </w:r>
    </w:p>
    <w:p w14:paraId="0A5AD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4. </w:t>
      </w:r>
      <w:r>
        <w:rPr>
          <w:rFonts w:hint="default" w:ascii="Times New Roman" w:hAnsi="Times New Roman" w:eastAsia="HelveticaNeue-Medium" w:cs="Times New Roman"/>
          <w:b/>
          <w:color w:val="auto"/>
          <w:sz w:val="28"/>
          <w:szCs w:val="28"/>
        </w:rPr>
        <w:t>Канал</w:t>
      </w:r>
      <w:r>
        <w:rPr>
          <w:rFonts w:hint="default" w:ascii="Times New Roman" w:hAnsi="Times New Roman" w:eastAsia="HelveticaNeue" w:cs="Times New Roman"/>
          <w:color w:val="auto"/>
          <w:sz w:val="28"/>
          <w:szCs w:val="28"/>
        </w:rPr>
        <w:t xml:space="preserve"> — среда, по которой происходит передача сигналов (воздух, коаксиальный кабель, оптоволокно).</w:t>
      </w:r>
    </w:p>
    <w:p w14:paraId="543323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5. </w:t>
      </w:r>
      <w:r>
        <w:rPr>
          <w:rFonts w:hint="default" w:ascii="Times New Roman" w:hAnsi="Times New Roman" w:eastAsia="HelveticaNeue-Medium" w:cs="Times New Roman"/>
          <w:b/>
          <w:color w:val="auto"/>
          <w:sz w:val="28"/>
          <w:szCs w:val="28"/>
        </w:rPr>
        <w:t>Приемный тракт</w:t>
      </w:r>
      <w:r>
        <w:rPr>
          <w:rFonts w:hint="default" w:ascii="Times New Roman" w:hAnsi="Times New Roman" w:eastAsia="HelveticaNeue" w:cs="Times New Roman"/>
          <w:color w:val="auto"/>
          <w:sz w:val="28"/>
          <w:szCs w:val="28"/>
        </w:rPr>
        <w:t xml:space="preserve"> — включает в себя приемник, который принимает сигнал и преобразует его в исходную информацию.</w:t>
      </w:r>
    </w:p>
    <w:p w14:paraId="3D5ECA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6. </w:t>
      </w:r>
      <w:r>
        <w:rPr>
          <w:rFonts w:hint="default" w:ascii="Times New Roman" w:hAnsi="Times New Roman" w:eastAsia="HelveticaNeue-Medium" w:cs="Times New Roman"/>
          <w:b/>
          <w:color w:val="auto"/>
          <w:sz w:val="28"/>
          <w:szCs w:val="28"/>
        </w:rPr>
        <w:t>Декодировщик</w:t>
      </w:r>
      <w:r>
        <w:rPr>
          <w:rFonts w:hint="default" w:ascii="Times New Roman" w:hAnsi="Times New Roman" w:eastAsia="HelveticaNeue" w:cs="Times New Roman"/>
          <w:color w:val="auto"/>
          <w:sz w:val="28"/>
          <w:szCs w:val="28"/>
        </w:rPr>
        <w:t xml:space="preserve"> — восстанавливает исходную информацию из принятого сигнала.</w:t>
      </w:r>
    </w:p>
    <w:p w14:paraId="56323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left"/>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7. </w:t>
      </w:r>
      <w:r>
        <w:rPr>
          <w:rFonts w:hint="default" w:ascii="Times New Roman" w:hAnsi="Times New Roman" w:eastAsia="HelveticaNeue-Medium" w:cs="Times New Roman"/>
          <w:b/>
          <w:color w:val="auto"/>
          <w:sz w:val="28"/>
          <w:szCs w:val="28"/>
        </w:rPr>
        <w:t>Приемник</w:t>
      </w:r>
      <w:r>
        <w:rPr>
          <w:rFonts w:hint="default" w:ascii="Times New Roman" w:hAnsi="Times New Roman" w:eastAsia="HelveticaNeue" w:cs="Times New Roman"/>
          <w:color w:val="auto"/>
          <w:sz w:val="28"/>
          <w:szCs w:val="28"/>
        </w:rPr>
        <w:t xml:space="preserve"> — устройство для конечного отображения или использования информации.</w:t>
      </w:r>
    </w:p>
    <w:p w14:paraId="1BB34835">
      <w:pPr>
        <w:spacing w:line="240" w:lineRule="auto"/>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Эта схема помогает понять, как осуществляется процесс передачи данных, а также выявить потенциальные проблемы в системе связи, такие как шум, искажения сигнала и задержки.</w:t>
      </w:r>
    </w:p>
    <w:p w14:paraId="349495C8">
      <w:pPr>
        <w:spacing w:line="240" w:lineRule="auto"/>
        <w:jc w:val="both"/>
        <w:rPr>
          <w:rFonts w:hint="default" w:ascii="Times New Roman" w:hAnsi="Times New Roman" w:cs="Times New Roman"/>
          <w:b/>
          <w:bCs/>
          <w:sz w:val="28"/>
          <w:szCs w:val="28"/>
          <w:lang w:val="ru-RU"/>
        </w:rPr>
      </w:pPr>
    </w:p>
    <w:p w14:paraId="34F4BEFE">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7D858D14">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9.</w:t>
      </w:r>
      <w:bookmarkStart w:id="8" w:name="Девятый"/>
      <w:r>
        <w:rPr>
          <w:rFonts w:hint="default" w:ascii="Times New Roman" w:hAnsi="Times New Roman" w:cs="Times New Roman"/>
          <w:b/>
          <w:bCs/>
          <w:sz w:val="28"/>
          <w:szCs w:val="28"/>
        </w:rPr>
        <w:t>Преобразование аналогового сигнала в цифровой. Преимущества цифрового сигнала</w:t>
      </w:r>
      <w:bookmarkEnd w:id="8"/>
    </w:p>
    <w:p w14:paraId="44B324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en-US"/>
        </w:rPr>
        <w:tab/>
      </w:r>
      <w:r>
        <w:rPr>
          <w:rFonts w:hint="default" w:ascii="Times New Roman" w:hAnsi="Times New Roman" w:eastAsia="HelveticaNeue" w:cs="Times New Roman"/>
          <w:color w:val="auto"/>
          <w:sz w:val="28"/>
          <w:szCs w:val="28"/>
        </w:rPr>
        <w:t>Преобразование аналогового сигнала в цифровой осуществляется с помощью процесса, называемого аналого-цифровым преобразованием (АЦП). Он включает дискретизацию (измерение сигнала через равные промежутки времени) и квантование (приведение измеренных значений к конечному набору уровней)</w:t>
      </w:r>
      <w:r>
        <w:rPr>
          <w:rFonts w:hint="default" w:ascii="Times New Roman" w:hAnsi="Times New Roman" w:eastAsia="HelveticaNeue" w:cs="Times New Roman"/>
          <w:color w:val="auto"/>
          <w:sz w:val="28"/>
          <w:szCs w:val="28"/>
          <w:lang w:val="en-US"/>
        </w:rPr>
        <w:t xml:space="preserve"> </w:t>
      </w:r>
      <w:r>
        <w:rPr>
          <w:rFonts w:hint="default" w:ascii="Times New Roman" w:hAnsi="Times New Roman" w:eastAsia="HelveticaNeue" w:cs="Times New Roman"/>
          <w:color w:val="auto"/>
          <w:sz w:val="28"/>
          <w:szCs w:val="28"/>
          <w:lang w:val="ru-RU"/>
        </w:rPr>
        <w:t>и кодирование</w:t>
      </w:r>
      <w:r>
        <w:rPr>
          <w:rFonts w:hint="default" w:ascii="Times New Roman" w:hAnsi="Times New Roman" w:eastAsia="HelveticaNeue" w:cs="Times New Roman"/>
          <w:color w:val="auto"/>
          <w:sz w:val="28"/>
          <w:szCs w:val="28"/>
        </w:rPr>
        <w:t>.</w:t>
      </w:r>
    </w:p>
    <w:p w14:paraId="63AFB0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Преимущества цифрового сигнала:</w:t>
      </w:r>
    </w:p>
    <w:p w14:paraId="36EF69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1. </w:t>
      </w:r>
      <w:r>
        <w:rPr>
          <w:rFonts w:hint="default" w:ascii="Times New Roman" w:hAnsi="Times New Roman" w:eastAsia="HelveticaNeue-Medium" w:cs="Times New Roman"/>
          <w:b/>
          <w:color w:val="auto"/>
          <w:sz w:val="28"/>
          <w:szCs w:val="28"/>
        </w:rPr>
        <w:t>Устойчивость к помехам</w:t>
      </w:r>
      <w:r>
        <w:rPr>
          <w:rFonts w:hint="default" w:ascii="Times New Roman" w:hAnsi="Times New Roman" w:eastAsia="HelveticaNeue" w:cs="Times New Roman"/>
          <w:color w:val="auto"/>
          <w:sz w:val="28"/>
          <w:szCs w:val="28"/>
        </w:rPr>
        <w:t>: Цифровые сигналы менее подвержены искажению и шумам, что обеспечивает более надежную передачу информации.</w:t>
      </w:r>
    </w:p>
    <w:p w14:paraId="7D725C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2. </w:t>
      </w:r>
      <w:r>
        <w:rPr>
          <w:rFonts w:hint="default" w:ascii="Times New Roman" w:hAnsi="Times New Roman" w:eastAsia="HelveticaNeue-Medium" w:cs="Times New Roman"/>
          <w:b/>
          <w:color w:val="auto"/>
          <w:sz w:val="28"/>
          <w:szCs w:val="28"/>
        </w:rPr>
        <w:t>Сжатие и обработка данных</w:t>
      </w:r>
      <w:r>
        <w:rPr>
          <w:rFonts w:hint="default" w:ascii="Times New Roman" w:hAnsi="Times New Roman" w:eastAsia="HelveticaNeue" w:cs="Times New Roman"/>
          <w:color w:val="auto"/>
          <w:sz w:val="28"/>
          <w:szCs w:val="28"/>
        </w:rPr>
        <w:t>: Цифровую информацию легче сжимать и обрабатывать, что позволяет экономить место на носителях и ускорять передачу.</w:t>
      </w:r>
    </w:p>
    <w:p w14:paraId="4CD4BC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3. </w:t>
      </w:r>
      <w:r>
        <w:rPr>
          <w:rFonts w:hint="default" w:ascii="Times New Roman" w:hAnsi="Times New Roman" w:eastAsia="HelveticaNeue-Medium" w:cs="Times New Roman"/>
          <w:b/>
          <w:color w:val="auto"/>
          <w:sz w:val="28"/>
          <w:szCs w:val="28"/>
        </w:rPr>
        <w:t>Безопасность</w:t>
      </w:r>
      <w:r>
        <w:rPr>
          <w:rFonts w:hint="default" w:ascii="Times New Roman" w:hAnsi="Times New Roman" w:eastAsia="HelveticaNeue" w:cs="Times New Roman"/>
          <w:color w:val="auto"/>
          <w:sz w:val="28"/>
          <w:szCs w:val="28"/>
        </w:rPr>
        <w:t>: Цифровые данные могут быть шифрованы, что повышает уровень защиты информации.</w:t>
      </w:r>
    </w:p>
    <w:p w14:paraId="0EE0A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4. </w:t>
      </w:r>
      <w:r>
        <w:rPr>
          <w:rFonts w:hint="default" w:ascii="Times New Roman" w:hAnsi="Times New Roman" w:eastAsia="HelveticaNeue-Medium" w:cs="Times New Roman"/>
          <w:b/>
          <w:color w:val="auto"/>
          <w:sz w:val="28"/>
          <w:szCs w:val="28"/>
        </w:rPr>
        <w:t>Масштабируемость</w:t>
      </w:r>
      <w:r>
        <w:rPr>
          <w:rFonts w:hint="default" w:ascii="Times New Roman" w:hAnsi="Times New Roman" w:eastAsia="HelveticaNeue" w:cs="Times New Roman"/>
          <w:color w:val="auto"/>
          <w:sz w:val="28"/>
          <w:szCs w:val="28"/>
        </w:rPr>
        <w:t>: Цифровые технологии позволяют легко масштабировать системы и добавлять новые функции.</w:t>
      </w:r>
    </w:p>
    <w:p w14:paraId="5018D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5. </w:t>
      </w:r>
      <w:r>
        <w:rPr>
          <w:rFonts w:hint="default" w:ascii="Times New Roman" w:hAnsi="Times New Roman" w:eastAsia="HelveticaNeue-Medium" w:cs="Times New Roman"/>
          <w:b/>
          <w:color w:val="auto"/>
          <w:sz w:val="28"/>
          <w:szCs w:val="28"/>
        </w:rPr>
        <w:t>Качество</w:t>
      </w:r>
      <w:r>
        <w:rPr>
          <w:rFonts w:hint="default" w:ascii="Times New Roman" w:hAnsi="Times New Roman" w:eastAsia="HelveticaNeue" w:cs="Times New Roman"/>
          <w:color w:val="auto"/>
          <w:sz w:val="28"/>
          <w:szCs w:val="28"/>
        </w:rPr>
        <w:t>: Цифровые сигналы сохраняют более высокое качество при копировании, чем аналоговые.</w:t>
      </w:r>
    </w:p>
    <w:p w14:paraId="53F12E33">
      <w:pPr>
        <w:spacing w:line="240" w:lineRule="auto"/>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Таким образом, переход к цифровым технологиям обеспечивает большую эффективность и гибкость в работе с информацией.</w:t>
      </w:r>
    </w:p>
    <w:p w14:paraId="39E0AC25">
      <w:pPr>
        <w:spacing w:line="240" w:lineRule="auto"/>
        <w:jc w:val="both"/>
        <w:rPr>
          <w:rFonts w:hint="default" w:ascii="Times New Roman" w:hAnsi="Times New Roman" w:cs="Times New Roman"/>
          <w:b/>
          <w:bCs/>
          <w:sz w:val="28"/>
          <w:szCs w:val="28"/>
          <w:lang w:val="ru-RU"/>
        </w:rPr>
      </w:pPr>
    </w:p>
    <w:p w14:paraId="69BB2A81">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350F4FAF">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10.</w:t>
      </w:r>
      <w:bookmarkStart w:id="9" w:name="Десятый"/>
      <w:r>
        <w:rPr>
          <w:rFonts w:hint="default" w:ascii="Times New Roman" w:hAnsi="Times New Roman" w:cs="Times New Roman"/>
          <w:b/>
          <w:bCs/>
          <w:sz w:val="28"/>
          <w:szCs w:val="28"/>
        </w:rPr>
        <w:t>Основные радиотехнические процессы при передачи сообщ</w:t>
      </w:r>
      <w:bookmarkEnd w:id="9"/>
      <w:r>
        <w:rPr>
          <w:rFonts w:hint="default" w:ascii="Times New Roman" w:hAnsi="Times New Roman" w:cs="Times New Roman"/>
          <w:b/>
          <w:bCs/>
          <w:sz w:val="28"/>
          <w:szCs w:val="28"/>
        </w:rPr>
        <w:t>ений</w:t>
      </w:r>
    </w:p>
    <w:p w14:paraId="6723F2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Основные радиотехнические процессы при передаче сообщений включают:</w:t>
      </w:r>
    </w:p>
    <w:p w14:paraId="1141DD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1. </w:t>
      </w:r>
      <w:r>
        <w:rPr>
          <w:rFonts w:hint="default" w:ascii="Times New Roman" w:hAnsi="Times New Roman" w:eastAsia="HelveticaNeue-Medium" w:cs="Times New Roman"/>
          <w:b/>
          <w:color w:val="auto"/>
          <w:sz w:val="28"/>
          <w:szCs w:val="28"/>
        </w:rPr>
        <w:t>Модуляция</w:t>
      </w:r>
      <w:r>
        <w:rPr>
          <w:rFonts w:hint="default" w:ascii="Times New Roman" w:hAnsi="Times New Roman" w:eastAsia="HelveticaNeue" w:cs="Times New Roman"/>
          <w:color w:val="auto"/>
          <w:sz w:val="28"/>
          <w:szCs w:val="28"/>
        </w:rPr>
        <w:t>: Процесс изменения параметров несущего сигнала (амплитуды, частоты или фазы) в зависимости от передаваемого сообщения. Это позволяет передавать информацию на больших расстояниях.</w:t>
      </w:r>
    </w:p>
    <w:p w14:paraId="1B8706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2. </w:t>
      </w:r>
      <w:r>
        <w:rPr>
          <w:rFonts w:hint="default" w:ascii="Times New Roman" w:hAnsi="Times New Roman" w:eastAsia="HelveticaNeue-Medium" w:cs="Times New Roman"/>
          <w:b/>
          <w:color w:val="auto"/>
          <w:sz w:val="28"/>
          <w:szCs w:val="28"/>
        </w:rPr>
        <w:t>Передача</w:t>
      </w:r>
      <w:r>
        <w:rPr>
          <w:rFonts w:hint="default" w:ascii="Times New Roman" w:hAnsi="Times New Roman" w:eastAsia="HelveticaNeue" w:cs="Times New Roman"/>
          <w:color w:val="auto"/>
          <w:sz w:val="28"/>
          <w:szCs w:val="28"/>
        </w:rPr>
        <w:t>: Модулированный сигнал передается по радиоканалу с использованием антенн. Важно учитывать характеристики канала связи, такие как затухание и интерференция.</w:t>
      </w:r>
    </w:p>
    <w:p w14:paraId="3F8B4C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3. </w:t>
      </w:r>
      <w:r>
        <w:rPr>
          <w:rFonts w:hint="default" w:ascii="Times New Roman" w:hAnsi="Times New Roman" w:eastAsia="HelveticaNeue-Medium" w:cs="Times New Roman"/>
          <w:b/>
          <w:color w:val="auto"/>
          <w:sz w:val="28"/>
          <w:szCs w:val="28"/>
        </w:rPr>
        <w:t>Прием</w:t>
      </w:r>
      <w:r>
        <w:rPr>
          <w:rFonts w:hint="default" w:ascii="Times New Roman" w:hAnsi="Times New Roman" w:eastAsia="HelveticaNeue" w:cs="Times New Roman"/>
          <w:color w:val="auto"/>
          <w:sz w:val="28"/>
          <w:szCs w:val="28"/>
        </w:rPr>
        <w:t>: На приемной стороне антенна принимает радиосигнал. Сигнал может быть ослаблен или искажен во время передачи.</w:t>
      </w:r>
    </w:p>
    <w:p w14:paraId="649AE5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4. </w:t>
      </w:r>
      <w:r>
        <w:rPr>
          <w:rFonts w:hint="default" w:ascii="Times New Roman" w:hAnsi="Times New Roman" w:eastAsia="HelveticaNeue-Medium" w:cs="Times New Roman"/>
          <w:b/>
          <w:color w:val="auto"/>
          <w:sz w:val="28"/>
          <w:szCs w:val="28"/>
        </w:rPr>
        <w:t>Демодуляция</w:t>
      </w:r>
      <w:r>
        <w:rPr>
          <w:rFonts w:hint="default" w:ascii="Times New Roman" w:hAnsi="Times New Roman" w:eastAsia="HelveticaNeue" w:cs="Times New Roman"/>
          <w:color w:val="auto"/>
          <w:sz w:val="28"/>
          <w:szCs w:val="28"/>
        </w:rPr>
        <w:t>: Процесс восстановления исходного сообщения из принятых модулированных сигналов. Это позволяет извлекать информацию для дальнейшей обработки.</w:t>
      </w:r>
    </w:p>
    <w:p w14:paraId="17FD31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5. </w:t>
      </w:r>
      <w:r>
        <w:rPr>
          <w:rFonts w:hint="default" w:ascii="Times New Roman" w:hAnsi="Times New Roman" w:eastAsia="HelveticaNeue-Medium" w:cs="Times New Roman"/>
          <w:b/>
          <w:color w:val="auto"/>
          <w:sz w:val="28"/>
          <w:szCs w:val="28"/>
        </w:rPr>
        <w:t>Обработка сигнала</w:t>
      </w:r>
      <w:r>
        <w:rPr>
          <w:rFonts w:hint="default" w:ascii="Times New Roman" w:hAnsi="Times New Roman" w:eastAsia="HelveticaNeue" w:cs="Times New Roman"/>
          <w:color w:val="auto"/>
          <w:sz w:val="28"/>
          <w:szCs w:val="28"/>
        </w:rPr>
        <w:t>: Включает фильтрацию, усиление и декодирование, что обеспечивает улучшение качества сигнала и корректность переданных данных.</w:t>
      </w:r>
    </w:p>
    <w:p w14:paraId="402BCD34">
      <w:pPr>
        <w:spacing w:line="240" w:lineRule="auto"/>
        <w:ind w:firstLine="708" w:firstLineChars="0"/>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Эти процессы лежат в основе радиосвязи и обеспечивают эффективную передачу информации.</w:t>
      </w:r>
    </w:p>
    <w:p w14:paraId="09C99CF4">
      <w:pPr>
        <w:spacing w:line="240" w:lineRule="auto"/>
        <w:jc w:val="both"/>
        <w:rPr>
          <w:rFonts w:hint="default" w:ascii="Times New Roman" w:hAnsi="Times New Roman" w:cs="Times New Roman"/>
          <w:b/>
          <w:bCs/>
          <w:sz w:val="28"/>
          <w:szCs w:val="28"/>
          <w:lang w:val="ru-RU"/>
        </w:rPr>
      </w:pPr>
    </w:p>
    <w:p w14:paraId="7FF7B436">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646F5A40">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11.</w:t>
      </w:r>
      <w:bookmarkStart w:id="10" w:name="Одинадцатый"/>
      <w:r>
        <w:rPr>
          <w:rFonts w:hint="default" w:ascii="Times New Roman" w:hAnsi="Times New Roman" w:cs="Times New Roman"/>
          <w:b/>
          <w:bCs/>
          <w:sz w:val="28"/>
          <w:szCs w:val="28"/>
        </w:rPr>
        <w:t>Помехоустойчивое кодирование информации</w:t>
      </w:r>
      <w:bookmarkEnd w:id="10"/>
    </w:p>
    <w:p w14:paraId="38272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Помехоустойчивое кодирование информации — это метод обработки данных, который используется для защиты информации от ошибок, возникающих во время передачи по каналу связи. Основные аспекты этого процесса включают:</w:t>
      </w:r>
    </w:p>
    <w:p w14:paraId="5D1252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1. </w:t>
      </w:r>
      <w:r>
        <w:rPr>
          <w:rFonts w:hint="default" w:ascii="Times New Roman" w:hAnsi="Times New Roman" w:eastAsia="HelveticaNeue-Medium" w:cs="Times New Roman"/>
          <w:b/>
          <w:color w:val="auto"/>
          <w:sz w:val="28"/>
          <w:szCs w:val="28"/>
        </w:rPr>
        <w:t>Кодирование</w:t>
      </w:r>
      <w:r>
        <w:rPr>
          <w:rFonts w:hint="default" w:ascii="Times New Roman" w:hAnsi="Times New Roman" w:eastAsia="HelveticaNeue" w:cs="Times New Roman"/>
          <w:color w:val="auto"/>
          <w:sz w:val="28"/>
          <w:szCs w:val="28"/>
        </w:rPr>
        <w:t>: Информация преобразуется в специальный код, который добавляет избыточность. Это позволяет восстанавливать данные даже при наличии ошибок.</w:t>
      </w:r>
    </w:p>
    <w:p w14:paraId="61DE17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2. </w:t>
      </w:r>
      <w:r>
        <w:rPr>
          <w:rFonts w:hint="default" w:ascii="Times New Roman" w:hAnsi="Times New Roman" w:eastAsia="HelveticaNeue-Medium" w:cs="Times New Roman"/>
          <w:b/>
          <w:color w:val="auto"/>
          <w:sz w:val="28"/>
          <w:szCs w:val="28"/>
        </w:rPr>
        <w:t>Ошибка искажения</w:t>
      </w:r>
      <w:r>
        <w:rPr>
          <w:rFonts w:hint="default" w:ascii="Times New Roman" w:hAnsi="Times New Roman" w:eastAsia="HelveticaNeue" w:cs="Times New Roman"/>
          <w:color w:val="auto"/>
          <w:sz w:val="28"/>
          <w:szCs w:val="28"/>
        </w:rPr>
        <w:t>: В процессе передачи сигналы могут подвергаться искажениям из-за шумов, интерференции или других помех. Помехоустойчивое кодирование помогает минимизировать влияние этих факторов.</w:t>
      </w:r>
    </w:p>
    <w:p w14:paraId="031515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3. </w:t>
      </w:r>
      <w:r>
        <w:rPr>
          <w:rFonts w:hint="default" w:ascii="Times New Roman" w:hAnsi="Times New Roman" w:eastAsia="HelveticaNeue-Medium" w:cs="Times New Roman"/>
          <w:b/>
          <w:color w:val="auto"/>
          <w:sz w:val="28"/>
          <w:szCs w:val="28"/>
        </w:rPr>
        <w:t>Декодирование</w:t>
      </w:r>
      <w:r>
        <w:rPr>
          <w:rFonts w:hint="default" w:ascii="Times New Roman" w:hAnsi="Times New Roman" w:eastAsia="HelveticaNeue" w:cs="Times New Roman"/>
          <w:color w:val="auto"/>
          <w:sz w:val="28"/>
          <w:szCs w:val="28"/>
        </w:rPr>
        <w:t>: На приемной стороне происходит процесс восстановления исходной информации с использованием алгоритмов, которые учитывают возможные ошибки.</w:t>
      </w:r>
    </w:p>
    <w:p w14:paraId="459079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4. </w:t>
      </w:r>
      <w:r>
        <w:rPr>
          <w:rFonts w:hint="default" w:ascii="Times New Roman" w:hAnsi="Times New Roman" w:eastAsia="HelveticaNeue-Medium" w:cs="Times New Roman"/>
          <w:b/>
          <w:color w:val="auto"/>
          <w:sz w:val="28"/>
          <w:szCs w:val="28"/>
        </w:rPr>
        <w:t>Типы кодов</w:t>
      </w:r>
      <w:r>
        <w:rPr>
          <w:rFonts w:hint="default" w:ascii="Times New Roman" w:hAnsi="Times New Roman" w:eastAsia="HelveticaNeue" w:cs="Times New Roman"/>
          <w:color w:val="auto"/>
          <w:sz w:val="28"/>
          <w:szCs w:val="28"/>
        </w:rPr>
        <w:t>: Существуют разные типы помехоустойчивых кодов, такие как линейные коды, коды с исправлением ошибок (например, коды Хэмминга и Редукса), а также блочные и свертки. Каждый из них имеет свои плюсы и минусы в зависимости от условий передачи.</w:t>
      </w:r>
    </w:p>
    <w:p w14:paraId="0BF193E7">
      <w:pPr>
        <w:ind w:firstLine="708" w:firstLineChars="0"/>
        <w:jc w:val="both"/>
        <w:rPr>
          <w:rFonts w:hint="default" w:ascii="Times New Roman" w:hAnsi="Times New Roman" w:cs="Times New Roman"/>
          <w:color w:val="auto"/>
          <w:sz w:val="28"/>
          <w:szCs w:val="28"/>
        </w:rPr>
      </w:pPr>
      <w:r>
        <w:rPr>
          <w:rFonts w:hint="default" w:ascii="Times New Roman" w:hAnsi="Times New Roman" w:eastAsia="HelveticaNeue" w:cs="Times New Roman"/>
          <w:color w:val="auto"/>
          <w:sz w:val="28"/>
          <w:szCs w:val="28"/>
        </w:rPr>
        <w:t>Использование помехоустойчивого кодирования значительно повышает надежность и качество связи, особенно в условиях сильно загрязненных каналов.</w:t>
      </w:r>
    </w:p>
    <w:p w14:paraId="4C45F14A">
      <w:pPr>
        <w:ind w:firstLine="708" w:firstLineChars="0"/>
        <w:jc w:val="both"/>
        <w:rPr>
          <w:rFonts w:ascii="Times New Roman" w:hAnsi="Times New Roman" w:cs="Times New Roman"/>
          <w:sz w:val="28"/>
          <w:szCs w:val="28"/>
        </w:rPr>
      </w:pPr>
      <w:r>
        <w:rPr>
          <w:rFonts w:ascii="Times New Roman" w:hAnsi="Times New Roman" w:cs="Times New Roman"/>
          <w:sz w:val="28"/>
          <w:szCs w:val="28"/>
        </w:rPr>
        <w:t xml:space="preserve">При работе устройств вычислительной техники и телекоммуникационной аппаратуры возможно появление ошибок в обрабатываемых цифровых данных. Причинами сбоев могут быть мощные электромагнитные помехи,  резкое  изменение  напряжения  питания,  старение  радиоэлементов, ненадёжный  контакт  разъёмов,  радиоактивное  излучение  естественных  и искусственных источников и т.п. </w:t>
      </w:r>
    </w:p>
    <w:p w14:paraId="116722AD">
      <w:pPr>
        <w:ind w:firstLine="708" w:firstLineChars="0"/>
        <w:jc w:val="both"/>
        <w:rPr>
          <w:rFonts w:ascii="Times New Roman" w:hAnsi="Times New Roman" w:cs="Times New Roman"/>
          <w:sz w:val="28"/>
          <w:szCs w:val="28"/>
        </w:rPr>
      </w:pPr>
      <w:r>
        <w:rPr>
          <w:rFonts w:ascii="Times New Roman" w:hAnsi="Times New Roman" w:cs="Times New Roman"/>
          <w:sz w:val="28"/>
          <w:szCs w:val="28"/>
        </w:rPr>
        <w:t xml:space="preserve">Сбои проявляются в виде случайного изменения одного или нескольких битов машинного слова (вместо единицы в отдельных разрядах передаётся ноль или наоборот). </w:t>
      </w:r>
    </w:p>
    <w:p w14:paraId="4462A39A">
      <w:pPr>
        <w:ind w:firstLine="708" w:firstLineChars="0"/>
        <w:jc w:val="both"/>
        <w:rPr>
          <w:rFonts w:ascii="Times New Roman" w:hAnsi="Times New Roman" w:cs="Times New Roman"/>
          <w:sz w:val="28"/>
          <w:szCs w:val="28"/>
        </w:rPr>
      </w:pPr>
      <w:r>
        <w:rPr>
          <w:rFonts w:ascii="Times New Roman" w:hAnsi="Times New Roman" w:cs="Times New Roman"/>
          <w:sz w:val="28"/>
          <w:szCs w:val="28"/>
        </w:rPr>
        <w:t>Автоматическое обнаружение и исправление ошибок сопровождается  введением  избыточности  в  передаваемые  или  хранимые  данные.  Для этих целей разработаны специальные коды, в которые помимо информационных битов  b</w:t>
      </w:r>
      <w:r>
        <w:rPr>
          <w:rFonts w:ascii="Times New Roman" w:hAnsi="Times New Roman" w:cs="Times New Roman"/>
          <w:sz w:val="28"/>
          <w:szCs w:val="28"/>
          <w:vertAlign w:val="subscript"/>
        </w:rPr>
        <w:t>1</w:t>
      </w:r>
      <w:r>
        <w:rPr>
          <w:rFonts w:ascii="Times New Roman" w:hAnsi="Times New Roman" w:cs="Times New Roman"/>
          <w:sz w:val="28"/>
          <w:szCs w:val="28"/>
        </w:rPr>
        <w:t>b</w:t>
      </w:r>
      <w:r>
        <w:rPr>
          <w:rFonts w:ascii="Times New Roman" w:hAnsi="Times New Roman" w:cs="Times New Roman"/>
          <w:sz w:val="28"/>
          <w:szCs w:val="28"/>
          <w:vertAlign w:val="subscript"/>
        </w:rPr>
        <w:t>2</w:t>
      </w:r>
      <w:r>
        <w:rPr>
          <w:rFonts w:ascii="Times New Roman" w:hAnsi="Times New Roman" w:cs="Times New Roman"/>
          <w:sz w:val="28"/>
          <w:szCs w:val="28"/>
        </w:rPr>
        <w:t>...b</w:t>
      </w:r>
      <w:r>
        <w:rPr>
          <w:rFonts w:ascii="Times New Roman" w:hAnsi="Times New Roman" w:cs="Times New Roman"/>
          <w:sz w:val="28"/>
          <w:szCs w:val="28"/>
          <w:vertAlign w:val="subscript"/>
        </w:rPr>
        <w:t>n</w:t>
      </w:r>
      <w:r>
        <w:rPr>
          <w:rFonts w:ascii="Times New Roman" w:hAnsi="Times New Roman" w:cs="Times New Roman"/>
          <w:sz w:val="28"/>
          <w:szCs w:val="28"/>
        </w:rPr>
        <w:t xml:space="preserve">  дополнительно вводят контрольные (проверочные) биты  k</w:t>
      </w:r>
      <w:r>
        <w:rPr>
          <w:rFonts w:ascii="Times New Roman" w:hAnsi="Times New Roman" w:cs="Times New Roman"/>
          <w:sz w:val="28"/>
          <w:szCs w:val="28"/>
          <w:vertAlign w:val="subscript"/>
        </w:rPr>
        <w:t>1</w:t>
      </w:r>
      <w:r>
        <w:rPr>
          <w:rFonts w:ascii="Times New Roman" w:hAnsi="Times New Roman" w:cs="Times New Roman"/>
          <w:sz w:val="28"/>
          <w:szCs w:val="28"/>
        </w:rPr>
        <w:t>k</w:t>
      </w:r>
      <w:r>
        <w:rPr>
          <w:rFonts w:ascii="Times New Roman" w:hAnsi="Times New Roman" w:cs="Times New Roman"/>
          <w:sz w:val="28"/>
          <w:szCs w:val="28"/>
          <w:vertAlign w:val="subscript"/>
        </w:rPr>
        <w:t>2</w:t>
      </w:r>
      <w:r>
        <w:rPr>
          <w:rFonts w:ascii="Times New Roman" w:hAnsi="Times New Roman" w:cs="Times New Roman"/>
          <w:sz w:val="28"/>
          <w:szCs w:val="28"/>
        </w:rPr>
        <w:t>...k</w:t>
      </w:r>
      <w:r>
        <w:rPr>
          <w:rFonts w:ascii="Times New Roman" w:hAnsi="Times New Roman" w:cs="Times New Roman"/>
          <w:sz w:val="28"/>
          <w:szCs w:val="28"/>
          <w:vertAlign w:val="subscript"/>
        </w:rPr>
        <w:t>m</w:t>
      </w:r>
      <w:r>
        <w:rPr>
          <w:rFonts w:ascii="Times New Roman" w:hAnsi="Times New Roman" w:cs="Times New Roman"/>
          <w:sz w:val="28"/>
          <w:szCs w:val="28"/>
        </w:rPr>
        <w:t xml:space="preserve"> . </w:t>
      </w:r>
    </w:p>
    <w:p w14:paraId="19641267">
      <w:pPr>
        <w:ind w:firstLine="708" w:firstLineChars="0"/>
        <w:jc w:val="both"/>
        <w:rPr>
          <w:rFonts w:ascii="Times New Roman" w:hAnsi="Times New Roman" w:cs="Times New Roman"/>
          <w:sz w:val="28"/>
          <w:szCs w:val="28"/>
        </w:rPr>
      </w:pPr>
      <w:r>
        <w:rPr>
          <w:rFonts w:ascii="Times New Roman" w:hAnsi="Times New Roman" w:cs="Times New Roman"/>
          <w:sz w:val="28"/>
          <w:szCs w:val="28"/>
        </w:rPr>
        <w:t xml:space="preserve">Контрольные биты позволяют проверять целостность (не искаженность) информационных битов машинного слова, а наиболее сложные коды могут не только обнаружить, но и исправить неверно принятые биты. </w:t>
      </w:r>
      <w:r>
        <w:rPr>
          <w:rFonts w:ascii="Times New Roman" w:hAnsi="Times New Roman" w:cs="Times New Roman"/>
          <w:sz w:val="28"/>
          <w:szCs w:val="28"/>
        </w:rPr>
        <w:cr/>
      </w:r>
      <w:r>
        <w:rPr>
          <w:rFonts w:ascii="Times New Roman" w:hAnsi="Times New Roman" w:cs="Times New Roman"/>
          <w:sz w:val="28"/>
          <w:szCs w:val="28"/>
        </w:rPr>
        <w:t xml:space="preserve">Разработанные  помехоустойчивые  коды  позволяют  решать  разные задачи: обнаружить одиночную ошибку, обнаружить и исправить единственную ошибку, обнаружить и исправить несколько ошибок. Первые коды называются обнаруживающими, а вторые – корректирующими кодами. </w:t>
      </w:r>
    </w:p>
    <w:p w14:paraId="632D6C7C">
      <w:pPr>
        <w:jc w:val="both"/>
        <w:rPr>
          <w:rFonts w:ascii="Times New Roman" w:hAnsi="Times New Roman" w:cs="Times New Roman"/>
          <w:sz w:val="28"/>
          <w:szCs w:val="28"/>
        </w:rPr>
      </w:pPr>
      <w:r>
        <w:rPr>
          <w:rFonts w:ascii="Times New Roman" w:hAnsi="Times New Roman" w:cs="Times New Roman"/>
          <w:sz w:val="28"/>
          <w:szCs w:val="28"/>
        </w:rPr>
        <w:t xml:space="preserve">На передающей  стороне  формирование  помехоустойчивого  кода осуществляют с помощью специального устройства  –  кодера. Обнаружение  и  исправление  ошибок  на приёмной  стороне  производят  с  помощью устройств, которые называются декодерами. В данной лабораторной работе  кодер  и  декодер  строят  с  помощью  комбинационных  цифровых  устройств (логические элементы, которые выполняют функцию неравнозначности). </w:t>
      </w:r>
    </w:p>
    <w:p w14:paraId="373B3311">
      <w:pPr>
        <w:jc w:val="both"/>
        <w:rPr>
          <w:rFonts w:ascii="Times New Roman" w:hAnsi="Times New Roman" w:cs="Times New Roman"/>
          <w:sz w:val="28"/>
          <w:szCs w:val="28"/>
        </w:rPr>
      </w:pPr>
      <w:r>
        <w:rPr>
          <w:rFonts w:ascii="Times New Roman" w:hAnsi="Times New Roman" w:cs="Times New Roman"/>
          <w:sz w:val="28"/>
          <w:szCs w:val="28"/>
        </w:rPr>
        <w:t xml:space="preserve">Формирование бита чётности  </w:t>
      </w:r>
    </w:p>
    <w:p w14:paraId="3FED4AF9">
      <w:pPr>
        <w:jc w:val="both"/>
        <w:rPr>
          <w:rFonts w:ascii="Times New Roman" w:hAnsi="Times New Roman" w:cs="Times New Roman"/>
          <w:sz w:val="28"/>
          <w:szCs w:val="28"/>
        </w:rPr>
      </w:pPr>
      <w:r>
        <w:rPr>
          <w:rFonts w:ascii="Times New Roman" w:hAnsi="Times New Roman" w:cs="Times New Roman"/>
          <w:sz w:val="28"/>
          <w:szCs w:val="28"/>
        </w:rPr>
        <w:t xml:space="preserve">Сформировать бит чётности (бит паритета) для заданного байта передаваемых данных. При выполнении задания нужно в правую крайнюю колонку таблицы 3.1.1 записать единицу или ноль. </w:t>
      </w:r>
    </w:p>
    <w:p w14:paraId="4CC77A55">
      <w:pPr>
        <w:jc w:val="both"/>
        <w:rPr>
          <w:rFonts w:ascii="Times New Roman" w:hAnsi="Times New Roman" w:cs="Times New Roman"/>
          <w:sz w:val="28"/>
          <w:szCs w:val="28"/>
        </w:rPr>
      </w:pPr>
      <w:r>
        <w:rPr>
          <w:rFonts w:ascii="Times New Roman" w:hAnsi="Times New Roman" w:cs="Times New Roman"/>
          <w:sz w:val="28"/>
          <w:szCs w:val="28"/>
        </w:rPr>
        <w:t>Таблица 3.1.1</w:t>
      </w:r>
    </w:p>
    <w:p w14:paraId="4A7F5F7D">
      <w:pPr>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3271520" cy="2985770"/>
            <wp:effectExtent l="0" t="0" r="508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19"/>
                    <a:srcRect/>
                    <a:stretch>
                      <a:fillRect/>
                    </a:stretch>
                  </pic:blipFill>
                  <pic:spPr>
                    <a:xfrm>
                      <a:off x="0" y="0"/>
                      <a:ext cx="3271838" cy="2986088"/>
                    </a:xfrm>
                    <a:prstGeom prst="rect">
                      <a:avLst/>
                    </a:prstGeom>
                    <a:noFill/>
                    <a:ln w="9525">
                      <a:noFill/>
                      <a:miter lim="800000"/>
                      <a:headEnd/>
                      <a:tailEnd/>
                    </a:ln>
                  </pic:spPr>
                </pic:pic>
              </a:graphicData>
            </a:graphic>
          </wp:inline>
        </w:drawing>
      </w:r>
    </w:p>
    <w:p w14:paraId="54FF063B">
      <w:pPr>
        <w:ind w:firstLine="708" w:firstLineChars="0"/>
        <w:jc w:val="both"/>
        <w:rPr>
          <w:rFonts w:ascii="Times New Roman" w:hAnsi="Times New Roman" w:cs="Times New Roman"/>
          <w:sz w:val="28"/>
          <w:szCs w:val="28"/>
        </w:rPr>
      </w:pPr>
      <w:r>
        <w:rPr>
          <w:rFonts w:ascii="Times New Roman" w:hAnsi="Times New Roman" w:cs="Times New Roman"/>
          <w:sz w:val="28"/>
          <w:szCs w:val="28"/>
        </w:rPr>
        <w:t xml:space="preserve">Исследование помехоустойчивого кода с формированием бита чётности </w:t>
      </w:r>
    </w:p>
    <w:p w14:paraId="5197247C">
      <w:pPr>
        <w:ind w:firstLine="708" w:firstLineChars="0"/>
        <w:jc w:val="both"/>
        <w:rPr>
          <w:rFonts w:ascii="Times New Roman" w:hAnsi="Times New Roman" w:cs="Times New Roman"/>
          <w:sz w:val="28"/>
          <w:szCs w:val="28"/>
        </w:rPr>
      </w:pPr>
      <w:r>
        <w:rPr>
          <w:rFonts w:ascii="Times New Roman" w:hAnsi="Times New Roman" w:cs="Times New Roman"/>
          <w:sz w:val="28"/>
          <w:szCs w:val="28"/>
        </w:rPr>
        <w:t xml:space="preserve">Выполнить  моделирование  процесса  передачи  информации  (одной тетрады - половины байта). Исходные данные приведены в таблицах 3.2.1 и 3.2.2. Для моделирования использовать программы Electronics Workbench (EWB) или Multisim. </w:t>
      </w:r>
      <w:r>
        <w:rPr>
          <w:rFonts w:ascii="Times New Roman" w:hAnsi="Times New Roman" w:cs="Times New Roman"/>
          <w:sz w:val="28"/>
          <w:szCs w:val="28"/>
        </w:rPr>
        <w:cr/>
      </w:r>
      <w:r>
        <w:rPr>
          <w:rFonts w:ascii="Times New Roman" w:hAnsi="Times New Roman" w:cs="Times New Roman"/>
          <w:sz w:val="28"/>
          <w:szCs w:val="28"/>
        </w:rPr>
        <w:t>Таблица 3.2.1</w:t>
      </w:r>
    </w:p>
    <w:p w14:paraId="21D32B81">
      <w:pPr>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2686050" cy="30003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20"/>
                    <a:srcRect/>
                    <a:stretch>
                      <a:fillRect/>
                    </a:stretch>
                  </pic:blipFill>
                  <pic:spPr>
                    <a:xfrm>
                      <a:off x="0" y="0"/>
                      <a:ext cx="2686050" cy="3000375"/>
                    </a:xfrm>
                    <a:prstGeom prst="rect">
                      <a:avLst/>
                    </a:prstGeom>
                    <a:noFill/>
                    <a:ln w="9525">
                      <a:noFill/>
                      <a:miter lim="800000"/>
                      <a:headEnd/>
                      <a:tailEnd/>
                    </a:ln>
                  </pic:spPr>
                </pic:pic>
              </a:graphicData>
            </a:graphic>
          </wp:inline>
        </w:drawing>
      </w:r>
    </w:p>
    <w:p w14:paraId="37C1C131">
      <w:pPr>
        <w:ind w:firstLine="708" w:firstLineChars="0"/>
        <w:jc w:val="both"/>
        <w:rPr>
          <w:rFonts w:ascii="Times New Roman" w:hAnsi="Times New Roman" w:cs="Times New Roman"/>
          <w:sz w:val="28"/>
          <w:szCs w:val="28"/>
        </w:rPr>
      </w:pPr>
      <w:r>
        <w:rPr>
          <w:rFonts w:ascii="Times New Roman" w:hAnsi="Times New Roman" w:cs="Times New Roman"/>
          <w:sz w:val="28"/>
          <w:szCs w:val="28"/>
        </w:rPr>
        <w:t xml:space="preserve">Моделирование следует выполнить четырежды при заданных значениях помех (табл.3.2.2). Результаты моделирования в виде таблицы поместите в отчёт. Прокомментируйте полученные результаты. </w:t>
      </w:r>
    </w:p>
    <w:p w14:paraId="07B70862">
      <w:pPr>
        <w:jc w:val="both"/>
        <w:rPr>
          <w:rFonts w:ascii="Times New Roman" w:hAnsi="Times New Roman" w:cs="Times New Roman"/>
          <w:sz w:val="28"/>
          <w:szCs w:val="28"/>
        </w:rPr>
      </w:pPr>
      <w:r>
        <w:rPr>
          <w:rFonts w:ascii="Times New Roman" w:hAnsi="Times New Roman" w:cs="Times New Roman"/>
          <w:sz w:val="28"/>
          <w:szCs w:val="28"/>
        </w:rPr>
        <w:t xml:space="preserve">Таблица 3.2.2 </w:t>
      </w:r>
    </w:p>
    <w:p w14:paraId="308F92C7">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drawing>
          <wp:inline distT="0" distB="0" distL="0" distR="0">
            <wp:extent cx="4743450" cy="300037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a:picLocks noChangeAspect="1" noChangeArrowheads="1"/>
                    </pic:cNvPicPr>
                  </pic:nvPicPr>
                  <pic:blipFill>
                    <a:blip r:embed="rId21"/>
                    <a:srcRect/>
                    <a:stretch>
                      <a:fillRect/>
                    </a:stretch>
                  </pic:blipFill>
                  <pic:spPr>
                    <a:xfrm>
                      <a:off x="0" y="0"/>
                      <a:ext cx="4743450" cy="3000375"/>
                    </a:xfrm>
                    <a:prstGeom prst="rect">
                      <a:avLst/>
                    </a:prstGeom>
                    <a:noFill/>
                    <a:ln w="9525">
                      <a:noFill/>
                      <a:miter lim="800000"/>
                      <a:headEnd/>
                      <a:tailEnd/>
                    </a:ln>
                  </pic:spPr>
                </pic:pic>
              </a:graphicData>
            </a:graphic>
          </wp:inline>
        </w:drawing>
      </w:r>
    </w:p>
    <w:p w14:paraId="4D93041F">
      <w:pPr>
        <w:ind w:firstLine="708" w:firstLineChars="0"/>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Расчётным путём (вручную) определить, в каком разряде принятого кода Хэмминга произошло искажение. Исходные данные для разных вариантов  приведены  в таблице 3.3.1. Процесс  вычисления  искажённого бита следует подробно описать в отчёте. </w:t>
      </w:r>
    </w:p>
    <w:p w14:paraId="04EBA61C">
      <w:pPr>
        <w:jc w:val="both"/>
        <w:rPr>
          <w:rFonts w:ascii="Times New Roman" w:hAnsi="Times New Roman" w:cs="Times New Roman"/>
          <w:sz w:val="28"/>
          <w:szCs w:val="28"/>
        </w:rPr>
      </w:pPr>
      <w:r>
        <w:rPr>
          <w:rFonts w:ascii="Times New Roman" w:hAnsi="Times New Roman" w:cs="Times New Roman"/>
          <w:sz w:val="28"/>
          <w:szCs w:val="28"/>
          <w:lang w:eastAsia="ru-RU"/>
        </w:rPr>
        <w:t>Таблица 3.3.1</w:t>
      </w:r>
    </w:p>
    <w:p w14:paraId="5C0A0A52">
      <w:pPr>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4928870" cy="3242945"/>
            <wp:effectExtent l="0" t="0" r="508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22"/>
                    <a:srcRect/>
                    <a:stretch>
                      <a:fillRect/>
                    </a:stretch>
                  </pic:blipFill>
                  <pic:spPr>
                    <a:xfrm>
                      <a:off x="0" y="0"/>
                      <a:ext cx="4929188" cy="3243263"/>
                    </a:xfrm>
                    <a:prstGeom prst="rect">
                      <a:avLst/>
                    </a:prstGeom>
                    <a:noFill/>
                    <a:ln w="9525">
                      <a:noFill/>
                      <a:miter lim="800000"/>
                      <a:headEnd/>
                      <a:tailEnd/>
                    </a:ln>
                  </pic:spPr>
                </pic:pic>
              </a:graphicData>
            </a:graphic>
          </wp:inline>
        </w:drawing>
      </w:r>
    </w:p>
    <w:p w14:paraId="603DB44C">
      <w:pPr>
        <w:ind w:firstLine="708" w:firstLineChars="0"/>
        <w:jc w:val="both"/>
        <w:rPr>
          <w:rFonts w:hint="default" w:ascii="Times New Roman" w:hAnsi="Times New Roman" w:cs="Times New Roman"/>
          <w:b/>
          <w:bCs/>
          <w:sz w:val="28"/>
          <w:szCs w:val="28"/>
          <w:lang w:val="ru-RU"/>
        </w:rPr>
      </w:pPr>
      <w:r>
        <w:rPr>
          <w:rFonts w:ascii="Times New Roman" w:hAnsi="Times New Roman" w:cs="Times New Roman"/>
          <w:sz w:val="28"/>
          <w:szCs w:val="28"/>
        </w:rPr>
        <w:t xml:space="preserve">С помощью  программ  </w:t>
      </w:r>
      <w:r>
        <w:rPr>
          <w:rFonts w:ascii="Times New Roman" w:hAnsi="Times New Roman" w:cs="Times New Roman"/>
          <w:sz w:val="28"/>
          <w:szCs w:val="28"/>
          <w:lang w:val="en-US"/>
        </w:rPr>
        <w:t>Electronics</w:t>
      </w:r>
      <w:r>
        <w:rPr>
          <w:rFonts w:ascii="Times New Roman" w:hAnsi="Times New Roman" w:cs="Times New Roman"/>
          <w:sz w:val="28"/>
          <w:szCs w:val="28"/>
        </w:rPr>
        <w:t xml:space="preserve">  </w:t>
      </w:r>
      <w:r>
        <w:rPr>
          <w:rFonts w:ascii="Times New Roman" w:hAnsi="Times New Roman" w:cs="Times New Roman"/>
          <w:sz w:val="28"/>
          <w:szCs w:val="28"/>
          <w:lang w:val="en-US"/>
        </w:rPr>
        <w:t>Workbench</w:t>
      </w:r>
      <w:r>
        <w:rPr>
          <w:rFonts w:ascii="Times New Roman" w:hAnsi="Times New Roman" w:cs="Times New Roman"/>
          <w:sz w:val="28"/>
          <w:szCs w:val="28"/>
        </w:rPr>
        <w:t xml:space="preserve"> или </w:t>
      </w:r>
      <w:r>
        <w:rPr>
          <w:rFonts w:ascii="Times New Roman" w:hAnsi="Times New Roman" w:cs="Times New Roman"/>
          <w:sz w:val="28"/>
          <w:szCs w:val="28"/>
          <w:lang w:val="en-US"/>
        </w:rPr>
        <w:t>Multisim</w:t>
      </w:r>
      <w:r>
        <w:rPr>
          <w:rFonts w:ascii="Times New Roman" w:hAnsi="Times New Roman" w:cs="Times New Roman"/>
          <w:sz w:val="28"/>
          <w:szCs w:val="28"/>
        </w:rPr>
        <w:t xml:space="preserve">  собрать схему для моделирования процесса передачи информации с использованием  помехоустойчивого  кодирования.  Провести  моделирование  процесса передачи данных, приведённых в табл. 3.3.1 (для своего варианта). В отчёт следует  поместить  схему,  соответствующую  заданному  варианту  (в  том числе с указанием положения ключей и содержимого генератора слов). </w:t>
      </w:r>
    </w:p>
    <w:p w14:paraId="518EB252">
      <w:pPr>
        <w:spacing w:line="240" w:lineRule="auto"/>
        <w:jc w:val="both"/>
        <w:rPr>
          <w:rFonts w:hint="default" w:ascii="Times New Roman" w:hAnsi="Times New Roman" w:cs="Times New Roman"/>
          <w:b/>
          <w:bCs/>
          <w:sz w:val="28"/>
          <w:szCs w:val="28"/>
          <w:lang w:val="ru-RU"/>
        </w:rPr>
      </w:pPr>
    </w:p>
    <w:p w14:paraId="04B19E3A">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6DACFAA6">
      <w:pPr>
        <w:numPr>
          <w:ilvl w:val="0"/>
          <w:numId w:val="2"/>
        </w:numPr>
        <w:spacing w:line="240" w:lineRule="auto"/>
        <w:jc w:val="both"/>
        <w:rPr>
          <w:rFonts w:hint="default" w:ascii="Times New Roman" w:hAnsi="Times New Roman" w:cs="Times New Roman"/>
          <w:b/>
          <w:bCs/>
          <w:sz w:val="28"/>
          <w:szCs w:val="28"/>
        </w:rPr>
      </w:pPr>
      <w:bookmarkStart w:id="11" w:name="Двенадцатый"/>
      <w:r>
        <w:rPr>
          <w:rFonts w:hint="default" w:ascii="Times New Roman" w:hAnsi="Times New Roman" w:cs="Times New Roman"/>
          <w:b/>
          <w:bCs/>
          <w:sz w:val="28"/>
          <w:szCs w:val="28"/>
        </w:rPr>
        <w:t>Виды модуляций цифрового сигнала</w:t>
      </w:r>
      <w:bookmarkEnd w:id="11"/>
    </w:p>
    <w:p w14:paraId="2075A1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Модуляция цифрового сигнала — это процесс изменения характеристик несущего сигнала для передачи информации. Существует несколько основных видов модуляции цифровых сигналов:</w:t>
      </w:r>
    </w:p>
    <w:p w14:paraId="074312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1. </w:t>
      </w:r>
      <w:r>
        <w:rPr>
          <w:rFonts w:hint="default" w:ascii="Times New Roman" w:hAnsi="Times New Roman" w:eastAsia="HelveticaNeue-Medium" w:cs="Times New Roman"/>
          <w:b/>
          <w:color w:val="auto"/>
          <w:sz w:val="28"/>
          <w:szCs w:val="28"/>
        </w:rPr>
        <w:t>Амплитудная модуляция (AM)</w:t>
      </w:r>
      <w:r>
        <w:rPr>
          <w:rFonts w:hint="default" w:ascii="Times New Roman" w:hAnsi="Times New Roman" w:eastAsia="HelveticaNeue" w:cs="Times New Roman"/>
          <w:color w:val="auto"/>
          <w:sz w:val="28"/>
          <w:szCs w:val="28"/>
        </w:rPr>
        <w:t xml:space="preserve"> — изменение амплитуды несущего сигнала в зависимости от цифрового сообщения. Используется, например, в радио.</w:t>
      </w:r>
    </w:p>
    <w:p w14:paraId="728FD7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2. </w:t>
      </w:r>
      <w:r>
        <w:rPr>
          <w:rFonts w:hint="default" w:ascii="Times New Roman" w:hAnsi="Times New Roman" w:eastAsia="HelveticaNeue-Medium" w:cs="Times New Roman"/>
          <w:b/>
          <w:color w:val="auto"/>
          <w:sz w:val="28"/>
          <w:szCs w:val="28"/>
        </w:rPr>
        <w:t>Частотная модуляция (FM)</w:t>
      </w:r>
      <w:r>
        <w:rPr>
          <w:rFonts w:hint="default" w:ascii="Times New Roman" w:hAnsi="Times New Roman" w:eastAsia="HelveticaNeue" w:cs="Times New Roman"/>
          <w:color w:val="auto"/>
          <w:sz w:val="28"/>
          <w:szCs w:val="28"/>
        </w:rPr>
        <w:t xml:space="preserve"> — изменение частоты несущего сигнала, что позволяет передавать информацию. Применяется в радиовещании.</w:t>
      </w:r>
    </w:p>
    <w:p w14:paraId="064E29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3. </w:t>
      </w:r>
      <w:r>
        <w:rPr>
          <w:rFonts w:hint="default" w:ascii="Times New Roman" w:hAnsi="Times New Roman" w:eastAsia="HelveticaNeue-Medium" w:cs="Times New Roman"/>
          <w:b/>
          <w:color w:val="auto"/>
          <w:sz w:val="28"/>
          <w:szCs w:val="28"/>
        </w:rPr>
        <w:t>Фазовая модуляция (PM)</w:t>
      </w:r>
      <w:r>
        <w:rPr>
          <w:rFonts w:hint="default" w:ascii="Times New Roman" w:hAnsi="Times New Roman" w:eastAsia="HelveticaNeue" w:cs="Times New Roman"/>
          <w:color w:val="auto"/>
          <w:sz w:val="28"/>
          <w:szCs w:val="28"/>
        </w:rPr>
        <w:t xml:space="preserve"> — изменение фазы несущего сигнала. Модуляция часто используется в радиосвязи и цифровой передачи данных.</w:t>
      </w:r>
    </w:p>
    <w:p w14:paraId="079BA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4. </w:t>
      </w:r>
      <w:r>
        <w:rPr>
          <w:rFonts w:hint="default" w:ascii="Times New Roman" w:hAnsi="Times New Roman" w:eastAsia="HelveticaNeue-Medium" w:cs="Times New Roman"/>
          <w:b/>
          <w:color w:val="auto"/>
          <w:sz w:val="28"/>
          <w:szCs w:val="28"/>
        </w:rPr>
        <w:t>Двухуровневая модуляция (2-PSK)</w:t>
      </w:r>
      <w:r>
        <w:rPr>
          <w:rFonts w:hint="default" w:ascii="Times New Roman" w:hAnsi="Times New Roman" w:eastAsia="HelveticaNeue" w:cs="Times New Roman"/>
          <w:color w:val="auto"/>
          <w:sz w:val="28"/>
          <w:szCs w:val="28"/>
        </w:rPr>
        <w:t xml:space="preserve"> — переключение между двумя состояниями в зависимости от значения бита (0 или 1).</w:t>
      </w:r>
    </w:p>
    <w:p w14:paraId="17E67D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5. </w:t>
      </w:r>
      <w:r>
        <w:rPr>
          <w:rFonts w:hint="default" w:ascii="Times New Roman" w:hAnsi="Times New Roman" w:eastAsia="HelveticaNeue-Medium" w:cs="Times New Roman"/>
          <w:b/>
          <w:color w:val="auto"/>
          <w:sz w:val="28"/>
          <w:szCs w:val="28"/>
        </w:rPr>
        <w:t>Четырехуровневая модуляция (4-QAM)</w:t>
      </w:r>
      <w:r>
        <w:rPr>
          <w:rFonts w:hint="default" w:ascii="Times New Roman" w:hAnsi="Times New Roman" w:eastAsia="HelveticaNeue" w:cs="Times New Roman"/>
          <w:color w:val="auto"/>
          <w:sz w:val="28"/>
          <w:szCs w:val="28"/>
        </w:rPr>
        <w:t xml:space="preserve"> — использование четырех различных символов, что позволяет кодировать два бита за символ.</w:t>
      </w:r>
    </w:p>
    <w:p w14:paraId="349AAF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6. </w:t>
      </w:r>
      <w:r>
        <w:rPr>
          <w:rFonts w:hint="default" w:ascii="Times New Roman" w:hAnsi="Times New Roman" w:eastAsia="HelveticaNeue-Medium" w:cs="Times New Roman"/>
          <w:b/>
          <w:color w:val="auto"/>
          <w:sz w:val="28"/>
          <w:szCs w:val="28"/>
        </w:rPr>
        <w:t>Квадратурная амплитудная модуляция (QAM)</w:t>
      </w:r>
      <w:r>
        <w:rPr>
          <w:rFonts w:hint="default" w:ascii="Times New Roman" w:hAnsi="Times New Roman" w:eastAsia="HelveticaNeue" w:cs="Times New Roman"/>
          <w:color w:val="auto"/>
          <w:sz w:val="28"/>
          <w:szCs w:val="28"/>
        </w:rPr>
        <w:t xml:space="preserve"> — сочетание амплитудной и фазовой модуляции, что повышает эффективность использования полосы пропускания.</w:t>
      </w:r>
    </w:p>
    <w:p w14:paraId="0A249911">
      <w:pPr>
        <w:numPr>
          <w:numId w:val="0"/>
        </w:numPr>
        <w:spacing w:line="240" w:lineRule="auto"/>
        <w:jc w:val="both"/>
        <w:rPr>
          <w:rFonts w:hint="default" w:ascii="Times New Roman" w:hAnsi="Times New Roman" w:cs="Times New Roman"/>
          <w:b/>
          <w:bCs/>
          <w:color w:val="auto"/>
          <w:sz w:val="28"/>
          <w:szCs w:val="28"/>
        </w:rPr>
      </w:pPr>
      <w:r>
        <w:rPr>
          <w:rFonts w:hint="default" w:ascii="Times New Roman" w:hAnsi="Times New Roman" w:eastAsia="HelveticaNeue" w:cs="Times New Roman"/>
          <w:color w:val="auto"/>
          <w:sz w:val="28"/>
          <w:szCs w:val="28"/>
        </w:rPr>
        <w:t>Эти методы позволяют передавать данные по различным каналам связи, обеспечивая надежность и качество связи.</w:t>
      </w:r>
    </w:p>
    <w:p w14:paraId="620AFA08">
      <w:pPr>
        <w:numPr>
          <w:numId w:val="0"/>
        </w:numPr>
        <w:spacing w:line="240" w:lineRule="auto"/>
        <w:jc w:val="both"/>
        <w:rPr>
          <w:rFonts w:hint="default" w:ascii="Times New Roman" w:hAnsi="Times New Roman" w:cs="Times New Roman"/>
          <w:b/>
          <w:bCs/>
          <w:sz w:val="28"/>
          <w:szCs w:val="28"/>
        </w:rPr>
      </w:pPr>
    </w:p>
    <w:p w14:paraId="5D39FCA3">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2C09B36C">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13.</w:t>
      </w:r>
      <w:bookmarkStart w:id="12" w:name="Тринадцатый"/>
      <w:r>
        <w:rPr>
          <w:rFonts w:hint="default" w:ascii="Times New Roman" w:hAnsi="Times New Roman" w:cs="Times New Roman"/>
          <w:b/>
          <w:bCs/>
          <w:sz w:val="28"/>
          <w:szCs w:val="28"/>
        </w:rPr>
        <w:t>Частотное уплотнение каналов связи</w:t>
      </w:r>
      <w:bookmarkEnd w:id="12"/>
    </w:p>
    <w:p w14:paraId="30CC81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Частотное уплотнение каналов связи — это технология, позволяющая эффективно использовать доступную полосу частот, одновременно передавая несколько сигналов по одному каналу. Она достигается за счет разделения полосы частот на более узкие каналы, каждый из которых может передавать отдельный сигнал. </w:t>
      </w:r>
    </w:p>
    <w:p w14:paraId="30D6D6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К основным методам частотного уплотнения относятся:</w:t>
      </w:r>
    </w:p>
    <w:p w14:paraId="2E4E9D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1. </w:t>
      </w:r>
      <w:r>
        <w:rPr>
          <w:rFonts w:hint="default" w:ascii="Times New Roman" w:hAnsi="Times New Roman" w:eastAsia="HelveticaNeue-Medium" w:cs="Times New Roman"/>
          <w:b/>
          <w:color w:val="auto"/>
          <w:sz w:val="28"/>
          <w:szCs w:val="28"/>
        </w:rPr>
        <w:t>FDMA (Frequency Division Multiple Access)</w:t>
      </w:r>
      <w:r>
        <w:rPr>
          <w:rFonts w:hint="default" w:ascii="Times New Roman" w:hAnsi="Times New Roman" w:eastAsia="HelveticaNeue" w:cs="Times New Roman"/>
          <w:color w:val="auto"/>
          <w:sz w:val="28"/>
          <w:szCs w:val="28"/>
        </w:rPr>
        <w:t xml:space="preserve"> — многократный доступ на основе разделения частоты, где каждому пользователю выделяется отдельная частотная полоса.</w:t>
      </w:r>
    </w:p>
    <w:p w14:paraId="37FF49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2. </w:t>
      </w:r>
      <w:r>
        <w:rPr>
          <w:rFonts w:hint="default" w:ascii="Times New Roman" w:hAnsi="Times New Roman" w:eastAsia="HelveticaNeue-Medium" w:cs="Times New Roman"/>
          <w:b/>
          <w:color w:val="auto"/>
          <w:sz w:val="28"/>
          <w:szCs w:val="28"/>
        </w:rPr>
        <w:t>OFDM (Orthogonal Frequency Division Multiplexing)</w:t>
      </w:r>
      <w:r>
        <w:rPr>
          <w:rFonts w:hint="default" w:ascii="Times New Roman" w:hAnsi="Times New Roman" w:eastAsia="HelveticaNeue" w:cs="Times New Roman"/>
          <w:color w:val="auto"/>
          <w:sz w:val="28"/>
          <w:szCs w:val="28"/>
        </w:rPr>
        <w:t xml:space="preserve"> — ортогональное частотное деление, позволяющее передавать данные по множеству узкополосных подканалов. OFDM широко используется в современных системах связи, таких как Wi-Fi и LTE.</w:t>
      </w:r>
    </w:p>
    <w:p w14:paraId="25505BAA">
      <w:pPr>
        <w:spacing w:line="240" w:lineRule="auto"/>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Частотное уплотнение увеличивает пропускную способность систем связи, оптимизирует использование спектра и повышает качество передачи данных.</w:t>
      </w:r>
    </w:p>
    <w:p w14:paraId="6BFB0DA7">
      <w:pPr>
        <w:spacing w:line="240" w:lineRule="auto"/>
        <w:jc w:val="both"/>
        <w:rPr>
          <w:rFonts w:hint="default" w:ascii="Times New Roman" w:hAnsi="Times New Roman" w:cs="Times New Roman"/>
          <w:b/>
          <w:bCs/>
          <w:sz w:val="28"/>
          <w:szCs w:val="28"/>
          <w:lang w:val="ru-RU"/>
        </w:rPr>
      </w:pPr>
    </w:p>
    <w:p w14:paraId="1251AE4E">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34FCDDA5">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14.</w:t>
      </w:r>
      <w:bookmarkStart w:id="13" w:name="Чеьтырнадцатый"/>
      <w:r>
        <w:rPr>
          <w:rFonts w:hint="default" w:ascii="Times New Roman" w:hAnsi="Times New Roman" w:cs="Times New Roman"/>
          <w:b/>
          <w:bCs/>
          <w:sz w:val="28"/>
          <w:szCs w:val="28"/>
        </w:rPr>
        <w:t>Широтно-импульсная модуляция</w:t>
      </w:r>
      <w:bookmarkEnd w:id="13"/>
    </w:p>
    <w:p w14:paraId="0837E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Модуляция – нелинейный электрический процесс, при котором</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параметры одного сигнала (несущего) изменяются при помощи другого</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сигнала (модулирующего, информационного). В связной технике широко</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применяется частотная, амплитудная, фазовая модуляция. В силовой</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электронике и микропроцессорной технике распространение получила</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широтно-импульсная модуляция.</w:t>
      </w:r>
    </w:p>
    <w:p w14:paraId="222350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При широтно-импульсной модуляции исходного сигнала неизменными</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остаются амплитуда, частота и фаза исходного сигнала. Изменению под</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действием информационного сигнала подвергается длительность (ширина)</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прямоугольного импульса. В англоязычной технической литературе</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обозначается аббревиатурой PWM – pulse-width modulation.</w:t>
      </w:r>
    </w:p>
    <w:p w14:paraId="2DCDC6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center"/>
        <w:rPr>
          <w:rFonts w:hint="default" w:ascii="Times New Roman" w:hAnsi="Times New Roman" w:eastAsia="TimesNewRomanPS-BoldMT" w:cs="Times New Roman"/>
          <w:b/>
          <w:color w:val="000000"/>
          <w:sz w:val="28"/>
          <w:szCs w:val="24"/>
        </w:rPr>
      </w:pPr>
      <w:r>
        <w:rPr>
          <w:rFonts w:hint="default" w:ascii="Times New Roman" w:hAnsi="Times New Roman" w:eastAsia="TimesNewRomanPS-BoldMT" w:cs="Times New Roman"/>
          <w:b/>
          <w:color w:val="000000"/>
          <w:sz w:val="28"/>
          <w:szCs w:val="24"/>
        </w:rPr>
        <w:t>Принцип работы ШИМ</w:t>
      </w:r>
    </w:p>
    <w:p w14:paraId="13ADAE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Сигнал, промодулированный по ширине импульса, формируется двумя</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способами:</w:t>
      </w:r>
    </w:p>
    <w:p w14:paraId="652B01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t xml:space="preserve">- </w:t>
      </w:r>
      <w:r>
        <w:rPr>
          <w:rFonts w:hint="default" w:ascii="Times New Roman" w:hAnsi="Times New Roman" w:eastAsia="TimesNewRomanPSMT" w:cs="Times New Roman"/>
          <w:color w:val="000000"/>
          <w:sz w:val="28"/>
          <w:szCs w:val="24"/>
        </w:rPr>
        <w:t>аналоговым;</w:t>
      </w:r>
    </w:p>
    <w:p w14:paraId="5BC50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t xml:space="preserve">- </w:t>
      </w:r>
      <w:r>
        <w:rPr>
          <w:rFonts w:hint="default" w:ascii="Times New Roman" w:hAnsi="Times New Roman" w:eastAsia="TimesNewRomanPSMT" w:cs="Times New Roman"/>
          <w:color w:val="000000"/>
          <w:sz w:val="28"/>
          <w:szCs w:val="24"/>
        </w:rPr>
        <w:t>цифровым.</w:t>
      </w:r>
    </w:p>
    <w:p w14:paraId="6353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При аналоговом способе создания ШИМ-сигнала несущая в виде</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пилообразного или треугольного сигнала подается на инвертирующий вход</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компаратора, а информационный – на неинвертирующий. Если мгновенный</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уровень несущей выше модулирующего сигнала, то на выходе компаратора</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ноль, если ниже – единица. На выходе получается дискретный сигнал с</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частотой, соответствующей частоте несущего треугольника или пилы, и</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длиной импульса, пропорциональной уровню модулирующего напряжения.</w:t>
      </w:r>
    </w:p>
    <w:p w14:paraId="7F08DB3B">
      <w:pPr>
        <w:spacing w:line="240" w:lineRule="auto"/>
        <w:jc w:val="center"/>
        <w:rPr>
          <w:rFonts w:hint="default" w:ascii="Times New Roman" w:hAnsi="Times New Roman" w:eastAsia="TimesNewRomanPSMT" w:cs="Times New Roman"/>
          <w:color w:val="000000"/>
          <w:sz w:val="28"/>
          <w:szCs w:val="24"/>
          <w:lang w:val="ru-RU"/>
        </w:rPr>
      </w:pPr>
      <w:r>
        <w:rPr>
          <w:rFonts w:hint="default" w:ascii="Times New Roman" w:hAnsi="Times New Roman" w:eastAsia="TimesNewRomanPSMT" w:cs="Times New Roman"/>
          <w:color w:val="000000"/>
          <w:sz w:val="28"/>
          <w:szCs w:val="24"/>
          <w:lang w:val="ru-RU"/>
        </w:rPr>
        <w:drawing>
          <wp:inline distT="0" distB="0" distL="114300" distR="114300">
            <wp:extent cx="4297680" cy="2506980"/>
            <wp:effectExtent l="0" t="0" r="7620" b="7620"/>
            <wp:docPr id="11" name="Изображение 11" descr="Снимок экрана 2025-01-22 в 15.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Снимок экрана 2025-01-22 в 15.43.52"/>
                    <pic:cNvPicPr>
                      <a:picLocks noChangeAspect="1"/>
                    </pic:cNvPicPr>
                  </pic:nvPicPr>
                  <pic:blipFill>
                    <a:blip r:embed="rId23"/>
                    <a:stretch>
                      <a:fillRect/>
                    </a:stretch>
                  </pic:blipFill>
                  <pic:spPr>
                    <a:xfrm>
                      <a:off x="0" y="0"/>
                      <a:ext cx="4297680" cy="2506980"/>
                    </a:xfrm>
                    <a:prstGeom prst="rect">
                      <a:avLst/>
                    </a:prstGeom>
                  </pic:spPr>
                </pic:pic>
              </a:graphicData>
            </a:graphic>
          </wp:inline>
        </w:drawing>
      </w:r>
    </w:p>
    <w:p w14:paraId="793D22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Длительность выходных импульсов пропорционально уровню</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выходного сигнала.</w:t>
      </w:r>
    </w:p>
    <w:p w14:paraId="695404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center"/>
        <w:rPr>
          <w:rFonts w:hint="default" w:ascii="Times New Roman" w:hAnsi="Times New Roman" w:eastAsia="TimesNewRomanPS-BoldMT" w:cs="Times New Roman"/>
          <w:b/>
          <w:color w:val="000000"/>
          <w:sz w:val="28"/>
          <w:szCs w:val="24"/>
        </w:rPr>
      </w:pPr>
      <w:r>
        <w:rPr>
          <w:rFonts w:hint="default" w:ascii="Times New Roman" w:hAnsi="Times New Roman" w:eastAsia="TimesNewRomanPS-BoldMT" w:cs="Times New Roman"/>
          <w:b/>
          <w:color w:val="000000"/>
          <w:sz w:val="28"/>
          <w:szCs w:val="24"/>
        </w:rPr>
        <w:t>Характеристики ШИМ сигнала</w:t>
      </w:r>
    </w:p>
    <w:p w14:paraId="026DF7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Важными характеристиками ШИМ сигнала являются:</w:t>
      </w:r>
    </w:p>
    <w:p w14:paraId="1AEF7A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 амплитуда (U);</w:t>
      </w:r>
    </w:p>
    <w:p w14:paraId="78F609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 частота (f);</w:t>
      </w:r>
    </w:p>
    <w:p w14:paraId="0F7B38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 скважность (S) или коэффициент заполнения D.</w:t>
      </w:r>
    </w:p>
    <w:p w14:paraId="7CEB82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rPr>
        <w:t>Амплитуда в вольтах задается в зависимости от нагрузки. Она должна</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обеспечивать номинальное напряжение питания потребителя.</w:t>
      </w:r>
    </w:p>
    <w:p w14:paraId="6BA4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rPr>
        <w:t>Частота сигнала, модулируемого по ширине импульса, выбирается из</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следующих соображений:</w:t>
      </w:r>
    </w:p>
    <w:p w14:paraId="3FC22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 Чем выше частота, тем выше точность регулирования.</w:t>
      </w:r>
    </w:p>
    <w:p w14:paraId="5DFA25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 Частота не должна быть ниже времени реакции устройства, которым</w:t>
      </w:r>
    </w:p>
    <w:p w14:paraId="1D9284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rPr>
        <w:t>управляют с помощью ШИМ, иначе возникнут заметные пульсации</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регулируемого параметра.</w:t>
      </w:r>
    </w:p>
    <w:p w14:paraId="58C1C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lang w:val="ru-RU"/>
        </w:rPr>
        <w:tab/>
      </w:r>
      <w:r>
        <w:rPr>
          <w:rFonts w:hint="default" w:ascii="Times New Roman" w:hAnsi="Times New Roman" w:eastAsia="TimesNewRomanPSMT" w:cs="Times New Roman"/>
          <w:color w:val="000000"/>
          <w:sz w:val="28"/>
          <w:szCs w:val="24"/>
        </w:rPr>
        <w:t>- Чем выше частота, тем выше коммутационные потери. Он возникают</w:t>
      </w:r>
    </w:p>
    <w:p w14:paraId="159F41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rPr>
        <w:t>из-за того, что время переключения ключа конечно. В запертом состоянии на</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ключевом элементе падает все напряжение питания, но ток почти отсутствует.</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В открытом состоянии через ключ протекает полный ток нагрузки, но падение</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напряжения невелико, так как проходное сопротивление составляет единицы</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Ом. И в том, и в другом случае рассеяние мощности незначительно. Переход</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от одного состояния к другому происходит быстро, но не мгновенно. В</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процессе отпирания-запирания на частично открытом элементе падает</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большое напряжение и одновременно через него идёт значительный ток. В это</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время рассеиваемая мощность достигает высоких значений. Этот период</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невелик, ключ не успевает значительно разогреться. Но с повышением</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частоты таких временных промежутков за единицу времени становится</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больше, и потери на тепло повышаются. Поэтому для построения ключей</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важно использование быстродействующих элементов.</w:t>
      </w:r>
    </w:p>
    <w:p w14:paraId="45C4BF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TimesNewRomanPSMT" w:cs="Times New Roman"/>
          <w:color w:val="000000"/>
          <w:sz w:val="28"/>
          <w:szCs w:val="24"/>
        </w:rPr>
      </w:pPr>
      <w:r>
        <w:rPr>
          <w:rFonts w:hint="default" w:ascii="Times New Roman" w:hAnsi="Times New Roman" w:eastAsia="TimesNewRomanPSMT" w:cs="Times New Roman"/>
          <w:color w:val="000000"/>
          <w:sz w:val="28"/>
          <w:szCs w:val="24"/>
        </w:rPr>
        <w:t>- При управлении электродвигателем частоту приходится уводить за</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пределы слышимого человеком участка – 25 кГц и выше. Потому что при</w:t>
      </w:r>
      <w:r>
        <w:rPr>
          <w:rFonts w:hint="default" w:ascii="Times New Roman" w:hAnsi="Times New Roman" w:eastAsia="TimesNewRomanPSMT" w:cs="Times New Roman"/>
          <w:color w:val="000000"/>
          <w:sz w:val="28"/>
          <w:szCs w:val="24"/>
          <w:lang w:val="ru-RU"/>
        </w:rPr>
        <w:t xml:space="preserve"> </w:t>
      </w:r>
      <w:r>
        <w:rPr>
          <w:rFonts w:hint="default" w:ascii="Times New Roman" w:hAnsi="Times New Roman" w:eastAsia="TimesNewRomanPSMT" w:cs="Times New Roman"/>
          <w:color w:val="000000"/>
          <w:sz w:val="28"/>
          <w:szCs w:val="24"/>
        </w:rPr>
        <w:t>более низкой частоте ШИМ возникает неприятный свист.</w:t>
      </w:r>
    </w:p>
    <w:p w14:paraId="0BC47D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center"/>
        <w:rPr>
          <w:rFonts w:hint="default" w:ascii="Times New Roman" w:hAnsi="Times New Roman" w:eastAsia="TimesNewRomanPSMT" w:cs="Times New Roman"/>
          <w:color w:val="000000"/>
          <w:sz w:val="28"/>
          <w:szCs w:val="24"/>
          <w:lang w:val="en-US"/>
        </w:rPr>
      </w:pPr>
      <w:r>
        <w:rPr>
          <w:rFonts w:hint="default" w:ascii="Times New Roman" w:hAnsi="Times New Roman" w:eastAsia="TimesNewRomanPSMT" w:cs="Times New Roman"/>
          <w:color w:val="000000"/>
          <w:sz w:val="28"/>
          <w:szCs w:val="24"/>
          <w:lang w:val="en-US"/>
        </w:rPr>
        <w:drawing>
          <wp:inline distT="0" distB="0" distL="114300" distR="114300">
            <wp:extent cx="3747770" cy="2654935"/>
            <wp:effectExtent l="0" t="0" r="5080" b="2540"/>
            <wp:docPr id="13" name="Изображение 13" descr="Снимок экрана 2025-01-22 в 15.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Снимок экрана 2025-01-22 в 15.46.32"/>
                    <pic:cNvPicPr>
                      <a:picLocks noChangeAspect="1"/>
                    </pic:cNvPicPr>
                  </pic:nvPicPr>
                  <pic:blipFill>
                    <a:blip r:embed="rId24"/>
                    <a:stretch>
                      <a:fillRect/>
                    </a:stretch>
                  </pic:blipFill>
                  <pic:spPr>
                    <a:xfrm>
                      <a:off x="0" y="0"/>
                      <a:ext cx="3747770" cy="2654935"/>
                    </a:xfrm>
                    <a:prstGeom prst="rect">
                      <a:avLst/>
                    </a:prstGeom>
                  </pic:spPr>
                </pic:pic>
              </a:graphicData>
            </a:graphic>
          </wp:inline>
        </w:drawing>
      </w:r>
    </w:p>
    <w:p w14:paraId="7D59B3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NewRomanPSMT" w:hAnsi="TimesNewRomanPSMT" w:eastAsia="TimesNewRomanPSMT"/>
          <w:color w:val="000000"/>
          <w:sz w:val="28"/>
          <w:szCs w:val="24"/>
        </w:rPr>
      </w:pPr>
      <w:r>
        <w:rPr>
          <w:rFonts w:hint="default" w:ascii="TimesNewRomanPSMT" w:hAnsi="TimesNewRomanPSMT" w:eastAsia="TimesNewRomanPSMT"/>
          <w:color w:val="000000"/>
          <w:sz w:val="28"/>
          <w:szCs w:val="24"/>
          <w:lang w:val="en-US"/>
        </w:rPr>
        <w:tab/>
      </w:r>
      <w:r>
        <w:rPr>
          <w:rFonts w:hint="default" w:ascii="TimesNewRomanPSMT" w:hAnsi="TimesNewRomanPSMT" w:eastAsia="TimesNewRomanPSMT"/>
          <w:color w:val="000000"/>
          <w:sz w:val="28"/>
          <w:szCs w:val="24"/>
        </w:rPr>
        <w:t>Величину модуляции характеризует скважность. Так как частота</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следования импульсов постоянна, то постоянна и длительность периода</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(T=1/f). Период состоит из импульса и паузы, имеющих длительность,</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 xml:space="preserve">соответственно, </w:t>
      </w:r>
      <w:r>
        <w:rPr>
          <w:rFonts w:hint="default" w:ascii="TimesNewRomanPSMT" w:hAnsi="TimesNewRomanPSMT" w:eastAsia="TimesNewRomanPSMT"/>
          <w:color w:val="000000"/>
          <w:sz w:val="28"/>
          <w:szCs w:val="24"/>
          <w:lang w:val="en-US"/>
        </w:rPr>
        <w:t>t</w:t>
      </w:r>
      <w:r>
        <w:rPr>
          <w:rFonts w:hint="default" w:ascii="Helvetica" w:hAnsi="Helvetica" w:eastAsia="Helvetica"/>
          <w:color w:val="000000"/>
          <w:sz w:val="19"/>
          <w:szCs w:val="24"/>
        </w:rPr>
        <w:t>имп</w:t>
      </w:r>
      <w:r>
        <w:rPr>
          <w:rFonts w:hint="default" w:ascii="Helvetica" w:hAnsi="Helvetica" w:eastAsia="Helvetica"/>
          <w:color w:val="000000"/>
          <w:sz w:val="28"/>
          <w:szCs w:val="24"/>
        </w:rPr>
        <w:t xml:space="preserve"> </w:t>
      </w:r>
      <w:r>
        <w:rPr>
          <w:rFonts w:hint="default" w:ascii="TimesNewRomanPSMT" w:hAnsi="TimesNewRomanPSMT" w:eastAsia="TimesNewRomanPSMT"/>
          <w:color w:val="000000"/>
          <w:sz w:val="28"/>
          <w:szCs w:val="24"/>
        </w:rPr>
        <w:t xml:space="preserve">и </w:t>
      </w:r>
      <w:r>
        <w:rPr>
          <w:rFonts w:hint="default" w:ascii="TimesNewRomanPSMT" w:hAnsi="TimesNewRomanPSMT" w:eastAsia="TimesNewRomanPSMT"/>
          <w:color w:val="000000"/>
          <w:sz w:val="28"/>
          <w:szCs w:val="24"/>
          <w:lang w:val="en-US"/>
        </w:rPr>
        <w:t>t</w:t>
      </w:r>
      <w:r>
        <w:rPr>
          <w:rFonts w:hint="default" w:ascii="Helvetica" w:hAnsi="Helvetica" w:eastAsia="Helvetica"/>
          <w:color w:val="000000"/>
          <w:sz w:val="19"/>
          <w:szCs w:val="24"/>
        </w:rPr>
        <w:t>паузы</w:t>
      </w:r>
      <w:r>
        <w:rPr>
          <w:rFonts w:hint="default" w:ascii="TimesNewRomanPSMT" w:hAnsi="TimesNewRomanPSMT" w:eastAsia="TimesNewRomanPSMT"/>
          <w:color w:val="000000"/>
          <w:sz w:val="28"/>
          <w:szCs w:val="24"/>
        </w:rPr>
        <w:t xml:space="preserve">, причем </w:t>
      </w:r>
      <w:r>
        <w:rPr>
          <w:rFonts w:hint="default" w:ascii="TimesNewRomanPSMT" w:hAnsi="TimesNewRomanPSMT" w:eastAsia="TimesNewRomanPSMT"/>
          <w:color w:val="000000"/>
          <w:sz w:val="28"/>
          <w:szCs w:val="24"/>
          <w:lang w:val="en-US"/>
        </w:rPr>
        <w:t>t</w:t>
      </w:r>
      <w:r>
        <w:rPr>
          <w:rFonts w:hint="default" w:ascii="Helvetica" w:hAnsi="Helvetica" w:eastAsia="Helvetica"/>
          <w:color w:val="000000"/>
          <w:sz w:val="19"/>
          <w:szCs w:val="24"/>
        </w:rPr>
        <w:t>имп</w:t>
      </w:r>
      <w:r>
        <w:rPr>
          <w:rFonts w:hint="default" w:ascii="Helvetica" w:hAnsi="Helvetica" w:eastAsia="Helvetica"/>
          <w:color w:val="000000"/>
          <w:sz w:val="28"/>
          <w:szCs w:val="24"/>
        </w:rPr>
        <w:t xml:space="preserve"> + </w:t>
      </w:r>
      <w:r>
        <w:rPr>
          <w:rFonts w:hint="default" w:ascii="Helvetica" w:hAnsi="Helvetica" w:eastAsia="Helvetica"/>
          <w:color w:val="000000"/>
          <w:sz w:val="28"/>
          <w:szCs w:val="24"/>
          <w:lang w:val="en-US"/>
        </w:rPr>
        <w:t>t</w:t>
      </w:r>
      <w:r>
        <w:rPr>
          <w:rFonts w:hint="default" w:ascii="Helvetica" w:hAnsi="Helvetica" w:eastAsia="Helvetica"/>
          <w:color w:val="000000"/>
          <w:sz w:val="19"/>
          <w:szCs w:val="24"/>
        </w:rPr>
        <w:t>паузы</w:t>
      </w:r>
      <w:r>
        <w:rPr>
          <w:rFonts w:hint="default" w:ascii="Helvetica" w:hAnsi="Helvetica" w:eastAsia="Helvetica"/>
          <w:color w:val="000000"/>
          <w:sz w:val="19"/>
          <w:szCs w:val="24"/>
          <w:lang w:val="en-US"/>
        </w:rPr>
        <w:t xml:space="preserve"> </w:t>
      </w:r>
      <w:r>
        <w:rPr>
          <w:rFonts w:hint="default" w:ascii="Helvetica" w:hAnsi="Helvetica" w:eastAsia="Helvetica"/>
          <w:color w:val="000000"/>
          <w:sz w:val="28"/>
          <w:szCs w:val="24"/>
        </w:rPr>
        <w:t>= Т</w:t>
      </w:r>
      <w:r>
        <w:rPr>
          <w:rFonts w:hint="default" w:ascii="TimesNewRomanPSMT" w:hAnsi="TimesNewRomanPSMT" w:eastAsia="TimesNewRomanPSMT"/>
          <w:color w:val="000000"/>
          <w:sz w:val="28"/>
          <w:szCs w:val="24"/>
        </w:rPr>
        <w:t>. Скважностью</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называется отношение длительности импульса к периоду – S</w:t>
      </w:r>
      <w:r>
        <w:rPr>
          <w:rFonts w:hint="default" w:ascii="TimesNewRomanPSMT" w:hAnsi="TimesNewRomanPSMT" w:eastAsia="TimesNewRomanPSMT"/>
          <w:color w:val="000000"/>
          <w:sz w:val="28"/>
          <w:szCs w:val="24"/>
          <w:lang w:val="ru-RU"/>
        </w:rPr>
        <w:t xml:space="preserve">= </w:t>
      </w:r>
      <w:r>
        <w:rPr>
          <w:rFonts w:hint="default" w:ascii="TimesNewRomanPSMT" w:hAnsi="TimesNewRomanPSMT" w:eastAsia="TimesNewRomanPSMT"/>
          <w:color w:val="000000"/>
          <w:sz w:val="28"/>
          <w:szCs w:val="24"/>
          <w:lang w:val="en-US"/>
        </w:rPr>
        <w:t>t</w:t>
      </w:r>
      <w:r>
        <w:rPr>
          <w:rFonts w:hint="default" w:ascii="Helvetica" w:hAnsi="Helvetica" w:eastAsia="Helvetica"/>
          <w:color w:val="000000"/>
          <w:sz w:val="19"/>
          <w:szCs w:val="24"/>
        </w:rPr>
        <w:t>имп</w:t>
      </w:r>
      <w:r>
        <w:rPr>
          <w:rFonts w:hint="default" w:ascii="TimesNewRomanPSMT" w:hAnsi="TimesNewRomanPSMT" w:eastAsia="TimesNewRomanPSMT"/>
          <w:color w:val="000000"/>
          <w:sz w:val="28"/>
          <w:szCs w:val="24"/>
        </w:rPr>
        <w:t>/T. Но на</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практике оказалось удобнее пользоваться обратной величиной –</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коэффициентом заполнения: D=1/S=T/</w:t>
      </w:r>
      <w:r>
        <w:rPr>
          <w:rFonts w:hint="default" w:ascii="TimesNewRomanPSMT" w:hAnsi="TimesNewRomanPSMT" w:eastAsia="TimesNewRomanPSMT"/>
          <w:color w:val="000000"/>
          <w:sz w:val="28"/>
          <w:szCs w:val="24"/>
          <w:lang w:val="en-US"/>
        </w:rPr>
        <w:t>t</w:t>
      </w:r>
      <w:r>
        <w:rPr>
          <w:rFonts w:hint="default" w:ascii="Helvetica" w:hAnsi="Helvetica" w:eastAsia="Helvetica"/>
          <w:color w:val="000000"/>
          <w:sz w:val="19"/>
          <w:szCs w:val="24"/>
        </w:rPr>
        <w:t>имп</w:t>
      </w:r>
      <w:r>
        <w:rPr>
          <w:rFonts w:hint="default" w:ascii="TimesNewRomanPSMT" w:hAnsi="TimesNewRomanPSMT" w:eastAsia="TimesNewRomanPSMT"/>
          <w:color w:val="000000"/>
          <w:sz w:val="28"/>
          <w:szCs w:val="24"/>
        </w:rPr>
        <w:t>. Еще удобнее выражать</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коэффициент заполнения в процентах.</w:t>
      </w:r>
    </w:p>
    <w:p w14:paraId="51ED45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NewRomanPSMT" w:hAnsi="TimesNewRomanPSMT" w:eastAsia="TimesNewRomanPSMT"/>
          <w:color w:val="000000"/>
          <w:sz w:val="28"/>
          <w:szCs w:val="24"/>
        </w:rPr>
      </w:pPr>
      <w:r>
        <w:rPr>
          <w:rFonts w:hint="default" w:ascii="TimesNewRomanPSMT" w:hAnsi="TimesNewRomanPSMT" w:eastAsia="TimesNewRomanPSMT"/>
          <w:color w:val="000000"/>
          <w:sz w:val="28"/>
          <w:szCs w:val="24"/>
          <w:lang w:val="en-US"/>
        </w:rPr>
        <w:tab/>
      </w:r>
      <w:r>
        <w:rPr>
          <w:rFonts w:hint="default" w:ascii="TimesNewRomanPSMT" w:hAnsi="TimesNewRomanPSMT" w:eastAsia="TimesNewRomanPSMT"/>
          <w:color w:val="000000"/>
          <w:sz w:val="28"/>
          <w:szCs w:val="24"/>
        </w:rPr>
        <w:t>В цифровой технике особой альтернативы широтно-импульсному</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регулированию нет. Амплитуда сигнала там постоянна, менять напряжение и</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ток можно лишь промодулировав несущую по ширине импульса и</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впоследствии усреднив её. Поэтому</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ШИМ применяют для регулирования</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напряжения и тока на тех объектах, которые</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могут усреднять импульсный</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сигнал. Усреднение происходит разными способами:</w:t>
      </w:r>
    </w:p>
    <w:p w14:paraId="6B901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NewRomanPSMT" w:hAnsi="TimesNewRomanPSMT" w:eastAsia="TimesNewRomanPSMT"/>
          <w:color w:val="000000"/>
          <w:sz w:val="28"/>
          <w:szCs w:val="24"/>
        </w:rPr>
      </w:pPr>
      <w:r>
        <w:rPr>
          <w:rFonts w:hint="default" w:ascii="TimesNewRomanPSMT" w:hAnsi="TimesNewRomanPSMT" w:eastAsia="TimesNewRomanPSMT"/>
          <w:color w:val="000000"/>
          <w:sz w:val="28"/>
          <w:szCs w:val="24"/>
        </w:rPr>
        <w:t>- За счет инерции нагрузки. Так, тепловая инерция</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термоэлектронагревателей и ламп накаливания позволяет объектам</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регулирования заметно не остывать в паузах между импульсами.</w:t>
      </w:r>
    </w:p>
    <w:p w14:paraId="4F53CC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NewRomanPSMT" w:hAnsi="TimesNewRomanPSMT" w:eastAsia="TimesNewRomanPSMT"/>
          <w:color w:val="000000"/>
          <w:sz w:val="28"/>
          <w:szCs w:val="24"/>
        </w:rPr>
      </w:pPr>
      <w:r>
        <w:rPr>
          <w:rFonts w:hint="default" w:ascii="TimesNewRomanPSMT" w:hAnsi="TimesNewRomanPSMT" w:eastAsia="TimesNewRomanPSMT"/>
          <w:color w:val="000000"/>
          <w:sz w:val="28"/>
          <w:szCs w:val="24"/>
        </w:rPr>
        <w:t>- За счёт инерции восприятия. Светодиод успевает погаснуть от</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импульса к импульсу, но человеческий глаз этого не замечает и воспринимает</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как постоянное свечение с различной интенсивностью. На этом принципе</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построено управление яркостью точек LED-мониторов. Но незаметное</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мигание с частотой несколько сот герц все же присутствует и служит</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причиной усталости глаз.</w:t>
      </w:r>
    </w:p>
    <w:p w14:paraId="3E60F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NewRomanPSMT" w:hAnsi="TimesNewRomanPSMT" w:eastAsia="TimesNewRomanPSMT"/>
          <w:color w:val="000000"/>
          <w:sz w:val="28"/>
          <w:szCs w:val="24"/>
        </w:rPr>
      </w:pPr>
      <w:r>
        <w:rPr>
          <w:rFonts w:hint="default" w:ascii="TimesNewRomanPSMT" w:hAnsi="TimesNewRomanPSMT" w:eastAsia="TimesNewRomanPSMT"/>
          <w:color w:val="000000"/>
          <w:sz w:val="28"/>
          <w:szCs w:val="24"/>
        </w:rPr>
        <w:t>- За счет механической инерции. Это свойство используется при</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управлении коллекторными двигателями постоянного тока. При правильно</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выбранной частоте регулирования двигатель не успевает затормозиться в</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бестоковых паузах.</w:t>
      </w:r>
    </w:p>
    <w:p w14:paraId="55B46B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NewRomanPSMT" w:hAnsi="TimesNewRomanPSMT" w:eastAsia="TimesNewRomanPSMT"/>
          <w:color w:val="000000"/>
          <w:sz w:val="28"/>
          <w:szCs w:val="24"/>
        </w:rPr>
      </w:pPr>
      <w:r>
        <w:rPr>
          <w:rFonts w:hint="default" w:ascii="TimesNewRomanPSMT" w:hAnsi="TimesNewRomanPSMT" w:eastAsia="TimesNewRomanPSMT"/>
          <w:color w:val="000000"/>
          <w:sz w:val="28"/>
          <w:szCs w:val="24"/>
          <w:lang w:val="en-US"/>
        </w:rPr>
        <w:tab/>
      </w:r>
      <w:r>
        <w:rPr>
          <w:rFonts w:hint="default" w:ascii="TimesNewRomanPSMT" w:hAnsi="TimesNewRomanPSMT" w:eastAsia="TimesNewRomanPSMT"/>
          <w:color w:val="000000"/>
          <w:sz w:val="28"/>
          <w:szCs w:val="24"/>
        </w:rPr>
        <w:t>Поэтому ШИМ применяют там, где решающую роль играет среднее</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значение напряжения или тока. Кроме упомянутых распространенных</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случаев, методом PWM регулируют средний ток в сварочных аппаратах и</w:t>
      </w:r>
      <w:r>
        <w:rPr>
          <w:rFonts w:hint="default" w:ascii="TimesNewRomanPSMT" w:hAnsi="TimesNewRomanPSMT" w:eastAsia="TimesNewRomanPSMT"/>
          <w:color w:val="000000"/>
          <w:sz w:val="28"/>
          <w:szCs w:val="24"/>
          <w:lang w:val="en-US"/>
        </w:rPr>
        <w:t xml:space="preserve"> </w:t>
      </w:r>
      <w:r>
        <w:rPr>
          <w:rFonts w:hint="default" w:ascii="TimesNewRomanPSMT" w:hAnsi="TimesNewRomanPSMT" w:eastAsia="TimesNewRomanPSMT"/>
          <w:color w:val="000000"/>
          <w:sz w:val="28"/>
          <w:szCs w:val="24"/>
        </w:rPr>
        <w:t>зарядных устройствах для аккумуляторных батарей и т.д.</w:t>
      </w:r>
    </w:p>
    <w:p w14:paraId="6D248B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center"/>
        <w:rPr>
          <w:rFonts w:hint="default" w:ascii="TimesNewRomanPSMT" w:hAnsi="TimesNewRomanPSMT" w:eastAsia="TimesNewRomanPSMT"/>
          <w:color w:val="000000"/>
          <w:sz w:val="28"/>
          <w:szCs w:val="24"/>
          <w:lang w:val="en-US"/>
        </w:rPr>
      </w:pPr>
      <w:r>
        <w:rPr>
          <w:rFonts w:hint="default" w:ascii="TimesNewRomanPSMT" w:hAnsi="TimesNewRomanPSMT" w:eastAsia="TimesNewRomanPSMT"/>
          <w:color w:val="000000"/>
          <w:sz w:val="28"/>
          <w:szCs w:val="24"/>
          <w:lang w:val="en-US"/>
        </w:rPr>
        <w:drawing>
          <wp:inline distT="0" distB="0" distL="114300" distR="114300">
            <wp:extent cx="4126865" cy="3279140"/>
            <wp:effectExtent l="0" t="0" r="6985" b="6985"/>
            <wp:docPr id="16" name="Изображение 16" descr="Снимок экрана 2025-01-22 в 15.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Снимок экрана 2025-01-22 в 15.49.45"/>
                    <pic:cNvPicPr>
                      <a:picLocks noChangeAspect="1"/>
                    </pic:cNvPicPr>
                  </pic:nvPicPr>
                  <pic:blipFill>
                    <a:blip r:embed="rId25"/>
                    <a:stretch>
                      <a:fillRect/>
                    </a:stretch>
                  </pic:blipFill>
                  <pic:spPr>
                    <a:xfrm>
                      <a:off x="0" y="0"/>
                      <a:ext cx="4126865" cy="3279140"/>
                    </a:xfrm>
                    <a:prstGeom prst="rect">
                      <a:avLst/>
                    </a:prstGeom>
                  </pic:spPr>
                </pic:pic>
              </a:graphicData>
            </a:graphic>
          </wp:inline>
        </w:drawing>
      </w:r>
    </w:p>
    <w:p w14:paraId="20E0CDBD">
      <w:pPr>
        <w:spacing w:line="240" w:lineRule="auto"/>
        <w:jc w:val="both"/>
        <w:rPr>
          <w:rFonts w:hint="default" w:ascii="Times New Roman" w:hAnsi="Times New Roman" w:cs="Times New Roman"/>
          <w:b/>
          <w:bCs/>
          <w:sz w:val="28"/>
          <w:szCs w:val="28"/>
          <w:lang w:val="ru-RU"/>
        </w:rPr>
      </w:pPr>
    </w:p>
    <w:p w14:paraId="6F6A9ABF">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47935584">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15.</w:t>
      </w:r>
      <w:bookmarkStart w:id="14" w:name="Пятнадцатый"/>
      <w:r>
        <w:rPr>
          <w:rFonts w:hint="default" w:ascii="Times New Roman" w:hAnsi="Times New Roman" w:cs="Times New Roman"/>
          <w:b/>
          <w:bCs/>
          <w:sz w:val="28"/>
          <w:szCs w:val="28"/>
        </w:rPr>
        <w:t>Временное уплотнение каналов связи</w:t>
      </w:r>
      <w:bookmarkEnd w:id="14"/>
    </w:p>
    <w:p w14:paraId="787292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Временное уплотнение каналов связи — это метод, позволяющий повысить эффективность использования канала связи за счет передачи нескольких сигналов в разные моменты времени. Основная идея состоит в том, что временные интервалы, в течение которых каналы используются, разделяются между разными пользователями, что позволяет избежать конфликтов и повышает общую пропускную способность.</w:t>
      </w:r>
    </w:p>
    <w:p w14:paraId="3F9D1A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К основным методам временного уплотнения относятся:</w:t>
      </w:r>
    </w:p>
    <w:p w14:paraId="61A91B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1. </w:t>
      </w:r>
      <w:r>
        <w:rPr>
          <w:rFonts w:hint="default" w:ascii="Times New Roman" w:hAnsi="Times New Roman" w:eastAsia="HelveticaNeue-Medium" w:cs="Times New Roman"/>
          <w:b/>
          <w:color w:val="auto"/>
          <w:sz w:val="28"/>
          <w:szCs w:val="28"/>
        </w:rPr>
        <w:t>TDMA (Time Division Multiple Access)</w:t>
      </w:r>
      <w:r>
        <w:rPr>
          <w:rFonts w:hint="default" w:ascii="Times New Roman" w:hAnsi="Times New Roman" w:eastAsia="HelveticaNeue" w:cs="Times New Roman"/>
          <w:color w:val="auto"/>
          <w:sz w:val="28"/>
          <w:szCs w:val="28"/>
        </w:rPr>
        <w:t xml:space="preserve"> — многократный доступ с разделением времени, при котором каждому пользователю выделяется определенный временной интервал для передачи данных. В пределах одного канала пользователи последовательно передают свои данные.</w:t>
      </w:r>
    </w:p>
    <w:p w14:paraId="1942A0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2. </w:t>
      </w:r>
      <w:r>
        <w:rPr>
          <w:rFonts w:hint="default" w:ascii="Times New Roman" w:hAnsi="Times New Roman" w:eastAsia="HelveticaNeue-Medium" w:cs="Times New Roman"/>
          <w:b/>
          <w:color w:val="auto"/>
          <w:sz w:val="28"/>
          <w:szCs w:val="28"/>
        </w:rPr>
        <w:t>TDM (Time Division Multiplexing)</w:t>
      </w:r>
      <w:r>
        <w:rPr>
          <w:rFonts w:hint="default" w:ascii="Times New Roman" w:hAnsi="Times New Roman" w:eastAsia="HelveticaNeue" w:cs="Times New Roman"/>
          <w:color w:val="auto"/>
          <w:sz w:val="28"/>
          <w:szCs w:val="28"/>
        </w:rPr>
        <w:t xml:space="preserve"> — временная мультиплексирование, где несколько сигналов объединяются в одном канале на основе временных слотов. Это позволяет одновременно использовать один физический канал для передачи нескольких сообщений.</w:t>
      </w:r>
    </w:p>
    <w:p w14:paraId="400A976E">
      <w:pPr>
        <w:spacing w:line="240" w:lineRule="auto"/>
        <w:ind w:firstLine="708" w:firstLineChars="0"/>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Временное уплотнение улучшает управление сетевыми ресурсами, уменьшает задержки и увеличивает общую эффективность передачи информации.</w:t>
      </w:r>
    </w:p>
    <w:p w14:paraId="2BBE0066">
      <w:pPr>
        <w:spacing w:line="240" w:lineRule="auto"/>
        <w:jc w:val="both"/>
        <w:rPr>
          <w:rFonts w:hint="default" w:ascii="Times New Roman" w:hAnsi="Times New Roman" w:cs="Times New Roman"/>
          <w:b/>
          <w:bCs/>
          <w:sz w:val="28"/>
          <w:szCs w:val="28"/>
          <w:lang w:val="ru-RU"/>
        </w:rPr>
      </w:pPr>
    </w:p>
    <w:p w14:paraId="3D40189B">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77605B1D">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16.</w:t>
      </w:r>
      <w:bookmarkStart w:id="15" w:name="Шестнадцатый"/>
      <w:r>
        <w:rPr>
          <w:rFonts w:hint="default" w:ascii="Times New Roman" w:hAnsi="Times New Roman" w:cs="Times New Roman"/>
          <w:b/>
          <w:bCs/>
          <w:sz w:val="28"/>
          <w:szCs w:val="28"/>
        </w:rPr>
        <w:t>Детекторы АМ сигнала</w:t>
      </w:r>
      <w:bookmarkEnd w:id="15"/>
    </w:p>
    <w:p w14:paraId="2A1CF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Детекторы амплитудно-модулированного (АМ) сигнала — это устройства, предназначенные для извлечения полезной информации из зашумленного АМ-сигнала. Основная цель их работы — восстановить исходный низкочастотный сигнал (модулирующий сигнал) из АМ-сигнала.</w:t>
      </w:r>
    </w:p>
    <w:p w14:paraId="3C384F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Существуют несколько типов детекторов АМ-сигнала:</w:t>
      </w:r>
    </w:p>
    <w:p w14:paraId="2FD266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1. </w:t>
      </w:r>
      <w:r>
        <w:rPr>
          <w:rFonts w:hint="default" w:ascii="Times New Roman" w:hAnsi="Times New Roman" w:eastAsia="HelveticaNeue-Medium" w:cs="Times New Roman"/>
          <w:b/>
          <w:color w:val="auto"/>
          <w:sz w:val="28"/>
          <w:szCs w:val="28"/>
        </w:rPr>
        <w:t>Детектор с диодом (точечный детектор)</w:t>
      </w:r>
      <w:r>
        <w:rPr>
          <w:rFonts w:hint="default" w:ascii="Times New Roman" w:hAnsi="Times New Roman" w:eastAsia="HelveticaNeue" w:cs="Times New Roman"/>
          <w:color w:val="auto"/>
          <w:sz w:val="28"/>
          <w:szCs w:val="28"/>
        </w:rPr>
        <w:t xml:space="preserve"> — самый простой тип, использующий диод для разрезания отрицательных полуволн модулированного сигнала и фильтрацию с помощью RC-цепи.</w:t>
      </w:r>
    </w:p>
    <w:p w14:paraId="5D72EF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2. </w:t>
      </w:r>
      <w:r>
        <w:rPr>
          <w:rFonts w:hint="default" w:ascii="Times New Roman" w:hAnsi="Times New Roman" w:eastAsia="HelveticaNeue-Medium" w:cs="Times New Roman"/>
          <w:b/>
          <w:color w:val="auto"/>
          <w:sz w:val="28"/>
          <w:szCs w:val="28"/>
        </w:rPr>
        <w:t>Демодулятор с использованием синхронного детектирования</w:t>
      </w:r>
      <w:r>
        <w:rPr>
          <w:rFonts w:hint="default" w:ascii="Times New Roman" w:hAnsi="Times New Roman" w:eastAsia="HelveticaNeue" w:cs="Times New Roman"/>
          <w:color w:val="auto"/>
          <w:sz w:val="28"/>
          <w:szCs w:val="28"/>
        </w:rPr>
        <w:t xml:space="preserve"> — более сложный в реализации, он использует локальный осциллятор для согласования с частотой принятого сигнала, что позволяет достичь высокой помехозащищенности.</w:t>
      </w:r>
    </w:p>
    <w:p w14:paraId="2C94A8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3. </w:t>
      </w:r>
      <w:r>
        <w:rPr>
          <w:rFonts w:hint="default" w:ascii="Times New Roman" w:hAnsi="Times New Roman" w:eastAsia="HelveticaNeue-Medium" w:cs="Times New Roman"/>
          <w:b/>
          <w:color w:val="auto"/>
          <w:sz w:val="28"/>
          <w:szCs w:val="28"/>
        </w:rPr>
        <w:t>Детектор с полупроводниковыми устройствами</w:t>
      </w:r>
      <w:r>
        <w:rPr>
          <w:rFonts w:hint="default" w:ascii="Times New Roman" w:hAnsi="Times New Roman" w:eastAsia="HelveticaNeue" w:cs="Times New Roman"/>
          <w:color w:val="auto"/>
          <w:sz w:val="28"/>
          <w:szCs w:val="28"/>
        </w:rPr>
        <w:t xml:space="preserve"> — использует транзисторы или специальные микросхемы для улучшения характеристик demodulation.</w:t>
      </w:r>
    </w:p>
    <w:p w14:paraId="0DF14A20">
      <w:pPr>
        <w:spacing w:line="240" w:lineRule="auto"/>
        <w:ind w:firstLine="708" w:firstLineChars="0"/>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Ключевыми характеристиками детекторов являются чувствительность, линейность и влияние шумов. Они играют важную роль в радиоприемниках и системах связи, обеспечивая качественное восстановление информации.</w:t>
      </w:r>
    </w:p>
    <w:p w14:paraId="4E909D47">
      <w:pPr>
        <w:spacing w:line="240" w:lineRule="auto"/>
        <w:jc w:val="both"/>
        <w:rPr>
          <w:rFonts w:hint="default" w:ascii="Times New Roman" w:hAnsi="Times New Roman" w:cs="Times New Roman"/>
          <w:b/>
          <w:bCs/>
          <w:sz w:val="28"/>
          <w:szCs w:val="28"/>
          <w:lang w:val="ru-RU"/>
        </w:rPr>
      </w:pPr>
    </w:p>
    <w:p w14:paraId="69768B8E">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239EFAFF">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17.</w:t>
      </w:r>
      <w:bookmarkStart w:id="16" w:name="Семнадцатый"/>
      <w:r>
        <w:rPr>
          <w:rFonts w:hint="default" w:ascii="Times New Roman" w:hAnsi="Times New Roman" w:cs="Times New Roman"/>
          <w:b/>
          <w:bCs/>
          <w:sz w:val="28"/>
          <w:szCs w:val="28"/>
        </w:rPr>
        <w:t>Уплотнение каналов связи с  кодовым  разделением  канало</w:t>
      </w:r>
      <w:r>
        <w:rPr>
          <w:rFonts w:hint="default" w:ascii="Times New Roman" w:hAnsi="Times New Roman" w:cs="Times New Roman"/>
          <w:b/>
          <w:bCs/>
          <w:sz w:val="28"/>
          <w:szCs w:val="28"/>
          <w:lang w:val="ru-RU"/>
        </w:rPr>
        <w:t>в</w:t>
      </w:r>
      <w:bookmarkEnd w:id="16"/>
    </w:p>
    <w:p w14:paraId="60D126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 xml:space="preserve">Уплотнение каналов связи с кодовым разделением (CDMA, Code Division Multiple Access) — это техника доступа к радиочастотному спектру, при которой несколько пользователей могут одновременно передавать данные в одной и той же частотной полосе. Это достигается за счет присвоения каждому пользователю уникального кода, который используется для модуляции сигнала. </w:t>
      </w:r>
    </w:p>
    <w:p w14:paraId="526C40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 xml:space="preserve">Сигналы пользователей, передаваемые в один и тот же момент времени, не мешают друг другу, поскольку при расшифровке принимающий устройства применяет соответствующий код, чтобы выделить сигнал конкретного пользователя. </w:t>
      </w:r>
    </w:p>
    <w:p w14:paraId="1C14B228">
      <w:pPr>
        <w:spacing w:line="240" w:lineRule="auto"/>
        <w:ind w:firstLine="708" w:firstLineChars="0"/>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Преимущества CDMA включают более эффективное использование спектра, повышенную защиту от помех и возможность совместной работы большого количества пользователей в одной полосе частот. Это делает CDMA популярным в мобильных сетях и системах спутниковой связи.</w:t>
      </w:r>
    </w:p>
    <w:p w14:paraId="2FB309C7">
      <w:pPr>
        <w:spacing w:line="240" w:lineRule="auto"/>
        <w:jc w:val="both"/>
        <w:rPr>
          <w:rFonts w:hint="default" w:ascii="Times New Roman" w:hAnsi="Times New Roman" w:cs="Times New Roman"/>
          <w:b/>
          <w:bCs/>
          <w:sz w:val="28"/>
          <w:szCs w:val="28"/>
          <w:lang w:val="ru-RU"/>
        </w:rPr>
      </w:pPr>
    </w:p>
    <w:p w14:paraId="1C0D6091">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796716F4">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18.</w:t>
      </w:r>
      <w:bookmarkStart w:id="17" w:name="Восемнадцатый"/>
      <w:r>
        <w:rPr>
          <w:rFonts w:hint="default" w:ascii="Times New Roman" w:hAnsi="Times New Roman" w:cs="Times New Roman"/>
          <w:b/>
          <w:bCs/>
          <w:sz w:val="28"/>
          <w:szCs w:val="28"/>
        </w:rPr>
        <w:t>Балансный модулятор</w:t>
      </w:r>
      <w:bookmarkEnd w:id="17"/>
    </w:p>
    <w:p w14:paraId="5754E4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Балансный модулятор — это устройство, используемое для формирования амплитудно-модулированного (АМ) сигнала, при котором обеспечивается высокая степень подавления нежелательных гармоник и побочных спектров. Он часто применяется в радиосистемах и системах передачи данных.</w:t>
      </w:r>
    </w:p>
    <w:p w14:paraId="40DC04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В балансном модуляторе сигнал модуляции и несущая волна подаются одновременно на две входные ветви, которые используют диоды или другие нелинейные элементы для модуляции сигнала. Благодаря симметричному устройству обеспечивается балансировка и подавление ненужных компонент, что повышает качество передаваемого сигнала.</w:t>
      </w:r>
    </w:p>
    <w:p w14:paraId="47486197">
      <w:pPr>
        <w:spacing w:line="240" w:lineRule="auto"/>
        <w:ind w:firstLine="708" w:firstLineChars="0"/>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К основным преимуществам балансного модулятора относятся: высокая линейность, устойчивость к влиянию нежелательных сигналов и возможность работы с разнообразными типами модуляции.</w:t>
      </w:r>
    </w:p>
    <w:p w14:paraId="1152D77C">
      <w:pPr>
        <w:spacing w:line="240" w:lineRule="auto"/>
        <w:jc w:val="both"/>
        <w:rPr>
          <w:rFonts w:hint="default" w:ascii="Times New Roman" w:hAnsi="Times New Roman" w:cs="Times New Roman"/>
          <w:b/>
          <w:bCs/>
          <w:sz w:val="28"/>
          <w:szCs w:val="28"/>
          <w:lang w:val="ru-RU"/>
        </w:rPr>
      </w:pPr>
    </w:p>
    <w:p w14:paraId="4A1AA8D9">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4BA309DC">
      <w:pPr>
        <w:spacing w:line="240" w:lineRule="auto"/>
        <w:jc w:val="both"/>
        <w:rPr>
          <w:rFonts w:hint="default" w:ascii="Times New Roman" w:hAnsi="Times New Roman" w:eastAsia="Times New Roman" w:cs="Times New Roman"/>
          <w:b/>
          <w:bCs/>
          <w:sz w:val="28"/>
          <w:szCs w:val="28"/>
          <w:lang w:eastAsia="ru-RU"/>
        </w:rPr>
      </w:pPr>
      <w:r>
        <w:rPr>
          <w:rFonts w:hint="default" w:ascii="Times New Roman" w:hAnsi="Times New Roman" w:cs="Times New Roman"/>
          <w:b/>
          <w:bCs/>
          <w:sz w:val="28"/>
          <w:szCs w:val="28"/>
          <w:lang w:val="ru-RU"/>
        </w:rPr>
        <w:t>19.</w:t>
      </w:r>
      <w:bookmarkStart w:id="18" w:name="Деветнадцатый"/>
      <w:r>
        <w:rPr>
          <w:rFonts w:hint="default" w:ascii="Times New Roman" w:hAnsi="Times New Roman" w:eastAsia="Times New Roman" w:cs="Times New Roman"/>
          <w:b/>
          <w:bCs/>
          <w:sz w:val="28"/>
          <w:szCs w:val="28"/>
          <w:lang w:eastAsia="ru-RU"/>
        </w:rPr>
        <w:t>Синхронный детектор</w:t>
      </w:r>
      <w:bookmarkEnd w:id="18"/>
    </w:p>
    <w:p w14:paraId="6810F9E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Синхронный детектор — это устройство, используемое для Demodulation (расширения) сигналов, модульированных по амплитуде, частоте или фазе. Он выполняет процесс извлечения исходного сигналa из модулированного, опираясь на информацию о несущей частоте и фазе.</w:t>
      </w:r>
    </w:p>
    <w:p w14:paraId="4EA3C6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Основной принцип работы синхронного детектора заключается в том, что через нелинейный элемент (например, диод) пропускается входной сигнал, и одновременно производится его перемножение с опорным сигналом, который синхронизирован с несущей модулированного сигнала. Это позволяет эффективно восстанавливать исходный сигнал с высоким уровнем точности.</w:t>
      </w:r>
    </w:p>
    <w:p w14:paraId="727314F1">
      <w:pPr>
        <w:spacing w:line="240" w:lineRule="auto"/>
        <w:ind w:firstLine="708" w:firstLineChars="0"/>
        <w:jc w:val="both"/>
        <w:rPr>
          <w:rFonts w:hint="default" w:ascii="Times New Roman" w:hAnsi="Times New Roman" w:eastAsia="Times New Roman" w:cs="Times New Roman"/>
          <w:b/>
          <w:bCs/>
          <w:color w:val="auto"/>
          <w:sz w:val="28"/>
          <w:szCs w:val="28"/>
          <w:lang w:val="en-US" w:eastAsia="ru-RU"/>
        </w:rPr>
      </w:pPr>
      <w:r>
        <w:rPr>
          <w:rFonts w:hint="default" w:ascii="Times New Roman" w:hAnsi="Times New Roman" w:eastAsia="HelveticaNeue" w:cs="Times New Roman"/>
          <w:color w:val="auto"/>
          <w:sz w:val="28"/>
          <w:szCs w:val="28"/>
        </w:rPr>
        <w:t>Синхронные детекторы обеспечивают лучшее качество при демодуляции, чем ненаправленные детекторы, поскольку они способны подавлять шумы и искажения. Они находят широкое применение в радиосвязи, обработке сигналов и цифровых системах связи, обеспечивая высокую эффективность и надежность.</w:t>
      </w:r>
    </w:p>
    <w:p w14:paraId="170CBBAB">
      <w:pPr>
        <w:spacing w:line="240" w:lineRule="auto"/>
        <w:jc w:val="both"/>
        <w:rPr>
          <w:rFonts w:hint="default" w:ascii="Times New Roman" w:hAnsi="Times New Roman" w:eastAsia="Times New Roman" w:cs="Times New Roman"/>
          <w:b/>
          <w:bCs/>
          <w:sz w:val="28"/>
          <w:szCs w:val="28"/>
          <w:lang w:val="en-US" w:eastAsia="ru-RU"/>
        </w:rPr>
      </w:pPr>
    </w:p>
    <w:p w14:paraId="50C2973A">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3D668569">
      <w:pPr>
        <w:spacing w:line="240" w:lineRule="auto"/>
        <w:jc w:val="both"/>
        <w:rPr>
          <w:rFonts w:hint="default" w:ascii="Times New Roman" w:hAnsi="Times New Roman" w:cs="Times New Roman"/>
          <w:b/>
          <w:bCs/>
          <w:sz w:val="28"/>
          <w:szCs w:val="28"/>
        </w:rPr>
      </w:pPr>
      <w:r>
        <w:rPr>
          <w:rFonts w:hint="default" w:ascii="Times New Roman" w:hAnsi="Times New Roman" w:eastAsia="Times New Roman" w:cs="Times New Roman"/>
          <w:b/>
          <w:bCs/>
          <w:sz w:val="28"/>
          <w:szCs w:val="28"/>
          <w:lang w:val="en-US" w:eastAsia="ru-RU"/>
        </w:rPr>
        <w:t>20.</w:t>
      </w:r>
      <w:bookmarkStart w:id="19" w:name="Двацатый"/>
      <w:r>
        <w:rPr>
          <w:rFonts w:hint="default" w:ascii="Times New Roman" w:hAnsi="Times New Roman" w:cs="Times New Roman"/>
          <w:b/>
          <w:bCs/>
          <w:sz w:val="28"/>
          <w:szCs w:val="28"/>
        </w:rPr>
        <w:t>Угловая модуляция</w:t>
      </w:r>
      <w:bookmarkEnd w:id="19"/>
    </w:p>
    <w:p w14:paraId="1B8FB5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Угловая модуляция — это метод модуляции сигналов, при котором информация закодирована в изменении угловых характеристик несущей сигнала. К основным видам угловой модуляции относятся частотная (FM) и фазовая (PM) модуляции.</w:t>
      </w:r>
    </w:p>
    <w:p w14:paraId="2B479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1. </w:t>
      </w:r>
      <w:r>
        <w:rPr>
          <w:rFonts w:hint="default" w:ascii="Times New Roman" w:hAnsi="Times New Roman" w:eastAsia="HelveticaNeue-Medium" w:cs="Times New Roman"/>
          <w:b/>
          <w:color w:val="auto"/>
          <w:sz w:val="28"/>
          <w:szCs w:val="28"/>
        </w:rPr>
        <w:t>Частотная модуляция (FM)</w:t>
      </w:r>
      <w:r>
        <w:rPr>
          <w:rFonts w:hint="default" w:ascii="Times New Roman" w:hAnsi="Times New Roman" w:eastAsia="HelveticaNeue" w:cs="Times New Roman"/>
          <w:color w:val="auto"/>
          <w:sz w:val="28"/>
          <w:szCs w:val="28"/>
        </w:rPr>
        <w:t>: В этом методе информация передаётся путём изменения частоты несущего сигнала в зависимости от величины модулирующего сигнала. При увеличении амплитуды модулирующего сигнала частота несущего сигнала возрастает, и наоборот.</w:t>
      </w:r>
    </w:p>
    <w:p w14:paraId="0DD5A2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rPr>
        <w:t xml:space="preserve">2. </w:t>
      </w:r>
      <w:r>
        <w:rPr>
          <w:rFonts w:hint="default" w:ascii="Times New Roman" w:hAnsi="Times New Roman" w:eastAsia="HelveticaNeue-Medium" w:cs="Times New Roman"/>
          <w:b/>
          <w:color w:val="auto"/>
          <w:sz w:val="28"/>
          <w:szCs w:val="28"/>
        </w:rPr>
        <w:t>Фазовая модуляция (PM)</w:t>
      </w:r>
      <w:r>
        <w:rPr>
          <w:rFonts w:hint="default" w:ascii="Times New Roman" w:hAnsi="Times New Roman" w:eastAsia="HelveticaNeue" w:cs="Times New Roman"/>
          <w:color w:val="auto"/>
          <w:sz w:val="28"/>
          <w:szCs w:val="28"/>
        </w:rPr>
        <w:t>: Здесь информация кодируется в изменении фазы несущего сигнала. При этом фаза несущего меняется пропорционально амплитуде модулирующего сигнала.</w:t>
      </w:r>
    </w:p>
    <w:p w14:paraId="320A6903">
      <w:pPr>
        <w:spacing w:line="240" w:lineRule="auto"/>
        <w:ind w:firstLine="708" w:firstLineChars="0"/>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Угловая модуляция широко используется в радиовещании, беспроводной связи и различных системах передачи данных благодаря своей устойчивости к шумам и высоким уровням искажений, что позволяет обеспечить высокое качество связи.</w:t>
      </w:r>
    </w:p>
    <w:p w14:paraId="6E672E03">
      <w:pPr>
        <w:spacing w:line="240" w:lineRule="auto"/>
        <w:jc w:val="both"/>
        <w:rPr>
          <w:rFonts w:hint="default" w:ascii="Times New Roman" w:hAnsi="Times New Roman" w:cs="Times New Roman"/>
          <w:b/>
          <w:bCs/>
          <w:sz w:val="28"/>
          <w:szCs w:val="28"/>
          <w:lang w:val="ru-RU"/>
        </w:rPr>
      </w:pPr>
    </w:p>
    <w:p w14:paraId="02E5AEB5">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135D0AE2">
      <w:pPr>
        <w:spacing w:line="24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ru-RU"/>
        </w:rPr>
        <w:t>21.</w:t>
      </w:r>
      <w:bookmarkStart w:id="20" w:name="Двадцатаьпервый"/>
      <w:r>
        <w:rPr>
          <w:rFonts w:hint="default" w:ascii="Times New Roman" w:hAnsi="Times New Roman" w:cs="Times New Roman"/>
          <w:b/>
          <w:bCs/>
          <w:sz w:val="28"/>
          <w:szCs w:val="28"/>
        </w:rPr>
        <w:t>Фазовая модуляция</w:t>
      </w:r>
      <w:bookmarkEnd w:id="20"/>
    </w:p>
    <w:p w14:paraId="7494F2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 xml:space="preserve">Фазовая модуляция (PM, Phase Modulation) — это метод модуляции сигналов, при котором информация передаётся путём изменения фазы несущего сигнала в зависимости от амплитуды модулирующего сигнала. </w:t>
      </w:r>
    </w:p>
    <w:p w14:paraId="3FACF1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В фазовой модуляции фаза несущей изменяется на величину, пропорциональную значению модулирующего сигнала в данный момент времени. Это позволяет кодировать информацию, используя изменения фазы, что делает сигнал менее чувствительным к шумам и искажениям.</w:t>
      </w:r>
    </w:p>
    <w:p w14:paraId="692F9F0F">
      <w:pPr>
        <w:spacing w:line="240" w:lineRule="auto"/>
        <w:ind w:firstLine="708" w:firstLineChars="0"/>
        <w:jc w:val="both"/>
        <w:rPr>
          <w:rFonts w:hint="default" w:ascii="Times New Roman" w:hAnsi="Times New Roman" w:cs="Times New Roman"/>
          <w:b/>
          <w:bCs/>
          <w:color w:val="auto"/>
          <w:sz w:val="28"/>
          <w:szCs w:val="28"/>
          <w:lang w:val="ru-RU"/>
        </w:rPr>
      </w:pPr>
      <w:r>
        <w:rPr>
          <w:rFonts w:hint="default" w:ascii="Times New Roman" w:hAnsi="Times New Roman" w:eastAsia="HelveticaNeue" w:cs="Times New Roman"/>
          <w:color w:val="auto"/>
          <w:sz w:val="28"/>
          <w:szCs w:val="28"/>
        </w:rPr>
        <w:t>Фазовая модуляция используется в различных системах связи, включая спутниковое радио, цифровую передачу данных и некоторые формы беспроводной связи. Она также является основой для более сложных техник модуляции, таких как QAM (квадратурная амплитудная модуляция).</w:t>
      </w:r>
    </w:p>
    <w:p w14:paraId="1EF69672">
      <w:pPr>
        <w:spacing w:line="240" w:lineRule="auto"/>
        <w:jc w:val="both"/>
        <w:rPr>
          <w:rFonts w:hint="default" w:ascii="Times New Roman" w:hAnsi="Times New Roman" w:cs="Times New Roman"/>
          <w:b/>
          <w:bCs/>
          <w:sz w:val="28"/>
          <w:szCs w:val="28"/>
          <w:lang w:val="ru-RU"/>
        </w:rPr>
      </w:pPr>
    </w:p>
    <w:p w14:paraId="0D340745">
      <w:pPr>
        <w:spacing w:line="240" w:lineRule="auto"/>
        <w:jc w:val="both"/>
        <w:rPr>
          <w:rFonts w:hint="default" w:ascii="Times New Roman" w:hAnsi="Times New Roman" w:cs="Times New Roman"/>
          <w:b/>
          <w:bCs/>
          <w:sz w:val="28"/>
          <w:szCs w:val="28"/>
        </w:rPr>
        <w:sectPr>
          <w:pgSz w:w="11906" w:h="16838"/>
          <w:pgMar w:top="720" w:right="720" w:bottom="720" w:left="720" w:header="708" w:footer="708" w:gutter="0"/>
          <w:cols w:space="708" w:num="1"/>
          <w:docGrid w:linePitch="360" w:charSpace="0"/>
        </w:sectPr>
      </w:pPr>
    </w:p>
    <w:p w14:paraId="58E56751">
      <w:pPr>
        <w:spacing w:line="240" w:lineRule="auto"/>
        <w:jc w:val="both"/>
        <w:rPr>
          <w:rFonts w:hint="default" w:ascii="Times New Roman" w:hAnsi="Times New Roman" w:eastAsia="Times New Roman" w:cs="Times New Roman"/>
          <w:b/>
          <w:bCs/>
          <w:sz w:val="28"/>
          <w:szCs w:val="28"/>
          <w:lang w:eastAsia="ru-RU"/>
        </w:rPr>
      </w:pPr>
      <w:r>
        <w:rPr>
          <w:rFonts w:hint="default" w:ascii="Times New Roman" w:hAnsi="Times New Roman" w:cs="Times New Roman"/>
          <w:b/>
          <w:bCs/>
          <w:sz w:val="28"/>
          <w:szCs w:val="28"/>
          <w:lang w:val="ru-RU"/>
        </w:rPr>
        <w:t>22.</w:t>
      </w:r>
      <w:bookmarkStart w:id="21" w:name="Двадва"/>
      <w:r>
        <w:rPr>
          <w:rFonts w:hint="default" w:ascii="Times New Roman" w:hAnsi="Times New Roman" w:cs="Times New Roman"/>
          <w:b/>
          <w:bCs/>
          <w:sz w:val="28"/>
          <w:szCs w:val="28"/>
        </w:rPr>
        <w:t>Частотная модуляция</w:t>
      </w:r>
      <w:bookmarkEnd w:id="21"/>
    </w:p>
    <w:p w14:paraId="46144E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 xml:space="preserve">Частотная модуляция (FM, Frequency Modulation) — это метод модуляции, при котором информация передаётся изменением частоты несущего сигнала в зависимости от амплитуды модулирующего сигнала. </w:t>
      </w:r>
    </w:p>
    <w:p w14:paraId="3154AB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Lines="0" w:afterLines="0"/>
        <w:jc w:val="both"/>
        <w:rPr>
          <w:rFonts w:hint="default" w:ascii="Times New Roman" w:hAnsi="Times New Roman" w:eastAsia="HelveticaNeue" w:cs="Times New Roman"/>
          <w:color w:val="auto"/>
          <w:sz w:val="28"/>
          <w:szCs w:val="28"/>
        </w:rPr>
      </w:pPr>
      <w:r>
        <w:rPr>
          <w:rFonts w:hint="default" w:ascii="Times New Roman" w:hAnsi="Times New Roman" w:eastAsia="HelveticaNeue" w:cs="Times New Roman"/>
          <w:color w:val="auto"/>
          <w:sz w:val="28"/>
          <w:szCs w:val="28"/>
          <w:lang w:val="ru-RU"/>
        </w:rPr>
        <w:tab/>
      </w:r>
      <w:r>
        <w:rPr>
          <w:rFonts w:hint="default" w:ascii="Times New Roman" w:hAnsi="Times New Roman" w:eastAsia="HelveticaNeue" w:cs="Times New Roman"/>
          <w:color w:val="auto"/>
          <w:sz w:val="28"/>
          <w:szCs w:val="28"/>
        </w:rPr>
        <w:t>В частотной модуляции частота несущего сигнала изменяется пропорционально значению модулирующего сигнала в текущий момент времени. Это позволяет эффективно передавать информацию, так как FM-сигналы менее подвержены шумам и искажениям по сравнению с амплитудной модуляцией (AM).</w:t>
      </w:r>
    </w:p>
    <w:p w14:paraId="67FFEBF1">
      <w:pPr>
        <w:spacing w:line="240" w:lineRule="auto"/>
        <w:ind w:firstLine="708" w:firstLineChars="0"/>
        <w:jc w:val="both"/>
        <w:rPr>
          <w:rFonts w:hint="default" w:ascii="Times New Roman" w:hAnsi="Times New Roman" w:cs="Times New Roman"/>
          <w:b/>
          <w:bCs/>
          <w:color w:val="auto"/>
          <w:sz w:val="28"/>
          <w:szCs w:val="28"/>
          <w:lang w:val="ru-RU" w:eastAsia="ru-RU"/>
        </w:rPr>
      </w:pPr>
      <w:r>
        <w:rPr>
          <w:rFonts w:hint="default" w:ascii="Times New Roman" w:hAnsi="Times New Roman" w:eastAsia="HelveticaNeue" w:cs="Times New Roman"/>
          <w:color w:val="auto"/>
          <w:sz w:val="28"/>
          <w:szCs w:val="28"/>
        </w:rPr>
        <w:t>Частотная модуляция широко используется в радиовещании, а также в других областях, таких как передача данных и звукозапись, благодаря своей высокой устойчивости к помехам и качественной аудиопередаче</w:t>
      </w:r>
      <w:r>
        <w:rPr>
          <w:rFonts w:hint="default" w:ascii="Times New Roman" w:hAnsi="Times New Roman" w:eastAsia="HelveticaNeue" w:cs="Times New Roman"/>
          <w:color w:val="auto"/>
          <w:sz w:val="28"/>
          <w:szCs w:val="28"/>
          <w:lang w:val="ru-RU"/>
        </w:rPr>
        <w:t>.</w:t>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kazkaForSerge">
    <w:altName w:val="SWAstro"/>
    <w:panose1 w:val="02027200000000000000"/>
    <w:charset w:val="00"/>
    <w:family w:val="roman"/>
    <w:pitch w:val="default"/>
    <w:sig w:usb0="00000000" w:usb1="00000000" w:usb2="00000000" w:usb3="00000000" w:csb0="00000001" w:csb1="00000000"/>
  </w:font>
  <w:font w:name="Cambria">
    <w:panose1 w:val="02040503050406030204"/>
    <w:charset w:val="CC"/>
    <w:family w:val="roman"/>
    <w:pitch w:val="default"/>
    <w:sig w:usb0="E00006FF" w:usb1="420024FF" w:usb2="02000000" w:usb3="00000000" w:csb0="2000019F" w:csb1="00000000"/>
  </w:font>
  <w:font w:name="TimesNewRomanPSMT">
    <w:altName w:val="Yu Gothic UI"/>
    <w:panose1 w:val="00000000000000000000"/>
    <w:charset w:val="80"/>
    <w:family w:val="auto"/>
    <w:pitch w:val="default"/>
    <w:sig w:usb0="00000000" w:usb1="00000000" w:usb2="00000010" w:usb3="00000000" w:csb0="00020001" w:csb1="00000000"/>
  </w:font>
  <w:font w:name="SWAstro">
    <w:panose1 w:val="02000400000000000000"/>
    <w:charset w:val="00"/>
    <w:family w:val="auto"/>
    <w:pitch w:val="default"/>
    <w:sig w:usb0="00000003" w:usb1="00000000" w:usb2="00000000" w:usb3="00000000" w:csb0="00000001" w:csb1="00000000"/>
  </w:font>
  <w:font w:name="Yu Gothic UI">
    <w:panose1 w:val="020B0500000000000000"/>
    <w:charset w:val="80"/>
    <w:family w:val="auto"/>
    <w:pitch w:val="default"/>
    <w:sig w:usb0="E00002FF" w:usb1="2AC7FDFF" w:usb2="00000016" w:usb3="00000000" w:csb0="2002009F" w:csb1="00000000"/>
  </w:font>
  <w:font w:name="Andale Sans UI">
    <w:altName w:val="Microsoft YaHei"/>
    <w:panose1 w:val="00000000000000000000"/>
    <w:charset w:val="CC"/>
    <w:family w:val="auto"/>
    <w:pitch w:val="default"/>
    <w:sig w:usb0="00000000" w:usb1="00000000" w:usb2="00000000" w:usb3="00000000" w:csb0="00040001"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CC"/>
    <w:family w:val="swiss"/>
    <w:pitch w:val="default"/>
    <w:sig w:usb0="E1002EFF" w:usb1="C000605B" w:usb2="00000029" w:usb3="00000000" w:csb0="200101FF" w:csb1="20280000"/>
  </w:font>
  <w:font w:name="TimesNewRomanPSMT">
    <w:altName w:val="Times New Roman"/>
    <w:panose1 w:val="00000000000000000000"/>
    <w:charset w:val="00"/>
    <w:family w:val="roman"/>
    <w:pitch w:val="default"/>
    <w:sig w:usb0="00000000" w:usb1="00000000" w:usb2="00000000" w:usb3="00000000" w:csb0="00000001" w:csb1="00000000"/>
  </w:font>
  <w:font w:name="TimesNewRomanPS-BoldMT">
    <w:altName w:val="SWAstro"/>
    <w:panose1 w:val="00000000000000000000"/>
    <w:charset w:val="00"/>
    <w:family w:val="roman"/>
    <w:pitch w:val="default"/>
    <w:sig w:usb0="00000000" w:usb1="00000000" w:usb2="00000000" w:usb3="00000000" w:csb0="00000001" w:csb1="00000000"/>
  </w:font>
  <w:font w:name="Helvetica">
    <w:altName w:val="Arial"/>
    <w:panose1 w:val="00000000000000000000"/>
    <w:charset w:val="00"/>
    <w:family w:val="swiss"/>
    <w:pitch w:val="default"/>
    <w:sig w:usb0="00000000" w:usb1="00000000" w:usb2="00000000" w:usb3="00000000" w:csb0="00000001" w:csb1="00000000"/>
  </w:font>
  <w:font w:name="HelveticaNeue">
    <w:altName w:val="SWAstro"/>
    <w:panose1 w:val="00000000000000000000"/>
    <w:charset w:val="00"/>
    <w:family w:val="auto"/>
    <w:pitch w:val="default"/>
    <w:sig w:usb0="00000000" w:usb1="00000000" w:usb2="00000000" w:usb3="00000000" w:csb0="00000001" w:csb1="00000000"/>
  </w:font>
  <w:font w:name="HelveticaNeue-Medium">
    <w:altName w:val="SWAstro"/>
    <w:panose1 w:val="00000000000000000000"/>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1D2B96"/>
    <w:multiLevelType w:val="singleLevel"/>
    <w:tmpl w:val="CC1D2B96"/>
    <w:lvl w:ilvl="0" w:tentative="0">
      <w:start w:val="12"/>
      <w:numFmt w:val="decimal"/>
      <w:lvlText w:val="%1."/>
      <w:lvlJc w:val="left"/>
      <w:pPr>
        <w:tabs>
          <w:tab w:val="left" w:pos="312"/>
        </w:tabs>
      </w:pPr>
    </w:lvl>
  </w:abstractNum>
  <w:abstractNum w:abstractNumId="1">
    <w:nsid w:val="27C4B312"/>
    <w:multiLevelType w:val="singleLevel"/>
    <w:tmpl w:val="27C4B312"/>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8536D"/>
    <w:rsid w:val="00115CE9"/>
    <w:rsid w:val="001F679E"/>
    <w:rsid w:val="0029294D"/>
    <w:rsid w:val="00410023"/>
    <w:rsid w:val="004F7010"/>
    <w:rsid w:val="00863A25"/>
    <w:rsid w:val="008F0D7D"/>
    <w:rsid w:val="00A54A72"/>
    <w:rsid w:val="00A96398"/>
    <w:rsid w:val="00AA26CA"/>
    <w:rsid w:val="00AA75E4"/>
    <w:rsid w:val="00AA7EA7"/>
    <w:rsid w:val="00B36DD5"/>
    <w:rsid w:val="00B47106"/>
    <w:rsid w:val="00BF049C"/>
    <w:rsid w:val="00CA1FFE"/>
    <w:rsid w:val="00D0298B"/>
    <w:rsid w:val="00E27A7E"/>
    <w:rsid w:val="0837350B"/>
    <w:rsid w:val="32323FE6"/>
    <w:rsid w:val="32F823E5"/>
    <w:rsid w:val="38060B00"/>
    <w:rsid w:val="4545710C"/>
    <w:rsid w:val="52081BED"/>
    <w:rsid w:val="61D82716"/>
    <w:rsid w:val="7B9779D2"/>
    <w:rsid w:val="7F9069F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 w:type="paragraph" w:styleId="5">
    <w:name w:val="Balloon Text"/>
    <w:basedOn w:val="1"/>
    <w:semiHidden/>
    <w:unhideWhenUsed/>
    <w:qFormat/>
    <w:uiPriority w:val="99"/>
    <w:pPr>
      <w:spacing w:after="0" w:line="240" w:lineRule="auto"/>
    </w:pPr>
    <w:rPr>
      <w:rFonts w:ascii="Tahoma" w:hAnsi="Tahoma" w:cs="Tahoma"/>
      <w:sz w:val="16"/>
      <w:szCs w:val="16"/>
    </w:rPr>
  </w:style>
  <w:style w:type="paragraph" w:styleId="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paragraph" w:customStyle="1" w:styleId="7">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ru-RU" w:eastAsia="en-US" w:bidi="ar-SA"/>
    </w:rPr>
  </w:style>
  <w:style w:type="paragraph" w:customStyle="1" w:styleId="8">
    <w:name w:val="Рисунки"/>
    <w:basedOn w:val="1"/>
    <w:next w:val="1"/>
    <w:autoRedefine/>
    <w:qFormat/>
    <w:uiPriority w:val="5"/>
    <w:pPr>
      <w:spacing w:after="240" w:line="276" w:lineRule="auto"/>
      <w:jc w:val="center"/>
    </w:pPr>
    <w:rPr>
      <w:rFonts w:ascii="Times New Roman" w:hAnsi="Times New Roman" w:eastAsia="Times New Roman" w:cs="Times New Roman"/>
      <w:i/>
      <w:sz w:val="24"/>
      <w:szCs w:val="20"/>
      <w:lang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GIF"/><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263</Words>
  <Characters>1504</Characters>
  <Lines>12</Lines>
  <Paragraphs>3</Paragraphs>
  <TotalTime>62</TotalTime>
  <ScaleCrop>false</ScaleCrop>
  <LinksUpToDate>false</LinksUpToDate>
  <CharactersWithSpaces>1764</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2024-01-19T17:59:00Z</dcterms:created>
  <dc:creator>Nikolay-18</dc:creator>
  <cp:lastModifiedBy>stepanfilimonov</cp:lastModifiedBy>
  <dcterms:modified xsi:type="dcterms:W3CDTF">2025-01-22T18:07:59Z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C31B654D3EA74D9EA14CA5CE5A11AD15_12</vt:lpwstr>
  </property>
</Properties>
</file>