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25485C">
      <w:pPr>
        <w:pStyle w:val="4"/>
        <w:jc w:val="center"/>
      </w:pPr>
      <w:r>
        <w:t>Московский государственный технический университет им. Н.Э. Баумана</w:t>
      </w:r>
    </w:p>
    <w:p w14:paraId="2E55C844">
      <w:pPr>
        <w:pStyle w:val="4"/>
        <w:jc w:val="center"/>
      </w:pPr>
      <w:r>
        <w:t>Факультет «Радиоэлектроника и лазерная техника (РЛ)»</w:t>
      </w:r>
    </w:p>
    <w:p w14:paraId="2BF0A030">
      <w:pPr>
        <w:pStyle w:val="4"/>
        <w:jc w:val="center"/>
      </w:pPr>
      <w:r>
        <w:t>Кафедра «Технология приборостроения (РЛ6)»</w:t>
      </w:r>
    </w:p>
    <w:p w14:paraId="493E0FDA">
      <w:pPr>
        <w:pStyle w:val="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d/dk0QAAAAQBAAAPAAAAAAAAAAEAIAAAACIAAABkcnMvZG93bnJldi54bWxQSwECFAAUAAAACACH&#10;TuJApt9kWfIBAAD0AwAADgAAAAAAAAABACAAAAAgAQAAZHJzL2Uyb0RvYy54bWxQSwUGAAAAAAYA&#10;BgBZAQAAhA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CF303CC">
      <w:pPr>
        <w:pStyle w:val="4"/>
        <w:jc w:val="center"/>
      </w:pPr>
    </w:p>
    <w:p w14:paraId="41E58EA3">
      <w:pPr>
        <w:pStyle w:val="4"/>
        <w:jc w:val="center"/>
      </w:pPr>
    </w:p>
    <w:p w14:paraId="1E9DE1DA">
      <w:pPr>
        <w:pStyle w:val="4"/>
        <w:jc w:val="center"/>
      </w:pPr>
    </w:p>
    <w:p w14:paraId="29EE2B7C">
      <w:pPr>
        <w:pStyle w:val="4"/>
        <w:jc w:val="center"/>
      </w:pPr>
    </w:p>
    <w:p w14:paraId="3106EBDF">
      <w:pPr>
        <w:pStyle w:val="4"/>
        <w:jc w:val="center"/>
      </w:pPr>
      <w:bookmarkStart w:id="0" w:name="_Hlk177031990"/>
      <w:r>
        <w:t>Занятие №</w:t>
      </w:r>
      <w:r>
        <w:rPr>
          <w:rFonts w:hint="default"/>
          <w:lang w:val="en-US"/>
        </w:rPr>
        <w:t>5</w:t>
      </w:r>
      <w:r>
        <w:t xml:space="preserve"> – "Радиоприемные устройства"</w:t>
      </w:r>
    </w:p>
    <w:p w14:paraId="719389D9">
      <w:pPr>
        <w:pStyle w:val="4"/>
        <w:jc w:val="center"/>
      </w:pPr>
      <w:r>
        <w:t>по дисциплине «Информационные РЭС»</w:t>
      </w:r>
    </w:p>
    <w:bookmarkEnd w:id="0"/>
    <w:p w14:paraId="441C40BE">
      <w:pPr>
        <w:pStyle w:val="4"/>
        <w:jc w:val="center"/>
      </w:pPr>
    </w:p>
    <w:p w14:paraId="0AEC9D0E">
      <w:pPr>
        <w:pStyle w:val="4"/>
        <w:jc w:val="center"/>
      </w:pPr>
    </w:p>
    <w:p w14:paraId="3251E85F">
      <w:pPr>
        <w:pStyle w:val="4"/>
        <w:jc w:val="center"/>
      </w:pPr>
    </w:p>
    <w:p w14:paraId="0B4C4687">
      <w:pPr>
        <w:pStyle w:val="4"/>
        <w:jc w:val="center"/>
      </w:pPr>
    </w:p>
    <w:p w14:paraId="083A5D7F">
      <w:pPr>
        <w:pStyle w:val="4"/>
        <w:jc w:val="center"/>
      </w:pPr>
    </w:p>
    <w:p w14:paraId="42218A4F">
      <w:pPr>
        <w:pStyle w:val="4"/>
        <w:jc w:val="center"/>
      </w:pPr>
      <w:r>
        <w:t>Выполнил ст. группы РЛ6-91</w:t>
      </w:r>
    </w:p>
    <w:p w14:paraId="1BC3C2E1">
      <w:pPr>
        <w:pStyle w:val="4"/>
        <w:jc w:val="center"/>
      </w:pPr>
      <w:bookmarkStart w:id="1" w:name="_GoBack"/>
      <w:bookmarkEnd w:id="1"/>
      <w:r>
        <w:rPr>
          <w:rFonts w:hint="default"/>
          <w:lang w:val="ru-RU"/>
        </w:rPr>
        <w:t>Филимонов С.В</w:t>
      </w:r>
      <w:r>
        <w:t>.</w:t>
      </w:r>
    </w:p>
    <w:p w14:paraId="401804D6">
      <w:pPr>
        <w:pStyle w:val="4"/>
        <w:jc w:val="center"/>
      </w:pPr>
    </w:p>
    <w:p w14:paraId="747E4A13">
      <w:pPr>
        <w:pStyle w:val="4"/>
        <w:jc w:val="center"/>
      </w:pPr>
    </w:p>
    <w:p w14:paraId="2BECADEB">
      <w:pPr>
        <w:pStyle w:val="4"/>
        <w:jc w:val="center"/>
      </w:pPr>
    </w:p>
    <w:p w14:paraId="31D8E351">
      <w:pPr>
        <w:pStyle w:val="4"/>
        <w:jc w:val="center"/>
      </w:pPr>
      <w:r>
        <w:t>Преподаватель</w:t>
      </w:r>
      <w:r>
        <w:rPr>
          <w:i/>
          <w:iCs/>
        </w:rPr>
        <w:t xml:space="preserve"> </w:t>
      </w:r>
      <w:r>
        <w:t>Руденко Н.Р.</w:t>
      </w:r>
    </w:p>
    <w:p w14:paraId="6895772F">
      <w:pPr>
        <w:pStyle w:val="4"/>
        <w:jc w:val="center"/>
      </w:pPr>
    </w:p>
    <w:p w14:paraId="490A4155">
      <w:pPr>
        <w:pStyle w:val="4"/>
        <w:jc w:val="center"/>
      </w:pPr>
    </w:p>
    <w:p w14:paraId="29792C01">
      <w:pPr>
        <w:pStyle w:val="4"/>
        <w:jc w:val="center"/>
      </w:pPr>
    </w:p>
    <w:p w14:paraId="2899D8D7">
      <w:pPr>
        <w:pStyle w:val="4"/>
        <w:jc w:val="center"/>
      </w:pPr>
    </w:p>
    <w:p w14:paraId="3120659B">
      <w:pPr>
        <w:pStyle w:val="4"/>
        <w:jc w:val="center"/>
      </w:pPr>
    </w:p>
    <w:p w14:paraId="42E6B94F">
      <w:pPr>
        <w:pStyle w:val="4"/>
        <w:jc w:val="center"/>
      </w:pPr>
    </w:p>
    <w:p w14:paraId="285FE8E9">
      <w:pPr>
        <w:pStyle w:val="4"/>
        <w:jc w:val="center"/>
      </w:pPr>
    </w:p>
    <w:p w14:paraId="2BED454F">
      <w:pPr>
        <w:pStyle w:val="4"/>
      </w:pPr>
    </w:p>
    <w:p w14:paraId="4888A06C">
      <w:pPr>
        <w:pStyle w:val="4"/>
        <w:jc w:val="center"/>
      </w:pPr>
    </w:p>
    <w:p w14:paraId="3C7F2CF8">
      <w:pPr>
        <w:pStyle w:val="4"/>
        <w:jc w:val="center"/>
      </w:pPr>
      <w:r>
        <w:t>Москва, 2024</w:t>
      </w:r>
    </w:p>
    <w:p w14:paraId="39E120A1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Раздел 1. Принципы построения приемо-передающих устройств</w:t>
      </w:r>
    </w:p>
    <w:p w14:paraId="52CE26B0">
      <w:r>
        <w:rPr>
          <w:lang w:eastAsia="ru-RU"/>
        </w:rPr>
        <w:drawing>
          <wp:inline distT="0" distB="0" distL="0" distR="0">
            <wp:extent cx="5238750" cy="3552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1EEE"/>
    <w:p w14:paraId="0B8A46E3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1.1 - Подсхема фильтра lopsfltr</w:t>
      </w:r>
    </w:p>
    <w:p w14:paraId="7390A1A8">
      <w:pPr>
        <w:jc w:val="center"/>
        <w:rPr>
          <w:sz w:val="28"/>
          <w:szCs w:val="24"/>
        </w:rPr>
      </w:pPr>
      <w:r>
        <w:rPr>
          <w:lang w:eastAsia="ru-RU"/>
        </w:rPr>
        <w:drawing>
          <wp:inline distT="0" distB="0" distL="0" distR="0">
            <wp:extent cx="5940425" cy="2970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69C9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1.2 – АЧХ фильтра lopsfltr</w:t>
      </w:r>
    </w:p>
    <w:p w14:paraId="25812B4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Раздел 2. Входные устройства радиоприемных устройств</w:t>
      </w:r>
    </w:p>
    <w:p w14:paraId="67672354">
      <w:pPr>
        <w:jc w:val="center"/>
      </w:pPr>
      <w:r>
        <w:drawing>
          <wp:inline distT="0" distB="0" distL="0" distR="0">
            <wp:extent cx="4676775" cy="3699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753" cy="370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3F1B">
      <w:pPr>
        <w:pStyle w:val="4"/>
        <w:jc w:val="center"/>
      </w:pPr>
      <w:r>
        <w:t>Рис. 2.1 – Входное устройство с трансформаторно-емкостной связью.</w:t>
      </w:r>
    </w:p>
    <w:p w14:paraId="2F58D6BC">
      <w:pPr>
        <w:pStyle w:val="6"/>
      </w:pPr>
    </w:p>
    <w:p w14:paraId="7E32C1BC">
      <w:pPr>
        <w:pStyle w:val="6"/>
        <w:rPr>
          <w:lang w:val="en-US"/>
        </w:rPr>
      </w:pPr>
      <w:r>
        <w:drawing>
          <wp:inline distT="0" distB="0" distL="0" distR="0">
            <wp:extent cx="2163445" cy="248793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669" cy="24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4886">
      <w:pPr>
        <w:pStyle w:val="4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2.2 – </w:t>
      </w:r>
      <w:r>
        <w:t>Настройки</w:t>
      </w:r>
      <w:r>
        <w:rPr>
          <w:lang w:val="en-US"/>
        </w:rPr>
        <w:t xml:space="preserve"> Functional Generator.</w:t>
      </w:r>
    </w:p>
    <w:p w14:paraId="22CE2701">
      <w:pPr>
        <w:pStyle w:val="4"/>
        <w:jc w:val="center"/>
        <w:rPr>
          <w:lang w:val="en-US"/>
        </w:rPr>
      </w:pPr>
    </w:p>
    <w:p w14:paraId="59BB219C">
      <w:pPr>
        <w:pStyle w:val="4"/>
        <w:jc w:val="center"/>
      </w:pPr>
      <w:r>
        <w:drawing>
          <wp:inline distT="0" distB="0" distL="0" distR="0">
            <wp:extent cx="2932430" cy="3806190"/>
            <wp:effectExtent l="0" t="0" r="1270" b="3810"/>
            <wp:docPr id="1918132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32520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440" cy="38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4C1D">
      <w:pPr>
        <w:pStyle w:val="4"/>
        <w:jc w:val="center"/>
        <w:rPr>
          <w:lang w:val="en-US"/>
        </w:rPr>
      </w:pPr>
      <w:r>
        <w:t>Рис</w:t>
      </w:r>
      <w:r>
        <w:rPr>
          <w:lang w:val="en-US"/>
        </w:rPr>
        <w:t>. 2.</w:t>
      </w:r>
      <w:r>
        <w:t>3</w:t>
      </w:r>
      <w:r>
        <w:rPr>
          <w:lang w:val="en-US"/>
        </w:rPr>
        <w:t xml:space="preserve"> – </w:t>
      </w:r>
      <w:r>
        <w:t>Настройки</w:t>
      </w:r>
      <w:r>
        <w:rPr>
          <w:lang w:val="en-US"/>
        </w:rPr>
        <w:t xml:space="preserve"> TS_VIRTUAL.</w:t>
      </w:r>
    </w:p>
    <w:p w14:paraId="1545EAB3">
      <w:pPr>
        <w:jc w:val="center"/>
        <w:rPr>
          <w:lang w:val="en-US"/>
        </w:rPr>
      </w:pPr>
    </w:p>
    <w:p w14:paraId="364999BD">
      <w:pPr>
        <w:jc w:val="center"/>
      </w:pPr>
      <w:r>
        <w:drawing>
          <wp:inline distT="0" distB="0" distL="0" distR="0">
            <wp:extent cx="4138930" cy="1749425"/>
            <wp:effectExtent l="0" t="0" r="0" b="3175"/>
            <wp:docPr id="58388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8957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967" cy="17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0CA">
      <w:pPr>
        <w:pStyle w:val="4"/>
        <w:jc w:val="center"/>
      </w:pPr>
      <w:r>
        <w:t>Рис. 2.4 – АЧХ входного устройства с трансформаторно-емкостной связью.</w:t>
      </w:r>
    </w:p>
    <w:p w14:paraId="64401F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drawing>
          <wp:inline distT="0" distB="0" distL="0" distR="0">
            <wp:extent cx="5940425" cy="3148965"/>
            <wp:effectExtent l="0" t="0" r="3175" b="0"/>
            <wp:docPr id="1204107236" name="Рисунок 1204107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7236" name="Рисунок 12041072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3992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2.5 – Схема для моделирования прохождения АМ-сигналов через ВУ с трансформаторно-емкостной связью.</w:t>
      </w:r>
    </w:p>
    <w:p w14:paraId="2F38453F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drawing>
          <wp:inline distT="0" distB="0" distL="0" distR="0">
            <wp:extent cx="5239385" cy="4257675"/>
            <wp:effectExtent l="0" t="0" r="0" b="9525"/>
            <wp:docPr id="183719815" name="Рисунок 183719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9815" name="Рисунок 1837198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>\</w:t>
      </w:r>
    </w:p>
    <w:p w14:paraId="1CC5460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Рис. 2.6 – Осциллограммы входного (линия красного цвета) и выходного (линия оранжевого цвета) сигналов.</w:t>
      </w:r>
    </w:p>
    <w:p w14:paraId="1BDF4F36">
      <w:pPr>
        <w:jc w:val="center"/>
        <w:rPr>
          <w:rFonts w:eastAsiaTheme="minorEastAsia"/>
          <w:sz w:val="28"/>
          <w:szCs w:val="28"/>
        </w:rPr>
      </w:pPr>
    </w:p>
    <w:p w14:paraId="3BD7C8D1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Раздел 3. Связанные контуры</w:t>
      </w:r>
    </w:p>
    <w:p w14:paraId="643CFD34">
      <w:pPr>
        <w:pStyle w:val="6"/>
      </w:pPr>
      <w:r>
        <w:drawing>
          <wp:inline distT="0" distB="0" distL="0" distR="0">
            <wp:extent cx="5986145" cy="2409190"/>
            <wp:effectExtent l="0" t="0" r="0" b="0"/>
            <wp:docPr id="133848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7480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4141" cy="24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A363">
      <w:pPr>
        <w:pStyle w:val="4"/>
        <w:jc w:val="center"/>
      </w:pPr>
      <w:r>
        <w:t>Рис. 3.1 – Система связанных контуров с внешней емкостной связью.</w:t>
      </w:r>
    </w:p>
    <w:p w14:paraId="02EAD6B3">
      <w:pPr>
        <w:pStyle w:val="6"/>
        <w:rPr>
          <w:lang w:val="en-US"/>
        </w:rPr>
      </w:pPr>
      <w:r>
        <w:drawing>
          <wp:inline distT="0" distB="0" distL="0" distR="0">
            <wp:extent cx="1207135" cy="1371600"/>
            <wp:effectExtent l="0" t="0" r="0" b="0"/>
            <wp:docPr id="159859899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8996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rcRect t="1250" r="1666" b="1026"/>
                    <a:stretch>
                      <a:fillRect/>
                    </a:stretch>
                  </pic:blipFill>
                  <pic:spPr>
                    <a:xfrm>
                      <a:off x="0" y="0"/>
                      <a:ext cx="1211659" cy="1376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A51">
      <w:pPr>
        <w:pStyle w:val="4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3.2 – </w:t>
      </w:r>
      <w:r>
        <w:t>Настройки</w:t>
      </w:r>
      <w:r>
        <w:rPr>
          <w:lang w:val="en-US"/>
        </w:rPr>
        <w:t xml:space="preserve"> Functional Generator.</w:t>
      </w:r>
    </w:p>
    <w:p w14:paraId="2938EC21">
      <w:pPr>
        <w:pStyle w:val="6"/>
        <w:rPr>
          <w:lang w:val="en-US"/>
        </w:rPr>
      </w:pPr>
      <w:r>
        <w:drawing>
          <wp:inline distT="0" distB="0" distL="0" distR="0">
            <wp:extent cx="3121025" cy="2518410"/>
            <wp:effectExtent l="0" t="0" r="3175" b="0"/>
            <wp:docPr id="229945411" name="Рисунок 1" descr="Изображение выглядит как текст, снимок экрана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45411" name="Рисунок 1" descr="Изображение выглядит как текст, снимок экрана, График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504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6907">
      <w:pPr>
        <w:pStyle w:val="4"/>
        <w:jc w:val="center"/>
      </w:pPr>
      <w:r>
        <w:t>Рис. 3.3 – Осциллограмма.</w:t>
      </w:r>
    </w:p>
    <w:p w14:paraId="0814DADF">
      <w:pPr>
        <w:pStyle w:val="6"/>
        <w:rPr>
          <w:lang w:val="en-US"/>
        </w:rPr>
      </w:pPr>
      <w:r>
        <w:drawing>
          <wp:inline distT="0" distB="0" distL="0" distR="0">
            <wp:extent cx="3812540" cy="1600200"/>
            <wp:effectExtent l="0" t="0" r="0" b="0"/>
            <wp:docPr id="810958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8928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4150" cy="16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4404">
      <w:pPr>
        <w:pStyle w:val="4"/>
        <w:jc w:val="center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452755</wp:posOffset>
            </wp:positionV>
            <wp:extent cx="6645910" cy="4641215"/>
            <wp:effectExtent l="0" t="0" r="2540" b="6985"/>
            <wp:wrapTight wrapText="bothSides">
              <wp:wrapPolygon>
                <wp:start x="0" y="0"/>
                <wp:lineTo x="0" y="21544"/>
                <wp:lineTo x="21546" y="21544"/>
                <wp:lineTo x="21546" y="0"/>
                <wp:lineTo x="0" y="0"/>
              </wp:wrapPolygon>
            </wp:wrapTight>
            <wp:docPr id="1746772741" name="Рисунок 174677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72741" name="Рисунок 174677274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Рис. 3.4 – </w:t>
      </w:r>
      <w:r>
        <w:rPr>
          <w:lang w:val="en-US"/>
        </w:rPr>
        <w:t>Bode</w:t>
      </w:r>
      <w:r>
        <w:t xml:space="preserve"> </w:t>
      </w:r>
      <w:r>
        <w:rPr>
          <w:lang w:val="en-US"/>
        </w:rPr>
        <w:t>Plotter</w:t>
      </w:r>
      <w:r>
        <w:t>.</w:t>
      </w:r>
    </w:p>
    <w:p w14:paraId="50CB0A30">
      <w:pPr>
        <w:pStyle w:val="6"/>
      </w:pPr>
    </w:p>
    <w:p w14:paraId="1852B2F9">
      <w:pPr>
        <w:pStyle w:val="4"/>
        <w:jc w:val="center"/>
      </w:pPr>
      <w:r>
        <w:t>Рис 3.5 – Схема четырехконтурного ФСС (</w:t>
      </w:r>
      <w:r>
        <w:rPr>
          <w:i/>
        </w:rPr>
        <w:t>а</w:t>
      </w:r>
      <w:r>
        <w:t>) и его АЧХ (</w:t>
      </w:r>
      <w:r>
        <w:rPr>
          <w:i/>
        </w:rPr>
        <w:t>б</w:t>
      </w:r>
      <w:r>
        <w:t>)</w:t>
      </w:r>
    </w:p>
    <w:p w14:paraId="37A8C4A3">
      <w:pPr>
        <w:pStyle w:val="6"/>
        <w:rPr>
          <w:lang w:val="en-US"/>
        </w:rPr>
      </w:pPr>
      <w:r>
        <w:drawing>
          <wp:inline distT="0" distB="0" distL="0" distR="0">
            <wp:extent cx="1971040" cy="2256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E567">
      <w:pPr>
        <w:pStyle w:val="4"/>
        <w:jc w:val="center"/>
        <w:rPr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494020" cy="2615565"/>
            <wp:effectExtent l="0" t="0" r="0" b="0"/>
            <wp:wrapTight wrapText="bothSides">
              <wp:wrapPolygon>
                <wp:start x="0" y="0"/>
                <wp:lineTo x="0" y="21395"/>
                <wp:lineTo x="21495" y="21395"/>
                <wp:lineTo x="21495" y="0"/>
                <wp:lineTo x="0" y="0"/>
              </wp:wrapPolygon>
            </wp:wrapTight>
            <wp:docPr id="907133126" name="Рисунок 907133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33126" name="Рисунок 90713312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</w:t>
      </w:r>
      <w:r>
        <w:rPr>
          <w:lang w:val="en-US"/>
        </w:rPr>
        <w:t xml:space="preserve">. 3.6 – </w:t>
      </w:r>
      <w:r>
        <w:t>Настройки</w:t>
      </w:r>
      <w:r>
        <w:rPr>
          <w:lang w:val="en-US"/>
        </w:rPr>
        <w:t xml:space="preserve"> Functional Generator.</w:t>
      </w:r>
    </w:p>
    <w:p w14:paraId="2BAB46B5">
      <w:pPr>
        <w:pStyle w:val="4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3.7 – </w:t>
      </w:r>
      <w:r>
        <w:t>Осциллограмма</w:t>
      </w:r>
      <w:r>
        <w:rPr>
          <w:lang w:val="en-US"/>
        </w:rPr>
        <w:t>.</w:t>
      </w:r>
    </w:p>
    <w:p w14:paraId="64C4609F">
      <w:pPr>
        <w:pStyle w:val="6"/>
      </w:pPr>
      <w:r>
        <w:drawing>
          <wp:inline distT="0" distB="0" distL="0" distR="0">
            <wp:extent cx="5989955" cy="2637790"/>
            <wp:effectExtent l="0" t="0" r="0" b="0"/>
            <wp:docPr id="1560647066" name="Рисунок 1560647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47066" name="Рисунок 15606470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AFEB">
      <w:pPr>
        <w:pStyle w:val="4"/>
        <w:jc w:val="center"/>
      </w:pPr>
      <w:r>
        <w:t xml:space="preserve">Рис. 3.8 – </w:t>
      </w:r>
      <w:r>
        <w:rPr>
          <w:lang w:val="en-US"/>
        </w:rPr>
        <w:t>Bode</w:t>
      </w:r>
      <w:r>
        <w:t xml:space="preserve"> </w:t>
      </w:r>
      <w:r>
        <w:rPr>
          <w:lang w:val="en-US"/>
        </w:rPr>
        <w:t>Plotter</w:t>
      </w:r>
      <w:r>
        <w:t>.</w:t>
      </w:r>
    </w:p>
    <w:p w14:paraId="7D8506AD">
      <w:r>
        <w:rPr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93080" cy="4292600"/>
            <wp:effectExtent l="0" t="0" r="7620" b="0"/>
            <wp:wrapTight wrapText="bothSides">
              <wp:wrapPolygon>
                <wp:start x="0" y="0"/>
                <wp:lineTo x="0" y="21472"/>
                <wp:lineTo x="21556" y="21472"/>
                <wp:lineTo x="21556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014" cy="4299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E150E">
      <w:pPr>
        <w:pStyle w:val="4"/>
        <w:jc w:val="center"/>
      </w:pPr>
      <w:r>
        <w:t>Рис 3.9 – ФСС приемника ВЭФ-12</w:t>
      </w:r>
    </w:p>
    <w:p w14:paraId="7B5A9DD0">
      <w:pPr>
        <w:pStyle w:val="6"/>
      </w:pPr>
      <w:r>
        <w:drawing>
          <wp:inline distT="0" distB="0" distL="0" distR="0">
            <wp:extent cx="5250180" cy="2320925"/>
            <wp:effectExtent l="0" t="0" r="762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1549" cy="23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06E3">
      <w:pPr>
        <w:pStyle w:val="6"/>
      </w:pPr>
      <w:r>
        <w:t xml:space="preserve">Рис. 3.10 – Настройки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Generator</w:t>
      </w:r>
    </w:p>
    <w:p w14:paraId="5E652BC6">
      <w:pPr>
        <w:pStyle w:val="4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219075</wp:posOffset>
            </wp:positionV>
            <wp:extent cx="6645910" cy="3177540"/>
            <wp:effectExtent l="0" t="0" r="2540" b="3810"/>
            <wp:wrapTight wrapText="bothSides">
              <wp:wrapPolygon>
                <wp:start x="0" y="0"/>
                <wp:lineTo x="0" y="21496"/>
                <wp:lineTo x="21546" y="21496"/>
                <wp:lineTo x="21546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D2477">
      <w:pPr>
        <w:pStyle w:val="4"/>
        <w:jc w:val="center"/>
      </w:pPr>
    </w:p>
    <w:p w14:paraId="2C7CEBC2">
      <w:pPr>
        <w:pStyle w:val="4"/>
        <w:jc w:val="center"/>
      </w:pPr>
      <w:r>
        <w:t>Рис. 3.11 – Осциллограмма.</w:t>
      </w:r>
    </w:p>
    <w:p w14:paraId="4F6D34FD">
      <w:pPr>
        <w:pStyle w:val="6"/>
      </w:pPr>
      <w:r>
        <w:drawing>
          <wp:inline distT="0" distB="0" distL="0" distR="0">
            <wp:extent cx="6028055" cy="268541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9AA3">
      <w:pPr>
        <w:pStyle w:val="4"/>
        <w:jc w:val="center"/>
      </w:pPr>
      <w:r>
        <w:t xml:space="preserve">Рис. 3.12 – </w:t>
      </w:r>
      <w:r>
        <w:rPr>
          <w:lang w:val="en-US"/>
        </w:rPr>
        <w:t>Bode</w:t>
      </w:r>
      <w:r>
        <w:t xml:space="preserve"> </w:t>
      </w:r>
      <w:r>
        <w:rPr>
          <w:lang w:val="en-US"/>
        </w:rPr>
        <w:t>Plotter</w:t>
      </w:r>
      <w:r>
        <w:t>.</w:t>
      </w:r>
    </w:p>
    <w:p w14:paraId="3A16DA53">
      <w:pPr>
        <w:jc w:val="center"/>
        <w:rPr>
          <w:rFonts w:eastAsia="Andale Sans UI"/>
          <w:b/>
          <w:bCs/>
          <w:kern w:val="1"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Раздел 4. </w:t>
      </w:r>
      <w:r>
        <w:rPr>
          <w:rFonts w:eastAsia="Andale Sans UI"/>
          <w:b/>
          <w:bCs/>
          <w:kern w:val="1"/>
          <w:sz w:val="32"/>
          <w:szCs w:val="32"/>
        </w:rPr>
        <w:t>Методы сопряжения контуров супергетеродинного приемника</w:t>
      </w:r>
    </w:p>
    <w:p w14:paraId="63760D2A">
      <w:pPr>
        <w:jc w:val="center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drawing>
          <wp:inline distT="0" distB="0" distL="0" distR="0">
            <wp:extent cx="5940425" cy="3554095"/>
            <wp:effectExtent l="0" t="0" r="3175" b="8255"/>
            <wp:docPr id="107840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1526" name="Рисунок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00D4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Рис. 4.1 - </w:t>
      </w:r>
      <w:r>
        <w:rPr>
          <w:rFonts w:eastAsia="Andale Sans UI"/>
          <w:kern w:val="1"/>
          <w:sz w:val="28"/>
          <w:szCs w:val="28"/>
        </w:rPr>
        <w:t>Схема для моделирования сопряжения контуров приемника в одной точке</w:t>
      </w:r>
    </w:p>
    <w:p w14:paraId="76DB02A6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  <w:r>
        <w:rPr>
          <w:rFonts w:eastAsia="Andale Sans UI"/>
          <w:kern w:val="1"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626745</wp:posOffset>
            </wp:positionH>
            <wp:positionV relativeFrom="paragraph">
              <wp:posOffset>1905</wp:posOffset>
            </wp:positionV>
            <wp:extent cx="4502785" cy="3919220"/>
            <wp:effectExtent l="0" t="0" r="0" b="5080"/>
            <wp:wrapTight wrapText="bothSides">
              <wp:wrapPolygon>
                <wp:start x="0" y="0"/>
                <wp:lineTo x="0" y="21523"/>
                <wp:lineTo x="21475" y="21523"/>
                <wp:lineTo x="21475" y="0"/>
                <wp:lineTo x="0" y="0"/>
              </wp:wrapPolygon>
            </wp:wrapTight>
            <wp:docPr id="133651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15834" name="Рисунок 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0D52">
      <w:pPr>
        <w:rPr>
          <w:b/>
          <w:bCs/>
          <w:sz w:val="28"/>
          <w:szCs w:val="24"/>
        </w:rPr>
      </w:pPr>
    </w:p>
    <w:p w14:paraId="6F61F929">
      <w:pPr>
        <w:rPr>
          <w:b/>
          <w:bCs/>
          <w:sz w:val="28"/>
          <w:szCs w:val="24"/>
        </w:rPr>
      </w:pPr>
    </w:p>
    <w:p w14:paraId="5F2A3810">
      <w:pPr>
        <w:rPr>
          <w:b/>
          <w:bCs/>
          <w:sz w:val="28"/>
          <w:szCs w:val="24"/>
        </w:rPr>
      </w:pPr>
    </w:p>
    <w:p w14:paraId="5E11D8A4">
      <w:pPr>
        <w:rPr>
          <w:b/>
          <w:bCs/>
          <w:sz w:val="28"/>
          <w:szCs w:val="24"/>
        </w:rPr>
      </w:pPr>
    </w:p>
    <w:p w14:paraId="38A2B16B">
      <w:pPr>
        <w:rPr>
          <w:b/>
          <w:bCs/>
          <w:sz w:val="28"/>
          <w:szCs w:val="24"/>
        </w:rPr>
      </w:pPr>
    </w:p>
    <w:p w14:paraId="634597A6">
      <w:pPr>
        <w:rPr>
          <w:b/>
          <w:bCs/>
          <w:sz w:val="28"/>
          <w:szCs w:val="24"/>
        </w:rPr>
      </w:pPr>
    </w:p>
    <w:p w14:paraId="0D05B82B">
      <w:pPr>
        <w:rPr>
          <w:b/>
          <w:bCs/>
          <w:sz w:val="28"/>
          <w:szCs w:val="24"/>
        </w:rPr>
      </w:pPr>
    </w:p>
    <w:p w14:paraId="031D76A7">
      <w:pPr>
        <w:rPr>
          <w:b/>
          <w:bCs/>
          <w:sz w:val="28"/>
          <w:szCs w:val="24"/>
        </w:rPr>
      </w:pPr>
    </w:p>
    <w:p w14:paraId="4FFE39F5">
      <w:pPr>
        <w:rPr>
          <w:b/>
          <w:bCs/>
          <w:sz w:val="28"/>
          <w:szCs w:val="24"/>
        </w:rPr>
      </w:pPr>
    </w:p>
    <w:p w14:paraId="5D695F33">
      <w:pPr>
        <w:rPr>
          <w:b/>
          <w:bCs/>
          <w:sz w:val="28"/>
          <w:szCs w:val="24"/>
        </w:rPr>
      </w:pPr>
    </w:p>
    <w:p w14:paraId="024A0BDD">
      <w:pPr>
        <w:rPr>
          <w:b/>
          <w:bCs/>
          <w:sz w:val="28"/>
          <w:szCs w:val="24"/>
        </w:rPr>
      </w:pPr>
    </w:p>
    <w:p w14:paraId="748F2992">
      <w:pPr>
        <w:rPr>
          <w:b/>
          <w:bCs/>
          <w:sz w:val="28"/>
          <w:szCs w:val="24"/>
        </w:rPr>
      </w:pPr>
    </w:p>
    <w:p w14:paraId="6E0B2A57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4.2 – Осциллограмма</w:t>
      </w:r>
    </w:p>
    <w:p w14:paraId="1BE8180A">
      <w:pPr>
        <w:jc w:val="center"/>
        <w:rPr>
          <w:sz w:val="28"/>
          <w:szCs w:val="24"/>
        </w:rPr>
      </w:pPr>
    </w:p>
    <w:p w14:paraId="36765A91">
      <w:pPr>
        <w:jc w:val="center"/>
        <w:rPr>
          <w:sz w:val="28"/>
          <w:szCs w:val="24"/>
        </w:rPr>
      </w:pPr>
    </w:p>
    <w:p w14:paraId="62ADC01F">
      <w:pPr>
        <w:jc w:val="center"/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5940425" cy="3086100"/>
            <wp:effectExtent l="0" t="0" r="3175" b="0"/>
            <wp:docPr id="732058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58681" name="Рисунок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95D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  <w:r>
        <w:rPr>
          <w:rFonts w:eastAsia="Andale Sans UI"/>
          <w:kern w:val="1"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4690110" cy="4076700"/>
            <wp:effectExtent l="0" t="0" r="0" b="0"/>
            <wp:wrapTight wrapText="bothSides">
              <wp:wrapPolygon>
                <wp:start x="0" y="0"/>
                <wp:lineTo x="0" y="21499"/>
                <wp:lineTo x="21495" y="21499"/>
                <wp:lineTo x="21495" y="0"/>
                <wp:lineTo x="0" y="0"/>
              </wp:wrapPolygon>
            </wp:wrapTight>
            <wp:docPr id="306594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94804" name="Рисунок 1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 xml:space="preserve">Рис. 4.3 - </w:t>
      </w:r>
      <w:r>
        <w:rPr>
          <w:rFonts w:eastAsia="Andale Sans UI"/>
          <w:kern w:val="1"/>
          <w:sz w:val="28"/>
          <w:szCs w:val="28"/>
        </w:rPr>
        <w:t>Схема для моделирования сопряжения контуров приемника в двух точках</w:t>
      </w:r>
    </w:p>
    <w:p w14:paraId="46B0C2DD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  <w:r>
        <w:rPr>
          <w:rFonts w:eastAsia="Andale Sans UI"/>
          <w:kern w:val="1"/>
          <w:sz w:val="28"/>
          <w:szCs w:val="28"/>
        </w:rPr>
        <w:t>Рис. 4.4 – Осциллограмма</w:t>
      </w:r>
    </w:p>
    <w:p w14:paraId="00907783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</w:p>
    <w:p w14:paraId="23CEB832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</w:p>
    <w:p w14:paraId="78F80FEC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</w:p>
    <w:p w14:paraId="75C3D73F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</w:p>
    <w:p w14:paraId="2D3BE65D">
      <w:pPr>
        <w:rPr>
          <w:sz w:val="28"/>
          <w:szCs w:val="24"/>
        </w:rPr>
      </w:pPr>
      <w:r>
        <w:rPr>
          <w:sz w:val="28"/>
          <w:szCs w:val="24"/>
        </w:rPr>
        <w:drawing>
          <wp:inline distT="0" distB="0" distL="0" distR="0">
            <wp:extent cx="5940425" cy="3203575"/>
            <wp:effectExtent l="0" t="0" r="3175" b="0"/>
            <wp:docPr id="1837504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04029" name="Рисунок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CACB">
      <w:pPr>
        <w:widowControl w:val="0"/>
        <w:suppressAutoHyphens/>
        <w:spacing w:line="100" w:lineRule="atLeast"/>
        <w:ind w:firstLine="850"/>
        <w:jc w:val="center"/>
        <w:rPr>
          <w:rFonts w:eastAsia="Andale Sans UI"/>
          <w:kern w:val="1"/>
          <w:sz w:val="28"/>
          <w:szCs w:val="28"/>
        </w:rPr>
      </w:pPr>
      <w:r>
        <w:rPr>
          <w:sz w:val="28"/>
          <w:szCs w:val="24"/>
        </w:rPr>
        <w:t xml:space="preserve">Рис. 4.5 - </w:t>
      </w:r>
      <w:r>
        <w:rPr>
          <w:rFonts w:eastAsia="Andale Sans UI"/>
          <w:kern w:val="1"/>
          <w:sz w:val="28"/>
          <w:szCs w:val="28"/>
        </w:rPr>
        <w:t>Схема для моделирования сопряжения контуров приемника в трех точках</w:t>
      </w:r>
    </w:p>
    <w:p w14:paraId="7AA0430C">
      <w:pPr>
        <w:widowControl w:val="0"/>
        <w:suppressAutoHyphens/>
        <w:spacing w:line="100" w:lineRule="atLeast"/>
        <w:jc w:val="center"/>
        <w:rPr>
          <w:rFonts w:eastAsia="Andale Sans UI"/>
          <w:kern w:val="1"/>
          <w:sz w:val="28"/>
          <w:szCs w:val="28"/>
        </w:rPr>
      </w:pPr>
      <w:r>
        <w:rPr>
          <w:rFonts w:eastAsia="Andale Sans UI"/>
          <w:kern w:val="1"/>
          <w:sz w:val="28"/>
          <w:szCs w:val="28"/>
        </w:rPr>
        <w:drawing>
          <wp:inline distT="0" distB="0" distL="0" distR="0">
            <wp:extent cx="4709160" cy="4074795"/>
            <wp:effectExtent l="0" t="0" r="0" b="1905"/>
            <wp:docPr id="9055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3565" name="Рисунок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2498" cy="407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7A3">
      <w:pPr>
        <w:jc w:val="center"/>
        <w:rPr>
          <w:sz w:val="28"/>
          <w:szCs w:val="24"/>
        </w:rPr>
      </w:pPr>
      <w:r>
        <w:rPr>
          <w:sz w:val="28"/>
          <w:szCs w:val="24"/>
        </w:rPr>
        <w:t>Рис. 4.6 - Осциллограмма</w:t>
      </w:r>
    </w:p>
    <w:p w14:paraId="77CEBC1C">
      <w:pPr>
        <w:rPr>
          <w:sz w:val="28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Sans UI">
    <w:altName w:val="SWAstro"/>
    <w:panose1 w:val="00000000000000000000"/>
    <w:charset w:val="CC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44"/>
    <w:rsid w:val="00222300"/>
    <w:rsid w:val="00294C37"/>
    <w:rsid w:val="0062687D"/>
    <w:rsid w:val="007A4123"/>
    <w:rsid w:val="007C4DB1"/>
    <w:rsid w:val="008C41BB"/>
    <w:rsid w:val="009C25E0"/>
    <w:rsid w:val="00AC1E65"/>
    <w:rsid w:val="00AD7C44"/>
    <w:rsid w:val="00B4050C"/>
    <w:rsid w:val="00BD362A"/>
    <w:rsid w:val="00BF6992"/>
    <w:rsid w:val="00CC2059"/>
    <w:rsid w:val="00E43CB2"/>
    <w:rsid w:val="00FC2401"/>
    <w:rsid w:val="2486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Обычный без отступа"/>
    <w:link w:val="5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5">
    <w:name w:val="Обычный без отступа Знак"/>
    <w:basedOn w:val="2"/>
    <w:link w:val="4"/>
    <w:qFormat/>
    <w:uiPriority w:val="0"/>
    <w:rPr>
      <w:kern w:val="2"/>
      <w:sz w:val="28"/>
      <w:szCs w:val="24"/>
      <w:lang w:eastAsia="ru-RU"/>
      <w14:ligatures w14:val="standardContextual"/>
    </w:rPr>
  </w:style>
  <w:style w:type="paragraph" w:customStyle="1" w:styleId="6">
    <w:name w:val="Картинка"/>
    <w:link w:val="7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7">
    <w:name w:val="Картинка Знак"/>
    <w:basedOn w:val="2"/>
    <w:link w:val="6"/>
    <w:qFormat/>
    <w:uiPriority w:val="0"/>
    <w:rPr>
      <w:kern w:val="2"/>
      <w:sz w:val="28"/>
      <w:szCs w:val="24"/>
      <w:lang w:eastAsia="ru-RU"/>
      <w14:ligatures w14:val="standardContextual"/>
    </w:r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278</Words>
  <Characters>1585</Characters>
  <Lines>13</Lines>
  <Paragraphs>3</Paragraphs>
  <TotalTime>19</TotalTime>
  <ScaleCrop>false</ScaleCrop>
  <LinksUpToDate>false</LinksUpToDate>
  <CharactersWithSpaces>1860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2024-11-06T17:31:00Z</dcterms:created>
  <dc:creator>Роман Быков</dc:creator>
  <cp:lastModifiedBy>stepanfilimonov</cp:lastModifiedBy>
  <dcterms:modified xsi:type="dcterms:W3CDTF">2024-12-07T14:24:44Z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CFA3525916564963940E6B177C9EE0B4_12</vt:lpwstr>
  </property>
</Properties>
</file>