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5 (Lite) Report — Centralized Logging with Syslog (pfSense → Ubuntu)</w:t>
      </w:r>
    </w:p>
    <w:p>
      <w:pPr>
        <w:jc w:val="center"/>
      </w:pPr>
      <w:r>
        <w:t>Date: 2025-12-21</w:t>
      </w:r>
    </w:p>
    <w:p/>
    <w:p>
      <w:pPr>
        <w:pStyle w:val="Heading1"/>
      </w:pPr>
      <w:r>
        <w:t>1. Objective</w:t>
      </w:r>
    </w:p>
    <w:p>
      <w:r>
        <w:t>This phase centralizes pfSense logs on the Ubuntu DMZ server using syslog (UDP/514). Centralization makes it easy to investigate access attempts and blocked traffic from a single location.</w:t>
      </w:r>
    </w:p>
    <w:p>
      <w:pPr>
        <w:pStyle w:val="Heading1"/>
      </w:pPr>
      <w:r>
        <w:t>2. Topology</w:t>
      </w:r>
    </w:p>
    <w:p>
      <w:r>
        <w:t>pfSense forwards logs to an Ubuntu syslog server in the DMZ. Kali generates a blocked test connection.</w:t>
      </w:r>
    </w:p>
    <w:p>
      <w:r>
        <w:drawing>
          <wp:inline xmlns:a="http://schemas.openxmlformats.org/drawingml/2006/main" xmlns:pic="http://schemas.openxmlformats.org/drawingml/2006/picture">
            <wp:extent cx="5943600" cy="3645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5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1. Syslog centralization topology (pfSense → Ubuntu).</w:t>
      </w:r>
    </w:p>
    <w:p>
      <w:pPr>
        <w:pStyle w:val="Heading1"/>
      </w:pPr>
      <w:r>
        <w:t>3. Ubuntu Syslog Receiver</w:t>
      </w:r>
    </w:p>
    <w:p>
      <w:r>
        <w:t>Ubuntu DMZ runs rsyslog and listens for remote syslog on UDP/514.</w:t>
      </w:r>
    </w:p>
    <w:p>
      <w:r>
        <w:drawing>
          <wp:inline xmlns:a="http://schemas.openxmlformats.org/drawingml/2006/main" xmlns:pic="http://schemas.openxmlformats.org/drawingml/2006/picture">
            <wp:extent cx="5943600" cy="13967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Syslog_Listen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2. Ubuntu is listening on UDP/514 for syslog messages.</w:t>
      </w:r>
    </w:p>
    <w:p>
      <w:pPr>
        <w:pStyle w:val="Heading1"/>
      </w:pPr>
      <w:r>
        <w:t>4. pfSense Remote Logging</w:t>
      </w:r>
    </w:p>
    <w:p>
      <w:r>
        <w:t>Remote Logging was enabled on pfSense and configured to send logs to 10.0.3.10:514. Source Address was set to 10.0.3.1 (pfSense DMZ interface) to match the Ubuntu firewall rule.</w:t>
      </w:r>
    </w:p>
    <w:p>
      <w:pPr>
        <w:pStyle w:val="Heading1"/>
      </w:pPr>
      <w:r>
        <w:t>5. Proof-of-Logging Test</w:t>
      </w:r>
    </w:p>
    <w:p>
      <w:r>
        <w:t>A blocked FTP/21 attempt was generated from Kali and observed centrally on Ubuntu in /var/log/pfsense.log.</w:t>
      </w:r>
    </w:p>
    <w:p>
      <w:r>
        <w:drawing>
          <wp:inline xmlns:a="http://schemas.openxmlformats.org/drawingml/2006/main" xmlns:pic="http://schemas.openxmlformats.org/drawingml/2006/picture">
            <wp:extent cx="5943600" cy="13967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li_NC_Bl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3. Kali generates a blocked TCP/21 connection attempt.</w:t>
      </w:r>
    </w:p>
    <w:p>
      <w:r>
        <w:drawing>
          <wp:inline xmlns:a="http://schemas.openxmlformats.org/drawingml/2006/main" xmlns:pic="http://schemas.openxmlformats.org/drawingml/2006/picture">
            <wp:extent cx="5943600" cy="19019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pfsense_log_proo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 pfSense block event centralized on Ubuntu (filterlog entry).</w:t>
      </w:r>
    </w:p>
    <w:p>
      <w:pPr>
        <w:pStyle w:val="Heading1"/>
      </w:pPr>
      <w:r>
        <w:t>6. Conclusion</w:t>
      </w:r>
    </w:p>
    <w:p>
      <w:r>
        <w:t>Centralized logging is functioning correctly: pfSense firewall events are forwarded to Ubuntu and stored in a dedicated file. This provides a foundation for later phases (monitoring, alert correlation, and incident-style investigations).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