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3 Report — Host Hardening + Detection (UFW + Fail2ban)</w:t>
      </w:r>
    </w:p>
    <w:p>
      <w:pPr>
        <w:jc w:val="center"/>
      </w:pPr>
      <w:r>
        <w:t>Date: 2025-12-20</w:t>
      </w:r>
    </w:p>
    <w:p/>
    <w:p>
      <w:pPr>
        <w:pStyle w:val="Heading1"/>
      </w:pPr>
      <w:r>
        <w:t>1. Objective</w:t>
      </w:r>
    </w:p>
    <w:p>
      <w:r>
        <w:t>This phase demonstrates practical defensive controls: (1) pfSense firewall logging for visibility, (2) Ubuntu DMZ hardening with UFW, and (3) detection/response against SSH brute-force attempts using Fail2ban.</w:t>
      </w:r>
    </w:p>
    <w:p>
      <w:pPr>
        <w:pStyle w:val="Heading1"/>
      </w:pPr>
      <w:r>
        <w:t>2. Lab Topology</w:t>
      </w:r>
    </w:p>
    <w:p>
      <w:r>
        <w:t>The lab uses pfSense to segment a LAN and a DMZ. Kali generates test traffic and Ubuntu hosts services in the DMZ.</w:t>
      </w:r>
    </w:p>
    <w:p>
      <w:r>
        <w:drawing>
          <wp:inline xmlns:a="http://schemas.openxmlformats.org/drawingml/2006/main" xmlns:pic="http://schemas.openxmlformats.org/drawingml/2006/picture">
            <wp:extent cx="5943600" cy="36086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3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1. Phase 3 lab topology (pfSense + LAN + DMZ).</w:t>
      </w:r>
    </w:p>
    <w:p>
      <w:pPr>
        <w:pStyle w:val="Heading1"/>
      </w:pPr>
      <w:r>
        <w:t>3. Key Fix: Removing Subnet Collision</w:t>
      </w:r>
    </w:p>
    <w:p>
      <w:r>
        <w:t>The DMZ was initially configured as 10.0.2.0/24, which conflicted with pfSense WAN (VirtualBox NAT uses 10.0.2.0/24). This created ambiguous routing. The DMZ was moved to 10.0.3.0/24, restoring correct connectivity.</w:t>
      </w:r>
    </w:p>
    <w:p>
      <w:pPr>
        <w:pStyle w:val="Heading1"/>
      </w:pPr>
      <w:r>
        <w:t>4. pfSense: Firewall Logging Evidence</w:t>
      </w:r>
    </w:p>
    <w:p>
      <w:r>
        <w:t>Logging was enabled on the LAN→DMZ block rule. A blocked connection attempt (FTP/21) from Kali to the DMZ server was used as evidence.</w:t>
      </w:r>
    </w:p>
    <w:p>
      <w:r>
        <w:drawing>
          <wp:inline xmlns:a="http://schemas.openxmlformats.org/drawingml/2006/main" xmlns:pic="http://schemas.openxmlformats.org/drawingml/2006/picture">
            <wp:extent cx="5943600" cy="13967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li_NC_2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6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2. Kali attempting FTP/21 to the DMZ server (expected timeout).</w:t>
      </w:r>
    </w:p>
    <w:p>
      <w:r>
        <w:drawing>
          <wp:inline xmlns:a="http://schemas.openxmlformats.org/drawingml/2006/main" xmlns:pic="http://schemas.openxmlformats.org/drawingml/2006/picture">
            <wp:extent cx="5943600" cy="29123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fSense_Log_Placehol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3. Placeholder — insert pfSense firewall log screenshot showing the blocked port 21 entry.</w:t>
      </w:r>
    </w:p>
    <w:p>
      <w:pPr>
        <w:pStyle w:val="Heading1"/>
      </w:pPr>
      <w:r>
        <w:t>5. Ubuntu DMZ: Host Hardening with UFW</w:t>
      </w:r>
    </w:p>
    <w:p>
      <w:r>
        <w:t>UFW was enabled on the Ubuntu DMZ server with a default-deny incoming policy. Only SSH (22/tcp) and the lab HTTP service (8000/tcp) were allowed.</w:t>
      </w:r>
    </w:p>
    <w:p>
      <w:r>
        <w:drawing>
          <wp:inline xmlns:a="http://schemas.openxmlformats.org/drawingml/2006/main" xmlns:pic="http://schemas.openxmlformats.org/drawingml/2006/picture">
            <wp:extent cx="5943600" cy="29123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buntu_UF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4. UFW status (default deny incoming, allow 22 and 8000).</w:t>
      </w:r>
    </w:p>
    <w:p>
      <w:pPr>
        <w:pStyle w:val="Heading1"/>
      </w:pPr>
      <w:r>
        <w:t>6. Ubuntu DMZ: Detection &amp; Response with Fail2ban</w:t>
      </w:r>
    </w:p>
    <w:p>
      <w:r>
        <w:t>Fail2ban was configured for sshd. After three failed SSH logins, the attacking IP is banned temporarily.</w:t>
      </w:r>
    </w:p>
    <w:p>
      <w:r>
        <w:drawing>
          <wp:inline xmlns:a="http://schemas.openxmlformats.org/drawingml/2006/main" xmlns:pic="http://schemas.openxmlformats.org/drawingml/2006/picture">
            <wp:extent cx="5943600" cy="25755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buntu_Fail2b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5. Fail2ban sshd jail showing the banned IP (10.0.1.100).</w:t>
      </w:r>
    </w:p>
    <w:p>
      <w:pPr>
        <w:pStyle w:val="Heading1"/>
      </w:pPr>
      <w:r>
        <w:t>7. Segmentation Proof: DMZ → LAN Blocked</w:t>
      </w:r>
    </w:p>
    <w:p>
      <w:r>
        <w:t>An ICMP test from DMZ to LAN was blocked, demonstrating the DMZ cannot initiate traffic into the LAN.</w:t>
      </w:r>
    </w:p>
    <w:p>
      <w:r>
        <w:drawing>
          <wp:inline xmlns:a="http://schemas.openxmlformats.org/drawingml/2006/main" xmlns:pic="http://schemas.openxmlformats.org/drawingml/2006/picture">
            <wp:extent cx="5943600" cy="17335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buntu_Ping_Bloc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3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6. DMZ → LAN ping blocked (100% loss).</w:t>
      </w:r>
    </w:p>
    <w:p>
      <w:pPr>
        <w:pStyle w:val="Heading1"/>
      </w:pPr>
      <w:r>
        <w:t>8. Conclusion</w:t>
      </w:r>
    </w:p>
    <w:p>
      <w:r>
        <w:t>Phase 3 confirms defense-in-depth in the lab: pfSense provides segmentation and logging, UFW limits exposed services on the DMZ server, and Fail2ban adds automated detection and response against brute-force behavior.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