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3704139663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7530" cy="63944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20" cy="63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8pt;height:50.2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3947089661"/>
            <w:bookmarkStart w:id="2" w:name="__Fieldmark__1_988847901"/>
            <w:bookmarkStart w:id="3" w:name="__Fieldmark__1_1393105193"/>
            <w:bookmarkStart w:id="4" w:name="__Fieldmark__10_1719463662"/>
            <w:bookmarkStart w:id="5" w:name="__Fieldmark__1_4229512072"/>
            <w:bookmarkStart w:id="6" w:name="__Fieldmark__1_2873327236"/>
            <w:bookmarkStart w:id="7" w:name="__Fieldmark__1_495938934"/>
            <w:bookmarkStart w:id="8" w:name="__Fieldmark__1_1712202203"/>
            <w:bookmarkStart w:id="9" w:name="__Fieldmark__1_2845022238"/>
            <w:bookmarkStart w:id="10" w:name="__Fieldmark__6_3821732730"/>
            <w:bookmarkStart w:id="11" w:name="__Fieldmark__1_968339630"/>
            <w:bookmarkStart w:id="12" w:name="__Fieldmark__1_3670948573"/>
            <w:bookmarkStart w:id="13" w:name="__Fieldmark__1_76323285"/>
            <w:bookmarkStart w:id="14" w:name="__Fieldmark__1_3172928879"/>
            <w:bookmarkStart w:id="15" w:name="__Fieldmark__1_3783401520"/>
            <w:bookmarkStart w:id="16" w:name="__Fieldmark__1_211887210"/>
            <w:bookmarkStart w:id="17" w:name="__Fieldmark__1_3233115401"/>
            <w:bookmarkStart w:id="18" w:name="__Fieldmark__1_1355649893"/>
            <w:bookmarkStart w:id="19" w:name="__Fieldmark__1_1948780100"/>
            <w:bookmarkStart w:id="20" w:name="__Fieldmark__9_1335048644"/>
            <w:bookmarkStart w:id="21" w:name="__Fieldmark__1_1986658942"/>
            <w:bookmarkStart w:id="22" w:name="__Fieldmark__1_3936563480"/>
            <w:bookmarkStart w:id="23" w:name="__Fieldmark__14_24557063"/>
            <w:bookmarkStart w:id="24" w:name="__Fieldmark__1_316340520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№2</w:t>
            </w:r>
            <w:r>
              <w:rPr>
                <w:u w:val="single"/>
              </w:rPr>
              <w:t>2</w:t>
            </w:r>
            <w:r>
              <w:rPr/>
              <w:t xml:space="preserve"> по курсу  Языки и методы программирования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24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3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Работа выполнена: “2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 xml:space="preserve">марта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2019г.,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Издательская система TEX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Сверстать в TEX заданные по варианту страницы учебника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24): </w:t>
      </w:r>
      <w:r>
        <w:rPr>
          <w:sz w:val="20"/>
          <w:szCs w:val="20"/>
          <w:u w:val="single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Необходимо указать все нужные параметры печати, после чего напечатать текст, все цифровые вставки заключая в $$, а формулы в [].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Необходимые команды, которые нужно использовать: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1)\noindent — печать без красной строки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2)\dots- многоточие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3)\hfill- пропуск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4)x_0- нижний индекс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5)\left(\right)- устанавливает скобки необходимой высоты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6)\frac- знак деления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7)\textit- стиль прописной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8)</w:t>
      </w:r>
      <w:r>
        <w:rPr>
          <w:b/>
          <w:bCs/>
          <w:i w:val="false"/>
          <w:iCs w:val="false"/>
          <w:sz w:val="20"/>
          <w:szCs w:val="20"/>
          <w:u w:val="none"/>
        </w:rPr>
        <w:t>\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newpage- печать с новой страницы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9)\vspace- отступ между абзацами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10)\int\limits- знак интеграла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11)\sum\limits- знак суммы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12)\approx- приблизительно равно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13)\underset- печать под словом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14)\leqslant </w:t>
      </w:r>
      <w:r>
        <w:rPr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-меньше — равно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>15)\to \infty — стрелка+ бесконечность</w:t>
      </w:r>
      <w:r>
        <w:rPr>
          <w:b w:val="false"/>
          <w:bCs w:val="false"/>
          <w:i w:val="false"/>
          <w:iCs w:val="false"/>
          <w:strike w:val="false"/>
          <w:dstrike w:val="false"/>
          <w:sz w:val="20"/>
          <w:szCs w:val="20"/>
          <w:u w:val="none"/>
        </w:rPr>
        <w:t xml:space="preserve"> 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\documentclass[a4paper, 12pt, twoside]{book}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\usepackage[top=2cm]{geometry}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\textwidth=126mm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\usepackage[utf8]{inputenc}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\usepackage[english,russian]{babel}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\usepackage{amssymb}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\usepackage{amsmath,mathtools}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\usepackage{wasysym}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\flushbottom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\usepackage{fancyhdr}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\setlength{\headheight}{22pt}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\pagestyle{fancy}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\fancyhead{}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\fancyfoot{}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\renewcommand{\headrulewidth}{0pt}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\renewcommand{\footrulewidth}{0pt}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\newcommand{\RNumb}[1]{\uppercase\expandafter{\romannumeral #1\relax}}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\fancyhead[LO]{ 150}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\fancyhead[CO]{численное интегрирование}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\fancyhead[RO]{[гл. \RNumb{3}}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\fancyhead[LE]{\S$\:\ $9]}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\fancyhead[CE]{оптимизация распределения узлов квадратур}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\fancyhead[RE]{151}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\begin{document}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\vspace{12pt} \noindent качественных выводов об оптимальном распределении узлов до\-статочно ограничиться рассмотрением одной из этих задач.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Нашей целью является разработка оптимальных методов ре\-шения и разработка на их основе систем программ решения ти\-повых математических задач. Можно представить себе про-\linebreakграмму вычисления интеграла с заданной точностью, работаю-\linebreakщую по следующей схеме. Производится вычислние таблицы\linebreak значений функции на некоторой сeтке $x_0, \dots, x_n$. По этой таб-\linebreakлице составляется таблица расделенных разностей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f(x_0; x_1; x_2), \dots, f(x_{n-2}; x_{n-1}; x_n).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\noindent Из рассмотрения этой таблицы делается вывод о наиболее целе\-сообразном разбиении отрезка на части ($B_{l-1},B_l$) и значениях\linebreak $A_l$, соответствующих этим частям. Затем, в соответсвии с (1),\linebreak выбираются значения $N_l$ и прозводится интегрирование. Имеют-\linebreakся работающие программы, реализующие алгоритм вычисления интеграла, лишь несущественно отличающийся от описанного.\linebreak По-видимому, при решении задач некоторых классов  такие программы могут оказаться наиболее эффективными.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Однако большинство алгоритмов реально работающих стан-\linebreakдартных программ базируется не на таком непосредственном\linebreak использовании полученных соотношений, а на одном качествен-\linebreakном выводе, являюемся следствием (1). Перепишем это равен-\linebreakство в виде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\frac{A_l}{12} \left(\frac{b_l}{N_l}\right)^3 = \frac{\lambda}{2} 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Левая часть этого выражения равна оценке погрешности по эле-\linebreakментарному отрезку интегрирования длинны $\displaystyle\frac{b_l}{N_l}$, на которые был разбит отрезок [$B_{l-1},B_l$]. Таким  образом, это соотношение означает, что при \textit{оптимальном распределении узлов интегрирования оценки погрешностей, приходящихся на элементарные отрезки интегрирования, должны быть одинаковыми}.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Для получения этого вывода досточно было ограничиться\linebreak рассмотрением случая $q=2$. Это обстоятельство подтверждает\linebreak общее свойство качественных характеристик методов решения\linebreak задач (не обязательно математических): \textit{для их получения до-\linebreakстаточно ограничиться рассмотрение простейших моделей, учитывающих основные стороны явления}.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Рассмотрим ещё одну, близкую постановку задачи оптими-\linebreakзации распределения узлов интегрирования. Чтобы не утомлять читателя второстепенными деталями, мы не будем прово-\linebreakдить подробных оценок членов высшего порядка в оценок по-\linebreakгрешности.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\newpage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\vspace{12pt}Пусть отрезок интегрирования $[0, 1]$ разбит на части $[a_{q-1}, a_q],\linebreak q = 1, \dots, N, a_0 = 0, a_N = 1$ и интеграл по каждой части вы\-числяется по формуле трапеций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I_q(f) = \varint_{a_{q-1}}^{a_q} f(x)\,dx \approx s_q (f) = \frac{a_q - a_{q-1}}2(f(a_{q-1})+f(a_q)).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Тогда интеграл по всему отрезку $[0,1]$ вычисляется по формуле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I(f) \approx \sum\limits_{q = 1}^N s_q(f)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с оценкой остаточного члена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\setcounter{equation}{2}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\begin{equation}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 = \sum\limits_{q = 1}^N (\underset{[a_{q-1},a_q]}{\quad max\quad}|f''(x)|)\frac{({a_q-a_{q-1})}^3}{12}.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\end{equation}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\noindentПусть известно, что $|f''(x)|\leqslant F(x)$ на $[0,1]$, где $F(x)$ непре-\linebreakрывна; пусть в качестве $a_q$ взяты значения $\displaystyle\varphi\left(\frac qN\right)$ непре-\linebreakрывно дифференцируемой фунеции $\varphi$, удовлетворяющей усло-\linebreakвиям $\varphi(0) = 0, \varphi(1) = 1$. Очевидно,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a_q - a_{q-1} = \varphi\left(\frac qN\right) - \varphi\left(\frac{q-1}N\right) = \varphi'\left(\frac qN\right)\frac 1N + o\left(\frac 1N\right) \text{при } N \to \infty,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поэтому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</w:t>
      </w:r>
      <w:r>
        <w:rPr/>
        <w:t xml:space="preserve">\underset{[a_{q-1},a_q]}{\quad max\quad}|f''(x)| \leqslant \underset{[a_{q-1},a_q]}{\quad max\quad} F(x) = F(a_q)+ o(1)=F\left(\varphi\left(\frac qN\right)\right) + o(1).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\noindentИз этих соотношений получаем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</w:t>
      </w:r>
      <w:r>
        <w:rPr/>
        <w:t>\frac {({a_q-a_{q-1})}^3}{12} (\underset{[a_{q-1},a_q]}{\quad max\quad} |f''(x)|) \leqslant \varepsilon_q = \left(\varphi'\left(\frac qN\right)\right)^3 \frac {F\left(\varphi\left(\displaystyle\frac qN\right)\right)}{12N^3} + o\left(\frac 1{N^3}\right).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\noindentПодставляя последние соотношения\quad в\quad (3) , имеем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r\leqslant\overline{r} = \frac 1{N^2} \left\{\sum\limits_{q = 1}^N \frac 1N \left(\varphi'\left(\frac qN\right)\right)^3 \frac {F\left(\varphi\left(\displaystyle\frac qN\right)\right)}{12}\right\} + o\left(\frac 1{N^2}\right).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\noindentВыражение в фигурных скобках является квадратурной суммой Римана для интеграла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\[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\varint_\delta^1 (\varphi'(t))^3  \frac {F(\varphi(t))}{12}\,dt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\end{document}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-90805</wp:posOffset>
                </wp:positionH>
                <wp:positionV relativeFrom="paragraph">
                  <wp:posOffset>1407795</wp:posOffset>
                </wp:positionV>
                <wp:extent cx="22860" cy="8890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2320" cy="8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15pt;margin-top:110.85pt;width:1.7pt;height:0.6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>Выводы: TEX- полноценный язык программирования, который имеет целый ряд преимуществ относительно других издательских систем с визуальным интерактивным режимом. В TEX текст сам форматируется наилучшим образом, многие операции автоматизируются(создание индексов, нумерация библиографических источников, размещение рисунков и таблиц). Также входной файл представляет текстовый документ, который можно редактировать любым редактором и затем обрабатывать системой TEX на любой из доступных платформ. Кроме того, любой входной файл может быть использован для получения выходного для различных устройств(все виды принтеров, текстовые терминалы и др.)</w:t>
      </w:r>
    </w:p>
    <w:sectPr>
      <w:headerReference w:type="default" r:id="rId5"/>
      <w:footerReference w:type="default" r:id="rId6"/>
      <w:type w:val="nextPage"/>
      <w:pgSz w:w="11906" w:h="16838"/>
      <w:pgMar w:left="1701" w:right="850" w:header="1134" w:top="1671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column">
                <wp:posOffset>4116705</wp:posOffset>
              </wp:positionH>
              <wp:positionV relativeFrom="paragraph">
                <wp:posOffset>-627380</wp:posOffset>
              </wp:positionV>
              <wp:extent cx="296545" cy="9843770"/>
              <wp:effectExtent l="0" t="0" r="0" b="0"/>
              <wp:wrapNone/>
              <wp:docPr id="4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920" cy="984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4" stroked="f" style="position:absolute;margin-left:324.15pt;margin-top:-49.4pt;width:23.25pt;height:775pt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Непропорциональный текст"/>
    <w:qFormat/>
    <w:rPr>
      <w:rFonts w:ascii="Liberation Mono" w:hAnsi="Liberation Mono" w:eastAsia="DejaVu Sans Mono" w:cs="Liberation Mono"/>
    </w:rPr>
  </w:style>
  <w:style w:type="character" w:styleId="Style16">
    <w:name w:val="Исходный текст"/>
    <w:qFormat/>
    <w:rPr>
      <w:rFonts w:ascii="Liberation Mono" w:hAnsi="Liberation Mono" w:eastAsia="DejaVu Sans Mono" w:cs="Liberation Mono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sz w:val="20"/>
      <w:szCs w:val="20"/>
      <w:u w:val="single"/>
    </w:rPr>
  </w:style>
  <w:style w:type="character" w:styleId="Style18">
    <w:name w:val="Пример"/>
    <w:qFormat/>
    <w:rPr>
      <w:rFonts w:ascii="Liberation Mono" w:hAnsi="Liberation Mono" w:eastAsia="DejaVu Sans Mono" w:cs="Liberation Mono"/>
    </w:rPr>
  </w:style>
  <w:style w:type="character" w:styleId="ListLabel289">
    <w:name w:val="ListLabel 289"/>
    <w:qFormat/>
    <w:rPr>
      <w:rFonts w:cs="Times New Roman"/>
      <w:b/>
      <w:sz w:val="20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sz w:val="20"/>
      <w:szCs w:val="20"/>
      <w:u w:val="single"/>
    </w:rPr>
  </w:style>
  <w:style w:type="character" w:styleId="ListLabel335">
    <w:name w:val="ListLabel 335"/>
    <w:qFormat/>
    <w:rPr>
      <w:rFonts w:cs="Times New Roman"/>
      <w:b/>
      <w:sz w:val="20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rFonts w:cs="Times New Roman"/>
    </w:rPr>
  </w:style>
  <w:style w:type="character" w:styleId="ListLabel343">
    <w:name w:val="ListLabel 343"/>
    <w:qFormat/>
    <w:rPr>
      <w:rFonts w:cs="Times New Roman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sz w:val="20"/>
      <w:szCs w:val="20"/>
      <w:u w:val="single"/>
    </w:rPr>
  </w:style>
  <w:style w:type="character" w:styleId="ListLabel372">
    <w:name w:val="ListLabel 372"/>
    <w:qFormat/>
    <w:rPr>
      <w:rFonts w:cs="Times New Roman"/>
      <w:b/>
      <w:sz w:val="20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Times New Roman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cs="Times New Roman"/>
    </w:rPr>
  </w:style>
  <w:style w:type="character" w:styleId="ListLabel378">
    <w:name w:val="ListLabel 378"/>
    <w:qFormat/>
    <w:rPr>
      <w:rFonts w:cs="Times New Roman"/>
    </w:rPr>
  </w:style>
  <w:style w:type="character" w:styleId="ListLabel379">
    <w:name w:val="ListLabel 379"/>
    <w:qFormat/>
    <w:rPr>
      <w:rFonts w:cs="Times New Roman"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sz w:val="20"/>
      <w:szCs w:val="20"/>
      <w:u w:val="single"/>
    </w:rPr>
  </w:style>
  <w:style w:type="character" w:styleId="ListLabel382">
    <w:name w:val="ListLabel 382"/>
    <w:qFormat/>
    <w:rPr>
      <w:rFonts w:cs="Times New Roman"/>
      <w:b/>
      <w:sz w:val="20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Times New Roman"/>
    </w:rPr>
  </w:style>
  <w:style w:type="character" w:styleId="ListLabel391">
    <w:name w:val="ListLabel 391"/>
    <w:qFormat/>
    <w:rPr>
      <w:sz w:val="20"/>
      <w:szCs w:val="20"/>
      <w:u w:val="single"/>
    </w:rPr>
  </w:style>
  <w:style w:type="character" w:styleId="ListLabel392">
    <w:name w:val="ListLabel 392"/>
    <w:qFormat/>
    <w:rPr>
      <w:rFonts w:cs="Times New Roman"/>
      <w:b/>
      <w:sz w:val="20"/>
    </w:rPr>
  </w:style>
  <w:style w:type="character" w:styleId="ListLabel393">
    <w:name w:val="ListLabel 393"/>
    <w:qFormat/>
    <w:rPr>
      <w:rFonts w:cs="Times New Roman"/>
    </w:rPr>
  </w:style>
  <w:style w:type="character" w:styleId="ListLabel394">
    <w:name w:val="ListLabel 394"/>
    <w:qFormat/>
    <w:rPr>
      <w:rFonts w:cs="Times New Roman"/>
    </w:rPr>
  </w:style>
  <w:style w:type="character" w:styleId="ListLabel395">
    <w:name w:val="ListLabel 395"/>
    <w:qFormat/>
    <w:rPr>
      <w:rFonts w:cs="Times New Roman"/>
    </w:rPr>
  </w:style>
  <w:style w:type="character" w:styleId="ListLabel396">
    <w:name w:val="ListLabel 396"/>
    <w:qFormat/>
    <w:rPr>
      <w:rFonts w:cs="Times New Roman"/>
    </w:rPr>
  </w:style>
  <w:style w:type="character" w:styleId="ListLabel397">
    <w:name w:val="ListLabel 397"/>
    <w:qFormat/>
    <w:rPr>
      <w:rFonts w:cs="Times New Roman"/>
    </w:rPr>
  </w:style>
  <w:style w:type="character" w:styleId="ListLabel398">
    <w:name w:val="ListLabel 398"/>
    <w:qFormat/>
    <w:rPr>
      <w:rFonts w:cs="Times New Roman"/>
    </w:rPr>
  </w:style>
  <w:style w:type="character" w:styleId="ListLabel399">
    <w:name w:val="ListLabel 399"/>
    <w:qFormat/>
    <w:rPr>
      <w:rFonts w:cs="Times New Roman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sz w:val="20"/>
      <w:szCs w:val="20"/>
      <w:u w:val="singl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7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1732</TotalTime>
  <Application>LibreOffice/6.0.3.2$Linux_X86_64 LibreOffice_project/00m0$Build-2</Application>
  <Pages>5</Pages>
  <Words>996</Words>
  <Characters>8031</Characters>
  <CharactersWithSpaces>9310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2019-03-29T20:41:03Z</dcterms:modified>
  <cp:revision>60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