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Click Aarambh ClinicOS - EMR Schema Database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Schema: emr</w:t>
        <w:br w:type="textWrapping"/>
        <w:t xml:space="preserve">Purpose: Electronic Medical Records (EMR) including visits, clinical notes, vitals, diagnoses, prescriptions, procedures and follow-up plans.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Visits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clinic_id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appointment_id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visit_number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visit_type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visit_date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consultation_start_time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consultation_end_time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chief_complaint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provisional_diagnosis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final_diagnosis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treatment_plan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followup_required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followup_date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consultation_status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SOAPNotes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visit_id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subjective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objective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plan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ChiefComplaints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visit_id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complaint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Vitals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visit_id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height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bmi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temperature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pulse_rate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respiratory_rate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oxygen_saturation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blood_pressure_systolic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blood_pressure_diastolic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blood_sugar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pain_score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recorded_by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recorded_at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Diagnoses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visit_id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diagnosis_code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diagnosis_name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diagnosis_type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icd_code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diagnosis_notes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Procedures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visit_id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procedure_code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procedure_name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procedure_date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performed_by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Prescriptions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visit_id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doctor_id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prescription_date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advice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dietary_advice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next_visit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digital_signature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PrescriptionItems</w:t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prescription_id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medicine_id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medicine_name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dosage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frequency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before_after_food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ClinicalNotes</w:t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visit_id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note_type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entered_by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entered_at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FollowUpPlans</w:t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visit_id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followup_date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followup_reason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reminder_required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ClinicalAttachments</w:t>
      </w:r>
    </w:p>
    <w:tbl>
      <w:tblPr>
        <w:tblStyle w:val="Table1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visit_id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attachment_id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attachment_type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uploaded_at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F8">
      <w:pPr>
        <w:pStyle w:val="Heading2"/>
        <w:rPr/>
      </w:pPr>
      <w:r w:rsidDel="00000000" w:rsidR="00000000" w:rsidRPr="00000000">
        <w:rPr>
          <w:rtl w:val="0"/>
        </w:rPr>
        <w:t xml:space="preserve">ClinicalTimeline</w:t>
      </w:r>
    </w:p>
    <w:tbl>
      <w:tblPr>
        <w:tblStyle w:val="Table1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visit_id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event_type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event_description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event_date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Referrals</w:t>
      </w:r>
    </w:p>
    <w:tbl>
      <w:tblPr>
        <w:tblStyle w:val="Table1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visit_id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referred_doctor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referred_hospital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referral_reason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referral_date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1A">
      <w:pPr>
        <w:pStyle w:val="Heading2"/>
        <w:rPr/>
      </w:pPr>
      <w:r w:rsidDel="00000000" w:rsidR="00000000" w:rsidRPr="00000000">
        <w:rPr>
          <w:rtl w:val="0"/>
        </w:rPr>
        <w:t xml:space="preserve">ClinicalAlerts</w:t>
      </w:r>
    </w:p>
    <w:tbl>
      <w:tblPr>
        <w:tblStyle w:val="Table1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visit_id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alert_type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alert_message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resolved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2B">
      <w:pPr>
        <w:pStyle w:val="Heading2"/>
        <w:rPr/>
      </w:pPr>
      <w:r w:rsidDel="00000000" w:rsidR="00000000" w:rsidRPr="00000000">
        <w:rPr>
          <w:rtl w:val="0"/>
        </w:rPr>
        <w:t xml:space="preserve">TreatmentPlans</w:t>
      </w:r>
    </w:p>
    <w:tbl>
      <w:tblPr>
        <w:tblStyle w:val="Table1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visit_id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treatment_goal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treatment_description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expected_duration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review_date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3C">
      <w:pPr>
        <w:pStyle w:val="Heading2"/>
        <w:rPr/>
      </w:pPr>
      <w:r w:rsidDel="00000000" w:rsidR="00000000" w:rsidRPr="00000000">
        <w:rPr>
          <w:rtl w:val="0"/>
        </w:rPr>
        <w:t xml:space="preserve">ClinicalOrders</w:t>
      </w:r>
    </w:p>
    <w:tbl>
      <w:tblPr>
        <w:tblStyle w:val="Table1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visit_id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order_type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order_reference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ordered_by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order_date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4D">
      <w:pPr>
        <w:pStyle w:val="Heading2"/>
        <w:rPr/>
      </w:pPr>
      <w:r w:rsidDel="00000000" w:rsidR="00000000" w:rsidRPr="00000000">
        <w:rPr>
          <w:rtl w:val="0"/>
        </w:rPr>
        <w:t xml:space="preserve">DiagnosisHistory</w:t>
      </w:r>
    </w:p>
    <w:tbl>
      <w:tblPr>
        <w:tblStyle w:val="Table1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visit_id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diagnosis_name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diagnosis_date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resolved_date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5E">
      <w:pPr>
        <w:pStyle w:val="Heading2"/>
        <w:rPr/>
      </w:pPr>
      <w:r w:rsidDel="00000000" w:rsidR="00000000" w:rsidRPr="00000000">
        <w:rPr>
          <w:rtl w:val="0"/>
        </w:rPr>
        <w:t xml:space="preserve">EMRAudit</w:t>
      </w:r>
    </w:p>
    <w:tbl>
      <w:tblPr>
        <w:tblStyle w:val="Table1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Suggested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visit_id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action_by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previous_value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new_value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ip_address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action_time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