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4C5CD" w14:textId="5B11A115" w:rsidR="00396993" w:rsidRDefault="004B4D7A" w:rsidP="004B4D7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Neuromorphic device picture is of one neuron or for whole network?</w:t>
      </w:r>
    </w:p>
    <w:p w14:paraId="555FE644" w14:textId="44EC4FFC" w:rsidR="004B4D7A" w:rsidRDefault="004B4D7A" w:rsidP="004B4D7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Why the pillars are of different size in the device</w:t>
      </w:r>
      <w:r w:rsidR="00134404">
        <w:rPr>
          <w:sz w:val="28"/>
          <w:szCs w:val="28"/>
        </w:rPr>
        <w:t>?</w:t>
      </w:r>
    </w:p>
    <w:p w14:paraId="5CA07CC1" w14:textId="2F901116" w:rsidR="004B4D7A" w:rsidRDefault="00217529" w:rsidP="004B4D7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Multiferroic materials</w:t>
      </w:r>
      <w:r w:rsidR="00134404">
        <w:rPr>
          <w:sz w:val="28"/>
          <w:szCs w:val="28"/>
        </w:rPr>
        <w:t>?</w:t>
      </w:r>
    </w:p>
    <w:p w14:paraId="3C3BD644" w14:textId="24461493" w:rsidR="00134404" w:rsidRPr="004B4D7A" w:rsidRDefault="00134404" w:rsidP="004B4D7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What is non-Boolean computation?</w:t>
      </w:r>
    </w:p>
    <w:sectPr w:rsidR="00134404" w:rsidRPr="004B4D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C0D43"/>
    <w:multiLevelType w:val="hybridMultilevel"/>
    <w:tmpl w:val="EE328D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45E2F"/>
    <w:rsid w:val="000F5FEE"/>
    <w:rsid w:val="00134404"/>
    <w:rsid w:val="00217529"/>
    <w:rsid w:val="00345E2F"/>
    <w:rsid w:val="004B4D7A"/>
    <w:rsid w:val="0094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E52A3"/>
  <w15:chartTrackingRefBased/>
  <w15:docId w15:val="{80AB52AE-F9C3-4B5F-B36E-BD583A6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Kuntal Roy</dc:creator>
  <cp:keywords/>
  <dc:description/>
  <cp:lastModifiedBy>Kuntal Roy</cp:lastModifiedBy>
  <cp:revision>3</cp:revision>
  <dcterms:created xsi:type="dcterms:W3CDTF">2021-12-08T06:40:00Z</dcterms:created>
  <dcterms:modified xsi:type="dcterms:W3CDTF">2021-12-08T06:47:00Z</dcterms:modified>
</cp:coreProperties>
</file>