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12E8" w14:textId="77777777" w:rsidR="00176C89" w:rsidRPr="005A0C59" w:rsidRDefault="00176C89" w:rsidP="00176C89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5A0C59">
        <w:rPr>
          <w:rFonts w:asciiTheme="minorHAnsi" w:hAnsiTheme="minorHAnsi" w:cstheme="minorHAnsi"/>
          <w:color w:val="2D3B45"/>
        </w:rPr>
        <w:t>Khrystian Clark</w:t>
      </w:r>
    </w:p>
    <w:p w14:paraId="10CA3250" w14:textId="77777777" w:rsidR="00176C89" w:rsidRPr="005A0C59" w:rsidRDefault="00176C89" w:rsidP="00176C89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5A0C59">
        <w:rPr>
          <w:rFonts w:asciiTheme="minorHAnsi" w:hAnsiTheme="minorHAnsi" w:cstheme="minorHAnsi"/>
          <w:color w:val="2D3B45"/>
        </w:rPr>
        <w:t>CS-225: Discrete Structures in CS</w:t>
      </w:r>
    </w:p>
    <w:p w14:paraId="0D73067C" w14:textId="785F68FA" w:rsidR="00B139CE" w:rsidRPr="005A0C59" w:rsidRDefault="00176C89" w:rsidP="00176C89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5A0C59">
        <w:rPr>
          <w:rFonts w:asciiTheme="minorHAnsi" w:hAnsiTheme="minorHAnsi" w:cstheme="minorHAnsi"/>
          <w:color w:val="2D3B45"/>
        </w:rPr>
        <w:t>Homework 1, Part 2</w:t>
      </w:r>
    </w:p>
    <w:p w14:paraId="7F4B3847" w14:textId="5C876AE1" w:rsidR="00176C89" w:rsidRPr="005A0C59" w:rsidRDefault="00176C89" w:rsidP="00176C89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  <w:shd w:val="clear" w:color="auto" w:fill="FFFFFF"/>
        </w:rPr>
      </w:pPr>
      <w:r w:rsidRPr="005A0C59">
        <w:rPr>
          <w:rFonts w:asciiTheme="minorHAnsi" w:hAnsiTheme="minorHAnsi" w:cstheme="minorHAnsi"/>
          <w:color w:val="2D3B45"/>
          <w:shd w:val="clear" w:color="auto" w:fill="FFFFFF"/>
        </w:rPr>
        <w:t>Exercise Set 2.2 of the Required Textbook- Problem #11, #15, #20(b, c, e, g), #38, #41, #43, #45, #48</w:t>
      </w:r>
    </w:p>
    <w:p w14:paraId="6712D069" w14:textId="1A9B5DB0" w:rsidR="00176C89" w:rsidRPr="005A0C59" w:rsidRDefault="00176C89" w:rsidP="00176C89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  <w:shd w:val="clear" w:color="auto" w:fill="FFFFFF"/>
        </w:rPr>
      </w:pPr>
    </w:p>
    <w:p w14:paraId="273466FB" w14:textId="77777777" w:rsidR="00176C89" w:rsidRPr="005A0C59" w:rsidRDefault="00176C89" w:rsidP="00176C89">
      <w:pPr>
        <w:rPr>
          <w:rFonts w:cstheme="minorHAnsi"/>
          <w:b/>
          <w:bCs/>
          <w:sz w:val="24"/>
          <w:szCs w:val="24"/>
        </w:rPr>
      </w:pPr>
      <w:r w:rsidRPr="005A0C59">
        <w:rPr>
          <w:rFonts w:cstheme="minorHAnsi"/>
          <w:b/>
          <w:bCs/>
          <w:sz w:val="24"/>
          <w:szCs w:val="24"/>
        </w:rPr>
        <w:t xml:space="preserve">Construct truth tables for the statement forms in 5–11. </w:t>
      </w:r>
    </w:p>
    <w:p w14:paraId="205F851A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11. (p → (q → r)) ↔ ((p </w:t>
      </w:r>
      <w:r w:rsidRPr="005A0C59">
        <w:rPr>
          <w:rFonts w:ascii="Cambria Math" w:hAnsi="Cambria Math" w:cs="Cambria Math"/>
          <w:sz w:val="24"/>
          <w:szCs w:val="24"/>
        </w:rPr>
        <w:t>∧</w:t>
      </w:r>
      <w:r w:rsidRPr="005A0C59">
        <w:rPr>
          <w:rFonts w:cstheme="minorHAnsi"/>
          <w:sz w:val="24"/>
          <w:szCs w:val="24"/>
        </w:rPr>
        <w:t xml:space="preserve"> q) → r)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77"/>
        <w:gridCol w:w="668"/>
        <w:gridCol w:w="668"/>
        <w:gridCol w:w="1056"/>
        <w:gridCol w:w="1132"/>
        <w:gridCol w:w="1057"/>
        <w:gridCol w:w="2573"/>
      </w:tblGrid>
      <w:tr w:rsidR="00176C89" w:rsidRPr="005A0C59" w14:paraId="295BA515" w14:textId="77777777" w:rsidTr="00176C89">
        <w:tc>
          <w:tcPr>
            <w:tcW w:w="676" w:type="dxa"/>
          </w:tcPr>
          <w:p w14:paraId="0B81E8B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</w:p>
        </w:tc>
        <w:tc>
          <w:tcPr>
            <w:tcW w:w="677" w:type="dxa"/>
          </w:tcPr>
          <w:p w14:paraId="11C9D67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</w:p>
        </w:tc>
        <w:tc>
          <w:tcPr>
            <w:tcW w:w="668" w:type="dxa"/>
          </w:tcPr>
          <w:p w14:paraId="0735D4E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</w:t>
            </w:r>
          </w:p>
        </w:tc>
        <w:tc>
          <w:tcPr>
            <w:tcW w:w="668" w:type="dxa"/>
          </w:tcPr>
          <w:p w14:paraId="373629F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</w:p>
        </w:tc>
        <w:tc>
          <w:tcPr>
            <w:tcW w:w="1056" w:type="dxa"/>
          </w:tcPr>
          <w:p w14:paraId="33F4C67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  <w:r w:rsidRPr="005A0C59">
              <w:rPr>
                <w:rFonts w:ascii="Cambria Math" w:hAnsi="Cambria Math" w:cs="Cambria Math"/>
                <w:color w:val="538135" w:themeColor="accent6" w:themeShade="BF"/>
                <w:sz w:val="24"/>
                <w:szCs w:val="24"/>
              </w:rPr>
              <w:t>∧</w:t>
            </w: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056" w:type="dxa"/>
          </w:tcPr>
          <w:p w14:paraId="506EA5F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p→(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016" w:type="dxa"/>
          </w:tcPr>
          <w:p w14:paraId="3FE29DD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  <w:r w:rsidRPr="005A0C59">
              <w:rPr>
                <w:rFonts w:ascii="Cambria Math" w:hAnsi="Cambria Math" w:cs="Cambria Math"/>
                <w:color w:val="538135" w:themeColor="accent6" w:themeShade="BF"/>
                <w:sz w:val="24"/>
                <w:szCs w:val="24"/>
              </w:rPr>
              <w:t>∧</w:t>
            </w:r>
            <w:proofErr w:type="gram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  <w:r w:rsidRPr="005A0C59">
              <w:rPr>
                <w:rFonts w:ascii="Calibri" w:hAnsi="Calibri" w:cs="Calibri"/>
                <w:color w:val="538135" w:themeColor="accent6" w:themeShade="BF"/>
                <w:sz w:val="24"/>
                <w:szCs w:val="24"/>
              </w:rPr>
              <w:t>→</w:t>
            </w:r>
            <w:proofErr w:type="gram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73CD62F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(p→(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  <w:proofErr w:type="gram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))↔</w:t>
            </w:r>
            <w:proofErr w:type="gram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  <w:r w:rsidRPr="005A0C59">
              <w:rPr>
                <w:rFonts w:ascii="Cambria Math" w:hAnsi="Cambria Math" w:cs="Cambria Math"/>
                <w:color w:val="538135" w:themeColor="accent6" w:themeShade="BF"/>
                <w:sz w:val="24"/>
                <w:szCs w:val="24"/>
              </w:rPr>
              <w:t>∧</w:t>
            </w: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  <w:r w:rsidRPr="005A0C59">
              <w:rPr>
                <w:rFonts w:ascii="Calibri" w:hAnsi="Calibri" w:cs="Calibri"/>
                <w:color w:val="538135" w:themeColor="accent6" w:themeShade="BF"/>
                <w:sz w:val="24"/>
                <w:szCs w:val="24"/>
              </w:rPr>
              <w:t>→</w:t>
            </w: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r)</w:t>
            </w:r>
          </w:p>
        </w:tc>
      </w:tr>
      <w:tr w:rsidR="00176C89" w:rsidRPr="005A0C59" w14:paraId="04EF399A" w14:textId="77777777" w:rsidTr="00176C89">
        <w:tc>
          <w:tcPr>
            <w:tcW w:w="676" w:type="dxa"/>
          </w:tcPr>
          <w:p w14:paraId="3BD8E56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77" w:type="dxa"/>
          </w:tcPr>
          <w:p w14:paraId="0AE4906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7D84BB4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68114FE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7B34660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243C05F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2DBCED4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43E6B65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79783DE6" w14:textId="77777777" w:rsidTr="00176C89">
        <w:tc>
          <w:tcPr>
            <w:tcW w:w="676" w:type="dxa"/>
          </w:tcPr>
          <w:p w14:paraId="6881695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77" w:type="dxa"/>
          </w:tcPr>
          <w:p w14:paraId="47B20DE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14CB7F8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5DE9260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5463CFC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1426CFD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3000876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1F5776E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  <w:tr w:rsidR="00176C89" w:rsidRPr="005A0C59" w14:paraId="5B59CDAB" w14:textId="77777777" w:rsidTr="00176C89">
        <w:tc>
          <w:tcPr>
            <w:tcW w:w="676" w:type="dxa"/>
          </w:tcPr>
          <w:p w14:paraId="14EB882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77" w:type="dxa"/>
          </w:tcPr>
          <w:p w14:paraId="2AD42EA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290E32E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20C496C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30D8FA4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0F055EA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5C0D6B6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16" w:type="dxa"/>
          </w:tcPr>
          <w:p w14:paraId="09DF6CB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4534D349" w14:textId="77777777" w:rsidTr="00176C89">
        <w:tc>
          <w:tcPr>
            <w:tcW w:w="676" w:type="dxa"/>
          </w:tcPr>
          <w:p w14:paraId="1F33ED4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77" w:type="dxa"/>
          </w:tcPr>
          <w:p w14:paraId="262222D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06A07E5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561B5AF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727EB37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01B8ADD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24F296A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098B6F2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64C8BF53" w14:textId="77777777" w:rsidTr="00176C89">
        <w:tc>
          <w:tcPr>
            <w:tcW w:w="676" w:type="dxa"/>
          </w:tcPr>
          <w:p w14:paraId="169A6B5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77" w:type="dxa"/>
          </w:tcPr>
          <w:p w14:paraId="3D15B27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046B62D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26BC422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1F43914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7E298EA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1B52CDE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52B0D42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191986DD" w14:textId="77777777" w:rsidTr="00176C89">
        <w:tc>
          <w:tcPr>
            <w:tcW w:w="676" w:type="dxa"/>
          </w:tcPr>
          <w:p w14:paraId="0460D27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77" w:type="dxa"/>
          </w:tcPr>
          <w:p w14:paraId="11769D4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0E7CB7A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619DB1F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79C0608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6445515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524F9A6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52E43D8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3EA9B327" w14:textId="77777777" w:rsidTr="00176C89">
        <w:tc>
          <w:tcPr>
            <w:tcW w:w="676" w:type="dxa"/>
          </w:tcPr>
          <w:p w14:paraId="03579AD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77" w:type="dxa"/>
          </w:tcPr>
          <w:p w14:paraId="52DADED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668" w:type="dxa"/>
          </w:tcPr>
          <w:p w14:paraId="31A3268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5B092B9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09DAC61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28EEC9C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6BBEEA0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1625AEA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0D620AF3" w14:textId="77777777" w:rsidTr="00176C89">
        <w:tc>
          <w:tcPr>
            <w:tcW w:w="676" w:type="dxa"/>
          </w:tcPr>
          <w:p w14:paraId="0F4AB66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77" w:type="dxa"/>
          </w:tcPr>
          <w:p w14:paraId="4043B7E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00F3CF4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668" w:type="dxa"/>
          </w:tcPr>
          <w:p w14:paraId="2463718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56" w:type="dxa"/>
          </w:tcPr>
          <w:p w14:paraId="1607B56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056" w:type="dxa"/>
          </w:tcPr>
          <w:p w14:paraId="40C799A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445DB02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016" w:type="dxa"/>
          </w:tcPr>
          <w:p w14:paraId="593CD27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</w:tbl>
    <w:p w14:paraId="054AD436" w14:textId="77777777" w:rsidR="00176C89" w:rsidRPr="005A0C59" w:rsidRDefault="00176C89" w:rsidP="00176C89">
      <w:pPr>
        <w:rPr>
          <w:rFonts w:cstheme="minorHAnsi"/>
          <w:color w:val="538135" w:themeColor="accent6" w:themeShade="BF"/>
          <w:sz w:val="24"/>
          <w:szCs w:val="24"/>
        </w:rPr>
      </w:pPr>
    </w:p>
    <w:tbl>
      <w:tblPr>
        <w:tblStyle w:val="TableGrid"/>
        <w:tblW w:w="3069" w:type="pct"/>
        <w:tblLook w:val="04A0" w:firstRow="1" w:lastRow="0" w:firstColumn="1" w:lastColumn="0" w:noHBand="0" w:noVBand="1"/>
      </w:tblPr>
      <w:tblGrid>
        <w:gridCol w:w="1582"/>
        <w:gridCol w:w="1584"/>
        <w:gridCol w:w="2573"/>
      </w:tblGrid>
      <w:tr w:rsidR="00176C89" w:rsidRPr="005A0C59" w14:paraId="07A72E01" w14:textId="77777777" w:rsidTr="00176C89">
        <w:tc>
          <w:tcPr>
            <w:tcW w:w="1568" w:type="pct"/>
          </w:tcPr>
          <w:p w14:paraId="22BBDD7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p→(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569" w:type="pct"/>
          </w:tcPr>
          <w:p w14:paraId="1C2C849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  <w:r w:rsidRPr="005A0C59">
              <w:rPr>
                <w:rFonts w:ascii="Cambria Math" w:hAnsi="Cambria Math" w:cs="Cambria Math"/>
                <w:color w:val="538135" w:themeColor="accent6" w:themeShade="BF"/>
                <w:sz w:val="24"/>
                <w:szCs w:val="24"/>
              </w:rPr>
              <w:t>∧</w:t>
            </w:r>
            <w:proofErr w:type="gram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  <w:r w:rsidRPr="005A0C59">
              <w:rPr>
                <w:rFonts w:ascii="Calibri" w:hAnsi="Calibri" w:cs="Calibri"/>
                <w:color w:val="538135" w:themeColor="accent6" w:themeShade="BF"/>
                <w:sz w:val="24"/>
                <w:szCs w:val="24"/>
              </w:rPr>
              <w:t>→</w:t>
            </w:r>
            <w:proofErr w:type="gram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</w:t>
            </w:r>
          </w:p>
        </w:tc>
        <w:tc>
          <w:tcPr>
            <w:tcW w:w="1863" w:type="pct"/>
          </w:tcPr>
          <w:p w14:paraId="72E649B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(p→(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  <w:proofErr w:type="gram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))↔</w:t>
            </w:r>
            <w:proofErr w:type="gram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  <w:r w:rsidRPr="005A0C59">
              <w:rPr>
                <w:rFonts w:ascii="Cambria Math" w:hAnsi="Cambria Math" w:cs="Cambria Math"/>
                <w:color w:val="538135" w:themeColor="accent6" w:themeShade="BF"/>
                <w:sz w:val="24"/>
                <w:szCs w:val="24"/>
              </w:rPr>
              <w:t>∧</w:t>
            </w: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  <w:r w:rsidRPr="005A0C59">
              <w:rPr>
                <w:rFonts w:ascii="Calibri" w:hAnsi="Calibri" w:cs="Calibri"/>
                <w:color w:val="538135" w:themeColor="accent6" w:themeShade="BF"/>
                <w:sz w:val="24"/>
                <w:szCs w:val="24"/>
              </w:rPr>
              <w:t>→</w:t>
            </w: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r)</w:t>
            </w:r>
          </w:p>
        </w:tc>
      </w:tr>
      <w:tr w:rsidR="00176C89" w:rsidRPr="005A0C59" w14:paraId="5802439C" w14:textId="77777777" w:rsidTr="00176C89">
        <w:tc>
          <w:tcPr>
            <w:tcW w:w="1568" w:type="pct"/>
          </w:tcPr>
          <w:p w14:paraId="339C9024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569" w:type="pct"/>
          </w:tcPr>
          <w:p w14:paraId="18527C4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863" w:type="pct"/>
          </w:tcPr>
          <w:p w14:paraId="2F75DF3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6CEA06BC" w14:textId="77777777" w:rsidTr="00176C89">
        <w:tc>
          <w:tcPr>
            <w:tcW w:w="1568" w:type="pct"/>
          </w:tcPr>
          <w:p w14:paraId="69E89BB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569" w:type="pct"/>
          </w:tcPr>
          <w:p w14:paraId="1BAA0EA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863" w:type="pct"/>
          </w:tcPr>
          <w:p w14:paraId="6601C4D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  <w:tr w:rsidR="00176C89" w:rsidRPr="005A0C59" w14:paraId="5A05D195" w14:textId="77777777" w:rsidTr="00176C89">
        <w:tc>
          <w:tcPr>
            <w:tcW w:w="1568" w:type="pct"/>
          </w:tcPr>
          <w:p w14:paraId="691139D4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569" w:type="pct"/>
          </w:tcPr>
          <w:p w14:paraId="54E46AA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1863" w:type="pct"/>
          </w:tcPr>
          <w:p w14:paraId="59DBA2E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  <w:tr w:rsidR="00176C89" w:rsidRPr="005A0C59" w14:paraId="37AC5797" w14:textId="77777777" w:rsidTr="00176C89">
        <w:tc>
          <w:tcPr>
            <w:tcW w:w="1568" w:type="pct"/>
          </w:tcPr>
          <w:p w14:paraId="2C46348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569" w:type="pct"/>
          </w:tcPr>
          <w:p w14:paraId="1C59A1A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1863" w:type="pct"/>
          </w:tcPr>
          <w:p w14:paraId="359BDE4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</w:tbl>
    <w:p w14:paraId="69A8FBFE" w14:textId="369290C0" w:rsidR="00176C89" w:rsidRPr="005A0C59" w:rsidRDefault="00176C89" w:rsidP="00176C89">
      <w:pPr>
        <w:rPr>
          <w:rFonts w:cstheme="minorHAnsi"/>
          <w:sz w:val="24"/>
          <w:szCs w:val="24"/>
        </w:rPr>
      </w:pPr>
    </w:p>
    <w:p w14:paraId="12D82BB3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</w:p>
    <w:p w14:paraId="0A111F23" w14:textId="2FC7E10E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15. Determine whether the following statement forms are logically equivalent: </w:t>
      </w:r>
    </w:p>
    <w:p w14:paraId="4DE44287" w14:textId="77777777" w:rsidR="00176C89" w:rsidRPr="005A0C59" w:rsidRDefault="00176C89" w:rsidP="00176C89">
      <w:pPr>
        <w:ind w:firstLine="720"/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 p → (q → r) and (p → q) →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"/>
        <w:gridCol w:w="343"/>
        <w:gridCol w:w="333"/>
        <w:gridCol w:w="644"/>
        <w:gridCol w:w="686"/>
        <w:gridCol w:w="1132"/>
        <w:gridCol w:w="1132"/>
      </w:tblGrid>
      <w:tr w:rsidR="00176C89" w:rsidRPr="005A0C59" w14:paraId="5512660A" w14:textId="77777777" w:rsidTr="00176C89">
        <w:tc>
          <w:tcPr>
            <w:tcW w:w="0" w:type="auto"/>
          </w:tcPr>
          <w:p w14:paraId="48D91374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4ACC1DE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14:paraId="13A351A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14:paraId="7B80326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</w:p>
        </w:tc>
        <w:tc>
          <w:tcPr>
            <w:tcW w:w="0" w:type="auto"/>
          </w:tcPr>
          <w:p w14:paraId="0019B4B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p→q</w:t>
            </w:r>
            <w:proofErr w:type="spellEnd"/>
          </w:p>
        </w:tc>
        <w:tc>
          <w:tcPr>
            <w:tcW w:w="0" w:type="auto"/>
          </w:tcPr>
          <w:p w14:paraId="7536A58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p→(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q→r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78E5B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(</w:t>
            </w:r>
            <w:proofErr w:type="spell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p→</w:t>
            </w:r>
            <w:proofErr w:type="gramStart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q</w:t>
            </w:r>
            <w:proofErr w:type="spell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)→</w:t>
            </w:r>
            <w:proofErr w:type="gramEnd"/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r</w:t>
            </w:r>
          </w:p>
        </w:tc>
      </w:tr>
      <w:tr w:rsidR="00176C89" w:rsidRPr="005A0C59" w14:paraId="4859E6E0" w14:textId="77777777" w:rsidTr="00176C89">
        <w:tc>
          <w:tcPr>
            <w:tcW w:w="0" w:type="auto"/>
          </w:tcPr>
          <w:p w14:paraId="3DE17A6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E229DE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110C63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B910C4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6904FD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4953BB5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2C475A24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47F4474F" w14:textId="77777777" w:rsidTr="00176C89">
        <w:tc>
          <w:tcPr>
            <w:tcW w:w="0" w:type="auto"/>
          </w:tcPr>
          <w:p w14:paraId="3BFB0A6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28C9C70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FE58D0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45FD01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ABF8D1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194EA7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8F4F1FC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249C017A" w14:textId="77777777" w:rsidTr="00176C89">
        <w:tc>
          <w:tcPr>
            <w:tcW w:w="0" w:type="auto"/>
          </w:tcPr>
          <w:p w14:paraId="016077B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CDD9566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0BB955C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01D867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7BD74A0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A300AB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017301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  <w:tr w:rsidR="00176C89" w:rsidRPr="005A0C59" w14:paraId="067C5FAF" w14:textId="77777777" w:rsidTr="00176C89">
        <w:tc>
          <w:tcPr>
            <w:tcW w:w="0" w:type="auto"/>
          </w:tcPr>
          <w:p w14:paraId="0FF15E1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39B4729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A9D3F4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D9195F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35339C72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1805883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747BF2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125A9EEC" w14:textId="77777777" w:rsidTr="00176C89">
        <w:tc>
          <w:tcPr>
            <w:tcW w:w="0" w:type="auto"/>
          </w:tcPr>
          <w:p w14:paraId="6C6F785D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0B69860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A480A04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8B53A3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B87D02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74498FD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4520B20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694A66FC" w14:textId="77777777" w:rsidTr="00176C89">
        <w:tc>
          <w:tcPr>
            <w:tcW w:w="0" w:type="auto"/>
          </w:tcPr>
          <w:p w14:paraId="398F782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002829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0B5964D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7F7ED24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3F564B9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C9E5FC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12CD4E8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</w:tr>
      <w:tr w:rsidR="00176C89" w:rsidRPr="005A0C59" w14:paraId="03B9FF13" w14:textId="77777777" w:rsidTr="00176C89">
        <w:tc>
          <w:tcPr>
            <w:tcW w:w="0" w:type="auto"/>
          </w:tcPr>
          <w:p w14:paraId="665DB87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347BD00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CE79779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BAAC00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0954918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A22104A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7D78FF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  <w:tr w:rsidR="00176C89" w:rsidRPr="005A0C59" w14:paraId="5D34214C" w14:textId="77777777" w:rsidTr="00176C89">
        <w:tc>
          <w:tcPr>
            <w:tcW w:w="0" w:type="auto"/>
          </w:tcPr>
          <w:p w14:paraId="117B2C4F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</w:tcPr>
          <w:p w14:paraId="3D5F9337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169F6785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C53182E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1AD385C3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3FBF56CB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2A717221" w14:textId="77777777" w:rsidR="00176C89" w:rsidRPr="005A0C59" w:rsidRDefault="00176C89" w:rsidP="00176C89">
            <w:pPr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A0C59">
              <w:rPr>
                <w:rFonts w:cstheme="minorHAnsi"/>
                <w:color w:val="538135" w:themeColor="accent6" w:themeShade="BF"/>
                <w:sz w:val="24"/>
                <w:szCs w:val="24"/>
              </w:rPr>
              <w:t>F</w:t>
            </w:r>
          </w:p>
        </w:tc>
      </w:tr>
    </w:tbl>
    <w:p w14:paraId="33EE3B20" w14:textId="3BCF7194" w:rsidR="00176C89" w:rsidRPr="005A0C59" w:rsidRDefault="00176C89" w:rsidP="00555CD5">
      <w:pPr>
        <w:ind w:left="720"/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Conclusion: the statement forms, </w:t>
      </w:r>
      <w:r w:rsidRPr="005A0C59">
        <w:rPr>
          <w:rFonts w:cstheme="minorHAnsi"/>
          <w:color w:val="538135" w:themeColor="accent6" w:themeShade="BF"/>
          <w:sz w:val="24"/>
          <w:szCs w:val="24"/>
        </w:rPr>
        <w:t>p → (q → r) and (p → q) → r,</w:t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are not logically equivalent based</w:t>
      </w:r>
      <w:r w:rsidR="00E34C59"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</w:t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on the </w:t>
      </w:r>
      <w:r w:rsidR="00E34C59"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non-</w:t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matching rows of the truth table.</w:t>
      </w:r>
    </w:p>
    <w:p w14:paraId="555EFE49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20. Write negations for each of the following statements. (Assume that all variables represent fixed quantities or entities, as appropriate.)  </w:t>
      </w:r>
    </w:p>
    <w:p w14:paraId="384E112F" w14:textId="77777777" w:rsidR="00176C89" w:rsidRPr="005A0C59" w:rsidRDefault="00176C89" w:rsidP="00176C89">
      <w:pPr>
        <w:ind w:firstLine="720"/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b. If today is New Year’s Eve, then tomorrow is January.  </w:t>
      </w:r>
    </w:p>
    <w:p w14:paraId="25F609AC" w14:textId="77777777" w:rsidR="00176C89" w:rsidRPr="005A0C59" w:rsidRDefault="00176C89" w:rsidP="00176C89">
      <w:pPr>
        <w:ind w:left="720" w:firstLine="720"/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Today is </w:t>
      </w:r>
      <w:proofErr w:type="gramStart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new year’s eve</w:t>
      </w:r>
      <w:proofErr w:type="gramEnd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and tomorrow is not January.</w:t>
      </w:r>
    </w:p>
    <w:p w14:paraId="6ADDDDE7" w14:textId="77777777" w:rsidR="00176C89" w:rsidRPr="005A0C59" w:rsidRDefault="00176C89" w:rsidP="00176C89">
      <w:pPr>
        <w:ind w:firstLine="720"/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c. If the decimal expansion of r is terminating, then r is rational.  </w:t>
      </w:r>
    </w:p>
    <w:p w14:paraId="5C96DFA0" w14:textId="77777777" w:rsidR="00176C89" w:rsidRPr="005A0C59" w:rsidRDefault="00176C89" w:rsidP="00176C89">
      <w:pPr>
        <w:ind w:firstLine="720"/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The decimal expansion of r is </w:t>
      </w:r>
      <w:proofErr w:type="gramStart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terminating</w:t>
      </w:r>
      <w:proofErr w:type="gramEnd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and r is not rational.</w:t>
      </w:r>
    </w:p>
    <w:p w14:paraId="230DEEF1" w14:textId="77777777" w:rsidR="00176C89" w:rsidRPr="005A0C59" w:rsidRDefault="00176C89" w:rsidP="00176C89">
      <w:pPr>
        <w:ind w:firstLine="720"/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e. If x is nonnegative, then x is </w:t>
      </w:r>
      <w:proofErr w:type="gramStart"/>
      <w:r w:rsidRPr="005A0C59">
        <w:rPr>
          <w:rFonts w:cstheme="minorHAnsi"/>
          <w:sz w:val="24"/>
          <w:szCs w:val="24"/>
        </w:rPr>
        <w:t>positive</w:t>
      </w:r>
      <w:proofErr w:type="gramEnd"/>
      <w:r w:rsidRPr="005A0C59">
        <w:rPr>
          <w:rFonts w:cstheme="minorHAnsi"/>
          <w:sz w:val="24"/>
          <w:szCs w:val="24"/>
        </w:rPr>
        <w:t xml:space="preserve"> or x is 0</w:t>
      </w:r>
    </w:p>
    <w:p w14:paraId="68946A04" w14:textId="77777777" w:rsidR="00176C89" w:rsidRPr="005A0C59" w:rsidRDefault="00176C89" w:rsidP="00176C89">
      <w:pPr>
        <w:ind w:firstLine="720"/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X is nonnegative and X is not positive or 0.</w:t>
      </w:r>
    </w:p>
    <w:p w14:paraId="20B40CD2" w14:textId="77777777" w:rsidR="00176C89" w:rsidRPr="005A0C59" w:rsidRDefault="00176C89" w:rsidP="00176C89">
      <w:pPr>
        <w:ind w:firstLine="720"/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g. If n is divisible by 6, then n is divisible by </w:t>
      </w:r>
      <w:proofErr w:type="gramStart"/>
      <w:r w:rsidRPr="005A0C59">
        <w:rPr>
          <w:rFonts w:cstheme="minorHAnsi"/>
          <w:sz w:val="24"/>
          <w:szCs w:val="24"/>
        </w:rPr>
        <w:t>2  and</w:t>
      </w:r>
      <w:proofErr w:type="gramEnd"/>
      <w:r w:rsidRPr="005A0C59">
        <w:rPr>
          <w:rFonts w:cstheme="minorHAnsi"/>
          <w:sz w:val="24"/>
          <w:szCs w:val="24"/>
        </w:rPr>
        <w:t xml:space="preserve"> n is divisible by 3. </w:t>
      </w:r>
    </w:p>
    <w:p w14:paraId="365CA74F" w14:textId="77777777" w:rsidR="00176C89" w:rsidRPr="005A0C59" w:rsidRDefault="00176C89" w:rsidP="00176C89">
      <w:pPr>
        <w:ind w:firstLine="720"/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N is not divisible by 6, and n is not divisible by 2 or divisible by 3.</w:t>
      </w:r>
    </w:p>
    <w:p w14:paraId="1B8B656E" w14:textId="77777777" w:rsidR="00176C89" w:rsidRPr="005A0C59" w:rsidRDefault="00176C89" w:rsidP="00176C89">
      <w:pPr>
        <w:rPr>
          <w:rFonts w:cstheme="minorHAnsi"/>
          <w:b/>
          <w:bCs/>
          <w:sz w:val="24"/>
          <w:szCs w:val="24"/>
        </w:rPr>
      </w:pPr>
    </w:p>
    <w:p w14:paraId="2174F332" w14:textId="3C0C3590" w:rsidR="005A0C59" w:rsidRPr="005A0C59" w:rsidRDefault="005A0C59" w:rsidP="005A0C59">
      <w:pPr>
        <w:pStyle w:val="NormalWeb"/>
        <w:spacing w:before="180" w:after="180"/>
        <w:rPr>
          <w:rFonts w:asciiTheme="minorHAnsi" w:hAnsiTheme="minorHAnsi" w:cstheme="minorHAnsi"/>
          <w:b/>
          <w:bCs/>
          <w:color w:val="2D3B45"/>
          <w:shd w:val="clear" w:color="auto" w:fill="FFFFFF"/>
        </w:rPr>
      </w:pPr>
      <w:r w:rsidRPr="005A0C59">
        <w:rPr>
          <w:rFonts w:asciiTheme="minorHAnsi" w:hAnsiTheme="minorHAnsi" w:cstheme="minorHAnsi"/>
          <w:b/>
          <w:bCs/>
          <w:color w:val="2D3B45"/>
          <w:shd w:val="clear" w:color="auto" w:fill="FFFFFF"/>
        </w:rPr>
        <w:t xml:space="preserve">38. Ann will go unless it rains. </w:t>
      </w:r>
    </w:p>
    <w:p w14:paraId="3B6FAAA8" w14:textId="6F1596DE" w:rsidR="005A0C59" w:rsidRPr="005A0C59" w:rsidRDefault="005A0C59" w:rsidP="005A0C59">
      <w:pPr>
        <w:pStyle w:val="NormalWeb"/>
        <w:spacing w:before="180" w:after="180"/>
        <w:rPr>
          <w:rFonts w:asciiTheme="minorHAnsi" w:hAnsiTheme="minorHAnsi" w:cstheme="minorHAnsi"/>
          <w:i/>
          <w:iCs/>
          <w:color w:val="2D3B45"/>
          <w:shd w:val="clear" w:color="auto" w:fill="FFFFFF"/>
        </w:rPr>
      </w:pPr>
      <w:r w:rsidRPr="005A0C59">
        <w:rPr>
          <w:rFonts w:asciiTheme="minorHAnsi" w:hAnsiTheme="minorHAnsi" w:cstheme="minorHAnsi"/>
          <w:color w:val="2D3B45"/>
          <w:shd w:val="clear" w:color="auto" w:fill="FFFFFF"/>
        </w:rPr>
        <w:tab/>
      </w: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>If it does not rain, then Ann will go.</w:t>
      </w:r>
      <w:bookmarkStart w:id="0" w:name="_GoBack"/>
      <w:bookmarkEnd w:id="0"/>
    </w:p>
    <w:p w14:paraId="41D883D2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b/>
          <w:bCs/>
          <w:sz w:val="24"/>
          <w:szCs w:val="24"/>
        </w:rPr>
        <w:t>Rewrite the statements in 40 and 41 in if-then form</w:t>
      </w:r>
      <w:r w:rsidRPr="005A0C59">
        <w:rPr>
          <w:rFonts w:cstheme="minorHAnsi"/>
          <w:sz w:val="24"/>
          <w:szCs w:val="24"/>
        </w:rPr>
        <w:t xml:space="preserve">.  </w:t>
      </w:r>
    </w:p>
    <w:p w14:paraId="2A45DA38" w14:textId="289BC788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41. Having two 45° angles is a </w:t>
      </w:r>
      <w:proofErr w:type="gramStart"/>
      <w:r w:rsidRPr="005A0C59">
        <w:rPr>
          <w:rFonts w:cstheme="minorHAnsi"/>
          <w:sz w:val="24"/>
          <w:szCs w:val="24"/>
        </w:rPr>
        <w:t>sufficient</w:t>
      </w:r>
      <w:proofErr w:type="gramEnd"/>
      <w:r w:rsidRPr="005A0C59">
        <w:rPr>
          <w:rFonts w:cstheme="minorHAnsi"/>
          <w:sz w:val="24"/>
          <w:szCs w:val="24"/>
        </w:rPr>
        <w:t xml:space="preserve"> condition for this triangle to be a right triangle. </w:t>
      </w:r>
    </w:p>
    <w:p w14:paraId="54D16265" w14:textId="77777777" w:rsidR="00176C89" w:rsidRPr="005A0C59" w:rsidRDefault="00176C89" w:rsidP="00176C89">
      <w:pPr>
        <w:rPr>
          <w:rFonts w:cstheme="minorHAnsi"/>
          <w:i/>
          <w:iCs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If there are two 45° </w:t>
      </w:r>
      <w:proofErr w:type="gramStart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angles</w:t>
      </w:r>
      <w:proofErr w:type="gramEnd"/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then it is a right triangle.</w:t>
      </w:r>
    </w:p>
    <w:p w14:paraId="7FB8A48A" w14:textId="77777777" w:rsidR="00176C89" w:rsidRPr="005A0C59" w:rsidRDefault="00176C89" w:rsidP="00176C89">
      <w:pPr>
        <w:rPr>
          <w:rFonts w:cstheme="minorHAnsi"/>
          <w:i/>
          <w:iCs/>
          <w:sz w:val="24"/>
          <w:szCs w:val="24"/>
        </w:rPr>
      </w:pPr>
    </w:p>
    <w:p w14:paraId="698D38E4" w14:textId="7B427C34" w:rsidR="00176C89" w:rsidRPr="005A0C59" w:rsidRDefault="00176C89" w:rsidP="00176C89">
      <w:pPr>
        <w:rPr>
          <w:rFonts w:cstheme="minorHAnsi"/>
          <w:b/>
          <w:bCs/>
          <w:sz w:val="24"/>
          <w:szCs w:val="24"/>
        </w:rPr>
      </w:pPr>
      <w:r w:rsidRPr="005A0C59">
        <w:rPr>
          <w:rFonts w:cstheme="minorHAnsi"/>
          <w:b/>
          <w:bCs/>
          <w:sz w:val="24"/>
          <w:szCs w:val="24"/>
        </w:rPr>
        <w:t xml:space="preserve">Use the contrapositive to rewrite the statements in 42 and 43 in if-then form in two ways. </w:t>
      </w:r>
    </w:p>
    <w:p w14:paraId="69CC7F48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 xml:space="preserve">43. Doing homework regularly is a necessary condition for Jim to pass the course. </w:t>
      </w:r>
    </w:p>
    <w:p w14:paraId="653BE20B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  <w:t>If-then: If Jim does homework regularly then Jim will pass the course</w:t>
      </w:r>
    </w:p>
    <w:p w14:paraId="455BA79F" w14:textId="77777777" w:rsidR="00176C89" w:rsidRPr="005A0C59" w:rsidRDefault="00176C89" w:rsidP="00176C89">
      <w:pPr>
        <w:rPr>
          <w:rFonts w:cstheme="minorHAnsi"/>
          <w:i/>
          <w:iCs/>
          <w:color w:val="538135" w:themeColor="accent6" w:themeShade="BF"/>
          <w:sz w:val="24"/>
          <w:szCs w:val="24"/>
        </w:rPr>
      </w:pPr>
      <w:r w:rsidRPr="005A0C59">
        <w:rPr>
          <w:rFonts w:cstheme="minorHAnsi"/>
          <w:sz w:val="24"/>
          <w:szCs w:val="24"/>
        </w:rPr>
        <w:tab/>
      </w:r>
      <w:r w:rsidRPr="005A0C59">
        <w:rPr>
          <w:rFonts w:cstheme="minorHAnsi"/>
          <w:i/>
          <w:iCs/>
          <w:color w:val="538135" w:themeColor="accent6" w:themeShade="BF"/>
          <w:sz w:val="24"/>
          <w:szCs w:val="24"/>
        </w:rPr>
        <w:t>Contrapositive: If Jim does not pass the course then Jim does not do homework regularly.</w:t>
      </w:r>
    </w:p>
    <w:p w14:paraId="683A609E" w14:textId="77777777" w:rsidR="00176C89" w:rsidRPr="005A0C59" w:rsidRDefault="00176C89" w:rsidP="00176C89">
      <w:pPr>
        <w:rPr>
          <w:rFonts w:cstheme="minorHAnsi"/>
          <w:i/>
          <w:iCs/>
          <w:sz w:val="24"/>
          <w:szCs w:val="24"/>
        </w:rPr>
      </w:pPr>
    </w:p>
    <w:p w14:paraId="22996FC8" w14:textId="77777777" w:rsidR="00176C89" w:rsidRPr="005A0C5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b/>
          <w:bCs/>
          <w:sz w:val="24"/>
          <w:szCs w:val="24"/>
        </w:rPr>
        <w:t xml:space="preserve">Note that “a sufficient condition for s is r” means r is a sufficient condition for s and that “a necessary condition for s is r” means r is a necessary condition for s. Rewrite the statements in 44 and 45 in </w:t>
      </w:r>
      <w:proofErr w:type="spellStart"/>
      <w:r w:rsidRPr="005A0C59">
        <w:rPr>
          <w:rFonts w:cstheme="minorHAnsi"/>
          <w:b/>
          <w:bCs/>
          <w:sz w:val="24"/>
          <w:szCs w:val="24"/>
        </w:rPr>
        <w:t>ifthen</w:t>
      </w:r>
      <w:proofErr w:type="spellEnd"/>
      <w:r w:rsidRPr="005A0C59">
        <w:rPr>
          <w:rFonts w:cstheme="minorHAnsi"/>
          <w:b/>
          <w:bCs/>
          <w:sz w:val="24"/>
          <w:szCs w:val="24"/>
        </w:rPr>
        <w:t xml:space="preserve"> form.</w:t>
      </w:r>
      <w:r w:rsidRPr="005A0C59">
        <w:rPr>
          <w:rFonts w:cstheme="minorHAnsi"/>
          <w:sz w:val="24"/>
          <w:szCs w:val="24"/>
        </w:rPr>
        <w:t xml:space="preserve">  </w:t>
      </w:r>
    </w:p>
    <w:p w14:paraId="73621216" w14:textId="5F12D551" w:rsidR="00176C89" w:rsidRDefault="00176C89" w:rsidP="00176C89">
      <w:pPr>
        <w:rPr>
          <w:rFonts w:cstheme="minorHAnsi"/>
          <w:sz w:val="24"/>
          <w:szCs w:val="24"/>
        </w:rPr>
      </w:pPr>
      <w:r w:rsidRPr="005A0C59">
        <w:rPr>
          <w:rFonts w:cstheme="minorHAnsi"/>
          <w:sz w:val="24"/>
          <w:szCs w:val="24"/>
        </w:rPr>
        <w:lastRenderedPageBreak/>
        <w:t xml:space="preserve">45. A necessary condition for this computer program to be correct is that it </w:t>
      </w:r>
      <w:proofErr w:type="gramStart"/>
      <w:r w:rsidRPr="005A0C59">
        <w:rPr>
          <w:rFonts w:cstheme="minorHAnsi"/>
          <w:sz w:val="24"/>
          <w:szCs w:val="24"/>
        </w:rPr>
        <w:t>not produce</w:t>
      </w:r>
      <w:proofErr w:type="gramEnd"/>
      <w:r w:rsidRPr="005A0C59">
        <w:rPr>
          <w:rFonts w:cstheme="minorHAnsi"/>
          <w:sz w:val="24"/>
          <w:szCs w:val="24"/>
        </w:rPr>
        <w:t xml:space="preserve"> error messages during translation. </w:t>
      </w:r>
    </w:p>
    <w:p w14:paraId="2D4765D0" w14:textId="15A2E377" w:rsidR="00176C89" w:rsidRPr="00555CD5" w:rsidRDefault="00555CD5" w:rsidP="00555CD5">
      <w:pPr>
        <w:ind w:left="720"/>
        <w:rPr>
          <w:rFonts w:cstheme="minorHAnsi"/>
          <w:i/>
          <w:iCs/>
          <w:sz w:val="24"/>
          <w:szCs w:val="24"/>
        </w:rPr>
      </w:pPr>
      <w:r w:rsidRPr="00555CD5">
        <w:rPr>
          <w:rFonts w:cstheme="minorHAnsi"/>
          <w:i/>
          <w:iCs/>
          <w:color w:val="70AD47" w:themeColor="accent6"/>
          <w:sz w:val="24"/>
          <w:szCs w:val="24"/>
        </w:rPr>
        <w:t>If it does not produce error messages during translation, then this computer program is correct.</w:t>
      </w:r>
      <w:r w:rsidRPr="00555CD5">
        <w:rPr>
          <w:rFonts w:cstheme="minorHAnsi"/>
          <w:i/>
          <w:iCs/>
          <w:color w:val="70AD47" w:themeColor="accent6"/>
          <w:sz w:val="24"/>
          <w:szCs w:val="24"/>
        </w:rPr>
        <w:t xml:space="preserve"> </w:t>
      </w:r>
    </w:p>
    <w:p w14:paraId="585FE0D0" w14:textId="2C858358" w:rsidR="00B702BC" w:rsidRPr="005A0C59" w:rsidRDefault="00176C89" w:rsidP="00B702BC">
      <w:pPr>
        <w:pStyle w:val="NormalWeb"/>
        <w:spacing w:before="180" w:after="180"/>
        <w:rPr>
          <w:rFonts w:asciiTheme="minorHAnsi" w:hAnsiTheme="minorHAnsi" w:cstheme="minorHAnsi"/>
          <w:color w:val="2D3B45"/>
          <w:shd w:val="clear" w:color="auto" w:fill="FFFFFF"/>
        </w:rPr>
      </w:pP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48. </w:t>
      </w:r>
      <w:proofErr w:type="gramStart"/>
      <w:r w:rsidR="005D1DDC" w:rsidRPr="005A0C59">
        <w:rPr>
          <w:rFonts w:ascii="Cambria Math" w:hAnsi="Cambria Math" w:cs="Cambria Math"/>
          <w:color w:val="2D3B45"/>
          <w:shd w:val="clear" w:color="auto" w:fill="FFFFFF"/>
        </w:rPr>
        <w:t>∼</w:t>
      </w:r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>(</w:t>
      </w:r>
      <w:proofErr w:type="gramEnd"/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p </w:t>
      </w:r>
      <w:r w:rsidR="005D1DDC" w:rsidRPr="005A0C59">
        <w:rPr>
          <w:rFonts w:ascii="Cambria Math" w:hAnsi="Cambria Math" w:cs="Cambria Math"/>
          <w:color w:val="2D3B45"/>
          <w:shd w:val="clear" w:color="auto" w:fill="FFFFFF"/>
        </w:rPr>
        <w:t>∨</w:t>
      </w:r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="005D1DDC" w:rsidRPr="005A0C59">
        <w:rPr>
          <w:rFonts w:ascii="Cambria Math" w:hAnsi="Cambria Math" w:cs="Cambria Math"/>
          <w:color w:val="2D3B45"/>
          <w:shd w:val="clear" w:color="auto" w:fill="FFFFFF"/>
        </w:rPr>
        <w:t>∼</w:t>
      </w:r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q) </w:t>
      </w:r>
      <w:r w:rsidR="005D1DDC" w:rsidRPr="005A0C59">
        <w:rPr>
          <w:rFonts w:ascii="Cambria Math" w:hAnsi="Cambria Math" w:cs="Cambria Math"/>
          <w:color w:val="2D3B45"/>
          <w:shd w:val="clear" w:color="auto" w:fill="FFFFFF"/>
        </w:rPr>
        <w:t>∨</w:t>
      </w:r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(r </w:t>
      </w:r>
      <w:r w:rsidR="005D1DDC" w:rsidRPr="005A0C59">
        <w:rPr>
          <w:rFonts w:ascii="Cambria Math" w:hAnsi="Cambria Math" w:cs="Cambria Math"/>
          <w:color w:val="2D3B45"/>
          <w:shd w:val="clear" w:color="auto" w:fill="FFFFFF"/>
        </w:rPr>
        <w:t>∨</w:t>
      </w:r>
      <w:r w:rsidR="005D1DDC"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q)</w:t>
      </w:r>
    </w:p>
    <w:p w14:paraId="7D5D795D" w14:textId="3916EB99" w:rsidR="00B702BC" w:rsidRPr="005A0C59" w:rsidRDefault="00B702BC" w:rsidP="00B702BC">
      <w:pPr>
        <w:pStyle w:val="NormalWeb"/>
        <w:spacing w:before="180" w:after="180"/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</w:pP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ab/>
        <w:t>a.</w:t>
      </w:r>
      <w:r w:rsidR="005D1DDC"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 xml:space="preserve"> </w:t>
      </w: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>Distributive</w:t>
      </w:r>
    </w:p>
    <w:p w14:paraId="5EFC5158" w14:textId="10C973D0" w:rsidR="005D1DDC" w:rsidRPr="005A0C59" w:rsidRDefault="00B702BC" w:rsidP="00B702BC">
      <w:pPr>
        <w:pStyle w:val="NormalWeb"/>
        <w:spacing w:before="180" w:after="180"/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</w:pP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ab/>
        <w:t>b.</w:t>
      </w:r>
      <w:r w:rsidR="005D1DDC"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 xml:space="preserve"> Cumulative</w:t>
      </w:r>
    </w:p>
    <w:p w14:paraId="37C1B176" w14:textId="31D54CBC" w:rsidR="00B702BC" w:rsidRPr="005A0C59" w:rsidRDefault="00B702BC" w:rsidP="00B702BC">
      <w:pPr>
        <w:pStyle w:val="NormalWeb"/>
        <w:spacing w:before="180" w:after="180"/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</w:pP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ab/>
        <w:t>c.</w:t>
      </w:r>
      <w:r w:rsidR="005D1DDC"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 xml:space="preserve"> Negation</w:t>
      </w:r>
    </w:p>
    <w:p w14:paraId="5D6BE2D0" w14:textId="7BF68C7A" w:rsidR="00B702BC" w:rsidRPr="005A0C59" w:rsidRDefault="00B702BC" w:rsidP="00B702BC">
      <w:pPr>
        <w:pStyle w:val="NormalWeb"/>
        <w:spacing w:before="180" w:after="180"/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</w:pPr>
      <w:r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ab/>
        <w:t>d.</w:t>
      </w:r>
      <w:r w:rsidR="005D1DDC" w:rsidRPr="005A0C59">
        <w:rPr>
          <w:rFonts w:asciiTheme="minorHAnsi" w:hAnsiTheme="minorHAnsi" w:cstheme="minorHAnsi"/>
          <w:i/>
          <w:iCs/>
          <w:color w:val="70AD47" w:themeColor="accent6"/>
          <w:shd w:val="clear" w:color="auto" w:fill="FFFFFF"/>
        </w:rPr>
        <w:t xml:space="preserve"> Identity</w:t>
      </w:r>
    </w:p>
    <w:p w14:paraId="0E39382A" w14:textId="7C2A3371" w:rsidR="00B702BC" w:rsidRPr="005A0C59" w:rsidRDefault="00B702BC" w:rsidP="00B702BC">
      <w:pPr>
        <w:pStyle w:val="NormalWeb"/>
        <w:spacing w:before="180" w:after="180"/>
        <w:rPr>
          <w:rFonts w:asciiTheme="minorHAnsi" w:hAnsiTheme="minorHAnsi" w:cstheme="minorHAnsi"/>
          <w:color w:val="2D3B45"/>
          <w:shd w:val="clear" w:color="auto" w:fill="FFFFFF"/>
        </w:rPr>
      </w:pPr>
      <w:r w:rsidRPr="005A0C59">
        <w:rPr>
          <w:rFonts w:asciiTheme="minorHAnsi" w:hAnsiTheme="minorHAnsi" w:cstheme="minorHAnsi"/>
          <w:color w:val="2D3B45"/>
          <w:shd w:val="clear" w:color="auto" w:fill="FFFFFF"/>
        </w:rPr>
        <w:t>Therefore, (p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Pr="005A0C59">
        <w:rPr>
          <w:rFonts w:ascii="Cambria Math" w:hAnsi="Cambria Math" w:cs="Cambria Math"/>
          <w:color w:val="2D3B45"/>
          <w:shd w:val="clear" w:color="auto" w:fill="FFFFFF"/>
        </w:rPr>
        <w:t>∧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Pr="005A0C59">
        <w:rPr>
          <w:rFonts w:ascii="Cambria Math" w:hAnsi="Cambria Math" w:cs="Cambria Math"/>
          <w:color w:val="2D3B45"/>
          <w:shd w:val="clear" w:color="auto" w:fill="FFFFFF"/>
        </w:rPr>
        <w:t>∼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q) </w:t>
      </w:r>
      <w:r w:rsidRPr="005A0C59">
        <w:rPr>
          <w:rFonts w:ascii="Cambria Math" w:hAnsi="Cambria Math" w:cs="Cambria Math"/>
          <w:color w:val="2D3B45"/>
          <w:shd w:val="clear" w:color="auto" w:fill="FFFFFF"/>
        </w:rPr>
        <w:t>∨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(p </w:t>
      </w:r>
      <w:r w:rsidRPr="005A0C59">
        <w:rPr>
          <w:rFonts w:ascii="Cambria Math" w:hAnsi="Cambria Math" w:cs="Cambria Math"/>
          <w:color w:val="2D3B45"/>
          <w:shd w:val="clear" w:color="auto" w:fill="FFFFFF"/>
        </w:rPr>
        <w:t>∧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>q)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 ≡ </w:t>
      </w:r>
      <w:r w:rsidRPr="005A0C59">
        <w:rPr>
          <w:rFonts w:asciiTheme="minorHAnsi" w:hAnsiTheme="minorHAnsi" w:cstheme="minorHAnsi"/>
          <w:color w:val="2D3B45"/>
          <w:shd w:val="clear" w:color="auto" w:fill="FFFFFF"/>
        </w:rPr>
        <w:t xml:space="preserve">p. </w:t>
      </w:r>
    </w:p>
    <w:p w14:paraId="47169EFB" w14:textId="3C7829B1" w:rsidR="00176C89" w:rsidRPr="005A0C59" w:rsidRDefault="00176C89" w:rsidP="00B702BC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  <w:shd w:val="clear" w:color="auto" w:fill="FFFFFF"/>
        </w:rPr>
      </w:pPr>
    </w:p>
    <w:sectPr w:rsidR="00176C89" w:rsidRPr="005A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9"/>
    <w:rsid w:val="00176C89"/>
    <w:rsid w:val="00555CD5"/>
    <w:rsid w:val="005A0C59"/>
    <w:rsid w:val="005D1DDC"/>
    <w:rsid w:val="00B139CE"/>
    <w:rsid w:val="00B702BC"/>
    <w:rsid w:val="00E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7494"/>
  <w15:chartTrackingRefBased/>
  <w15:docId w15:val="{3BE3F066-121C-4A04-B305-15BF359D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7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2020-01-12T02:42:00Z</dcterms:created>
  <dcterms:modified xsi:type="dcterms:W3CDTF">2020-01-13T02:18:00Z</dcterms:modified>
</cp:coreProperties>
</file>