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167D78"/>
          <w:sz w:val="20"/>
        </w:rPr>
        <w:t>2026 포항고 인문사회 R&amp;E  |  학생 발표 대본</w:t>
      </w:r>
    </w:p>
    <w:p>
      <w:pPr>
        <w:pStyle w:val="Title"/>
      </w:pPr>
      <w:r>
        <w:rPr>
          <w:rFonts w:ascii="맑은 고딕" w:hAnsi="맑은 고딕" w:eastAsia="맑은 고딕"/>
          <w:b/>
          <w:color w:val="167D78"/>
          <w:sz w:val="44"/>
        </w:rPr>
        <w:t>신승연팀 · 7분 발표 대본</w:t>
      </w:r>
    </w:p>
    <w:p>
      <w:r>
        <w:rPr>
          <w:rFonts w:ascii="맑은 고딕" w:hAnsi="맑은 고딕" w:eastAsia="맑은 고딕"/>
          <w:b/>
          <w:sz w:val="30"/>
        </w:rPr>
        <w:t>다른 사람이 하면 나도 괜찮을까?</w:t>
      </w:r>
    </w:p>
    <w:p>
      <w:r>
        <w:rPr>
          <w:rFonts w:ascii="맑은 고딕" w:hAnsi="맑은 고딕" w:eastAsia="맑은 고딕"/>
          <w:b/>
          <w:color w:val="167D78"/>
          <w:sz w:val="20"/>
        </w:rPr>
        <w:t xml:space="preserve">연구 주제  </w:t>
      </w:r>
      <w:r>
        <w:rPr>
          <w:rFonts w:ascii="맑은 고딕" w:hAnsi="맑은 고딕" w:eastAsia="맑은 고딕"/>
          <w:b w:val="0"/>
          <w:sz w:val="20"/>
        </w:rPr>
        <w:t>학교 급식 줄에서 나타나는 집단행동과 규범 형성 — 군중심리와 사회적 신호</w:t>
      </w:r>
    </w:p>
    <w:p>
      <w:r>
        <w:rPr>
          <w:rFonts w:ascii="맑은 고딕" w:hAnsi="맑은 고딕" w:eastAsia="맑은 고딕"/>
          <w:b/>
          <w:color w:val="167D78"/>
          <w:sz w:val="20"/>
        </w:rPr>
        <w:t xml:space="preserve">참여학생  </w:t>
      </w:r>
      <w:r>
        <w:rPr>
          <w:rFonts w:ascii="맑은 고딕" w:hAnsi="맑은 고딕" w:eastAsia="맑은 고딕"/>
          <w:b w:val="0"/>
          <w:sz w:val="20"/>
        </w:rPr>
        <w:t>신승연 · 이시훈 · 김민기 · 김현우</w:t>
      </w:r>
    </w:p>
    <w:p>
      <w:r>
        <w:rPr>
          <w:rFonts w:ascii="맑은 고딕" w:hAnsi="맑은 고딕" w:eastAsia="맑은 고딕"/>
          <w:b/>
          <w:color w:val="167D78"/>
          <w:sz w:val="20"/>
        </w:rPr>
        <w:t xml:space="preserve">발표 인원  </w:t>
      </w:r>
      <w:r>
        <w:rPr>
          <w:rFonts w:ascii="맑은 고딕" w:hAnsi="맑은 고딕" w:eastAsia="맑은 고딕"/>
          <w:b w:val="0"/>
          <w:sz w:val="20"/>
        </w:rPr>
        <w:t>1인 기본 / 2인 선택</w:t>
      </w:r>
    </w:p>
    <w:p>
      <w:r>
        <w:rPr>
          <w:rFonts w:ascii="맑은 고딕" w:hAnsi="맑은 고딕" w:eastAsia="맑은 고딕"/>
          <w:b/>
          <w:sz w:val="20"/>
        </w:rPr>
        <w:t>슬라이드  18장     대본 권장시간  420초 (7분)     예상 질문  24개</w:t>
      </w:r>
    </w:p>
    <w:p>
      <w:pPr>
        <w:pBdr>
          <w:bottom w:val="single" w:sz="12" w:color="CBCFCC"/>
        </w:pBdr>
      </w:pPr>
      <w:r>
        <w:rPr>
          <w:rFonts w:ascii="맑은 고딕" w:hAnsi="맑은 고딕" w:eastAsia="맑은 고딕"/>
          <w:b w:val="0"/>
          <w:color w:val="72634C"/>
          <w:sz w:val="18"/>
        </w:rPr>
        <w:t>주의: 아래 장별 시간은 목표 시간입니다. 학생의 실제 말하기 속도와 화면 효과 재생시간은 리허설에서 확인해야 합니다.</w:t>
      </w:r>
    </w:p>
    <w:p>
      <w:pPr>
        <w:pStyle w:val="Heading1"/>
      </w:pPr>
      <w:r>
        <w:t>슬라이드별 발표 대본</w:t>
      </w:r>
    </w:p>
    <w:p>
      <w:pPr>
        <w:pStyle w:val="Heading2"/>
        <w:keepNext/>
      </w:pPr>
      <w:r>
        <w:rPr>
          <w:rFonts w:ascii="맑은 고딕" w:hAnsi="맑은 고딕" w:eastAsia="맑은 고딕"/>
          <w:b/>
          <w:color w:val="167D78"/>
          <w:sz w:val="24"/>
        </w:rPr>
        <w:t>01. 다른 사람이 하면 나도 괜찮을까?  |  24초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안녕하십니까. 신승연팀입니다. 급식 줄에서 친구가 앞으로 끼어드는 모습을 보면 여러분은 어떻게 판단하나요? 친구라는 이유로 괜찮다고 생각할 수도 있고, 먼저 기다린 사람에게 불공정하다고 느낄 수도 있습니다. 저희는 익숙한 장면을 사회규범의 문제로 바꾸어 보았습니다.</w:t>
      </w:r>
    </w:p>
    <w:p>
      <w:r>
        <w:rPr>
          <w:rFonts w:ascii="맑은 고딕" w:hAnsi="맑은 고딕" w:eastAsia="맑은 고딕"/>
          <w:b/>
          <w:color w:val="167D78"/>
          <w:sz w:val="18"/>
        </w:rPr>
        <w:t xml:space="preserve">화면 주장  </w:t>
      </w:r>
      <w:r>
        <w:rPr>
          <w:rFonts w:ascii="맑은 고딕" w:hAnsi="맑은 고딕" w:eastAsia="맑은 고딕"/>
          <w:b w:val="0"/>
          <w:sz w:val="18"/>
        </w:rPr>
        <w:t>다수가 행동한다는 사실과 옳다는 판단은 다르다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신승연팀 연구 질문, 급식 줄의 가상 사례</w:t>
      </w:r>
    </w:p>
    <w:p>
      <w:pPr>
        <w:pStyle w:val="Heading2"/>
        <w:keepNext/>
      </w:pPr>
      <w:r>
        <w:rPr>
          <w:rFonts w:ascii="맑은 고딕" w:hAnsi="맑은 고딕" w:eastAsia="맑은 고딕"/>
          <w:b/>
          <w:color w:val="167D78"/>
          <w:sz w:val="24"/>
        </w:rPr>
        <w:t>02. 급식 줄에 한 사람이 끼어들었다  |  24초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화면에는 먼저 기다리던 학생들과 뒤늦게 줄에 합류하려는 학생이 있습니다. 허용할지, 먼저 양해를 구할지, 마지막에 줄을 서도록 할지 선택해 보세요. 특정 학교나 실제 학생을 촬영한 장면이 아니며 집단행동을 설명하기 위한 시뮬레이션입니다.</w:t>
      </w:r>
    </w:p>
    <w:p>
      <w:r>
        <w:rPr>
          <w:rFonts w:ascii="맑은 고딕" w:hAnsi="맑은 고딕" w:eastAsia="맑은 고딕"/>
          <w:b/>
          <w:color w:val="167D78"/>
          <w:sz w:val="18"/>
        </w:rPr>
        <w:t xml:space="preserve">화면 주장  </w:t>
      </w:r>
      <w:r>
        <w:rPr>
          <w:rFonts w:ascii="맑은 고딕" w:hAnsi="맑은 고딕" w:eastAsia="맑은 고딕"/>
          <w:b w:val="0"/>
          <w:sz w:val="18"/>
        </w:rPr>
        <w:t>첫 행동의 해석이 다음 사람의 기준을 바꿀 수 있다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PixiJS를 이용해 만든 교육용 개념 시뮬레이션</w:t>
      </w:r>
    </w:p>
    <w:p>
      <w:pPr>
        <w:pStyle w:val="Heading2"/>
        <w:keepNext/>
      </w:pPr>
      <w:r>
        <w:rPr>
          <w:rFonts w:ascii="맑은 고딕" w:hAnsi="맑은 고딕" w:eastAsia="맑은 고딕"/>
          <w:b/>
          <w:color w:val="167D78"/>
          <w:sz w:val="24"/>
        </w:rPr>
        <w:t>03. 한 사람이 시작한 행동은 규칙이 되는가?  |  24초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많은 사람이 어떤 행동을 한다면 그 행동은 눈에 잘 띄게 됩니다. 하지만 반복된다는 사실만으로 정당한 규칙이 되는 것은 아닙니다. 저희는 친구의 행동, 다수의 행동, 반복적인 새치기에 대한 학생의 판단을 분리해 살펴보았습니다.</w:t>
      </w:r>
    </w:p>
    <w:p>
      <w:r>
        <w:rPr>
          <w:rFonts w:ascii="맑은 고딕" w:hAnsi="맑은 고딕" w:eastAsia="맑은 고딕"/>
          <w:b/>
          <w:color w:val="167D78"/>
          <w:sz w:val="18"/>
        </w:rPr>
        <w:t xml:space="preserve">화면 주장  </w:t>
      </w:r>
      <w:r>
        <w:rPr>
          <w:rFonts w:ascii="맑은 고딕" w:hAnsi="맑은 고딕" w:eastAsia="맑은 고딕"/>
          <w:b w:val="0"/>
          <w:sz w:val="18"/>
        </w:rPr>
        <w:t>행동의 빈도와 행동의 정당성은 구별해야 한다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연구팀 설문 문항의 탐구 질문</w:t>
      </w:r>
    </w:p>
    <w:p>
      <w:pPr>
        <w:pStyle w:val="Heading2"/>
        <w:keepNext/>
      </w:pPr>
      <w:r>
        <w:rPr>
          <w:rFonts w:ascii="맑은 고딕" w:hAnsi="맑은 고딕" w:eastAsia="맑은 고딕"/>
          <w:b/>
          <w:color w:val="167D78"/>
          <w:sz w:val="24"/>
        </w:rPr>
        <w:t>04. 애쉬: 다수의 판단은 나를 흔들 수 있다  |  24초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사회심리학자 솔로몬 애쉬는 집단 다수가 잘못된 답을 말할 때 개인의 판단이 흔들릴 수 있다는 실험을 수행했습니다. 급식 줄에서도 여러 사람이 새치기한다면 개인은 반대하기 어려울 수 있습니다. 다만 저희 설문은 애쉬의 실험을 재현하거나 실제 동조 행동을 측정한 것은 아닙니다.</w:t>
      </w:r>
    </w:p>
    <w:p>
      <w:r>
        <w:rPr>
          <w:rFonts w:ascii="맑은 고딕" w:hAnsi="맑은 고딕" w:eastAsia="맑은 고딕"/>
          <w:b/>
          <w:color w:val="167D78"/>
          <w:sz w:val="18"/>
        </w:rPr>
        <w:t xml:space="preserve">화면 주장  </w:t>
      </w:r>
      <w:r>
        <w:rPr>
          <w:rFonts w:ascii="맑은 고딕" w:hAnsi="맑은 고딕" w:eastAsia="맑은 고딕"/>
          <w:b w:val="0"/>
          <w:sz w:val="18"/>
        </w:rPr>
        <w:t>사회적 압력은 선택을 어렵게 만든다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Asch (1951), Effects of Group Pressure upon the Modification and Distortion of Judgments</w:t>
      </w:r>
    </w:p>
    <w:p>
      <w:pPr>
        <w:pStyle w:val="Heading2"/>
        <w:keepNext/>
      </w:pPr>
      <w:r>
        <w:rPr>
          <w:rFonts w:ascii="맑은 고딕" w:hAnsi="맑은 고딕" w:eastAsia="맑은 고딕"/>
          <w:b/>
          <w:color w:val="167D78"/>
          <w:sz w:val="24"/>
        </w:rPr>
        <w:t>05. 모두가 8cm라고 말해도 5cm는 5cm다  |  24초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애쉬의 실험에서는 참가자가 서로 다른 길이의 선을 비교했습니다. 주변 사람들이 의도적으로 틀린 답을 제시하자 어떤 참가자들은 자신의 눈으로 본 결과와 다른 선택을 하기도 했습니다. 화면은 실험을 이해하기 위한 재구성이며 신승연팀의 자체 실험 결과가 아닙니다.</w:t>
      </w:r>
    </w:p>
    <w:p>
      <w:r>
        <w:rPr>
          <w:rFonts w:ascii="맑은 고딕" w:hAnsi="맑은 고딕" w:eastAsia="맑은 고딕"/>
          <w:b/>
          <w:color w:val="167D78"/>
          <w:sz w:val="18"/>
        </w:rPr>
        <w:t xml:space="preserve">화면 주장  </w:t>
      </w:r>
      <w:r>
        <w:rPr>
          <w:rFonts w:ascii="맑은 고딕" w:hAnsi="맑은 고딕" w:eastAsia="맑은 고딕"/>
          <w:b w:val="0"/>
          <w:sz w:val="18"/>
        </w:rPr>
        <w:t>다수의 주장과 사실을 구분하는 힘</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Asch의 고전적 동조 연구를 설명하기 위한 도식</w:t>
      </w:r>
    </w:p>
    <w:p>
      <w:pPr>
        <w:pStyle w:val="Heading2"/>
        <w:keepNext/>
      </w:pPr>
      <w:r>
        <w:rPr>
          <w:rFonts w:ascii="맑은 고딕" w:hAnsi="맑은 고딕" w:eastAsia="맑은 고딕"/>
          <w:b/>
          <w:color w:val="167D78"/>
          <w:sz w:val="24"/>
        </w:rPr>
        <w:t>06. 반두라: 우리는 서로를 보며 배운다  |  24초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앨버트 반두라는 주변 사람의 행동과 그 결과를 관찰하며 학습할 수 있다는 점을 강조했습니다. 누군가가 새치기한 뒤 아무 문제 없이 급식을 받는다면 다른 학생의 판단에도 영향을 줄 수 있습니다. 그렇다고 관찰한 학생 모두가 그대로 모방하는 것은 아닙니다.</w:t>
      </w:r>
    </w:p>
    <w:p>
      <w:r>
        <w:rPr>
          <w:rFonts w:ascii="맑은 고딕" w:hAnsi="맑은 고딕" w:eastAsia="맑은 고딕"/>
          <w:b/>
          <w:color w:val="167D78"/>
          <w:sz w:val="18"/>
        </w:rPr>
        <w:t xml:space="preserve">화면 주장  </w:t>
      </w:r>
      <w:r>
        <w:rPr>
          <w:rFonts w:ascii="맑은 고딕" w:hAnsi="맑은 고딕" w:eastAsia="맑은 고딕"/>
          <w:b w:val="0"/>
          <w:sz w:val="18"/>
        </w:rPr>
        <w:t>보고 배우는 것과 따라 하는 것은 다르다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Albert Bandura, Social Learning Theory 개념 해설</w:t>
      </w:r>
    </w:p>
    <w:p>
      <w:pPr>
        <w:pStyle w:val="Heading2"/>
        <w:keepNext/>
      </w:pPr>
      <w:r>
        <w:rPr>
          <w:rFonts w:ascii="맑은 고딕" w:hAnsi="맑은 고딕" w:eastAsia="맑은 고딕"/>
          <w:b/>
          <w:color w:val="167D78"/>
          <w:sz w:val="24"/>
        </w:rPr>
        <w:t>07. 뒤르켐: 규칙은 개인 바깥에도 존재한다  |  23초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에밀 뒤르켐은 사회가 개인의 행동에 영향을 미치는 사회적 사실에 주목했습니다. 급식 줄에서 순서를 지켜야 한다는 규칙은 학생 개개인의 취향만으로 만들어지지 않습니다. 공동체가 공유하는 규칙은 행동을 안내하지만, 학생들은 그 이유를 어떻게 받아들이는지 다를 수 있습니다.</w:t>
      </w:r>
    </w:p>
    <w:p>
      <w:r>
        <w:rPr>
          <w:rFonts w:ascii="맑은 고딕" w:hAnsi="맑은 고딕" w:eastAsia="맑은 고딕"/>
          <w:b/>
          <w:color w:val="167D78"/>
          <w:sz w:val="18"/>
        </w:rPr>
        <w:t xml:space="preserve">화면 주장  </w:t>
      </w:r>
      <w:r>
        <w:rPr>
          <w:rFonts w:ascii="맑은 고딕" w:hAnsi="맑은 고딕" w:eastAsia="맑은 고딕"/>
          <w:b w:val="0"/>
          <w:sz w:val="18"/>
        </w:rPr>
        <w:t>급식 줄의 질서는 개인 취향만이 아니다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Durkheim, Rules of Sociological Method / SEP 해설</w:t>
      </w:r>
    </w:p>
    <w:p>
      <w:pPr>
        <w:pStyle w:val="Heading2"/>
        <w:keepNext/>
      </w:pPr>
      <w:r>
        <w:rPr>
          <w:rFonts w:ascii="맑은 고딕" w:hAnsi="맑은 고딕" w:eastAsia="맑은 고딕"/>
          <w:b/>
          <w:color w:val="167D78"/>
          <w:sz w:val="24"/>
        </w:rPr>
        <w:t>08. 세 이론은 서로 다른 장면을 설명한다  |  23초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애쉬는 주변 사람의 압력, 반두라는 행동과 결과의 관찰, 뒤르켐은 개인을 둘러싼 규범의 제약을 설명합니다. 이 개념은 급식 줄을 이해하는 해석 틀입니다. 학생 설문으로 어느 이론의 인과효과가 맞는지 증명한 것은 아닙니다.</w:t>
      </w:r>
    </w:p>
    <w:p>
      <w:r>
        <w:rPr>
          <w:rFonts w:ascii="맑은 고딕" w:hAnsi="맑은 고딕" w:eastAsia="맑은 고딕"/>
          <w:b/>
          <w:color w:val="167D78"/>
          <w:sz w:val="18"/>
        </w:rPr>
        <w:t xml:space="preserve">화면 주장  </w:t>
      </w:r>
      <w:r>
        <w:rPr>
          <w:rFonts w:ascii="맑은 고딕" w:hAnsi="맑은 고딕" w:eastAsia="맑은 고딕"/>
          <w:b w:val="0"/>
          <w:sz w:val="18"/>
        </w:rPr>
        <w:t>하나의 새치기를 세 가지 눈으로 본다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세 학자의 개념을 연구 주제에 맞게 종합한 해석</w:t>
      </w:r>
    </w:p>
    <w:p>
      <w:pPr>
        <w:pStyle w:val="Heading2"/>
        <w:keepNext/>
      </w:pPr>
      <w:r>
        <w:rPr>
          <w:rFonts w:ascii="맑은 고딕" w:hAnsi="맑은 고딕" w:eastAsia="맑은 고딕"/>
          <w:b/>
          <w:color w:val="167D78"/>
          <w:sz w:val="24"/>
        </w:rPr>
        <w:t>09. 다수가 새치기해도 따라 해야 할까?  |  23초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이번에는 여러분 앞에서 세 명이 연속으로 새치기했다고 상상해 보세요. 많은 학생이 한다는 사실 때문에 그 행동이 괜찮아 보일 수도 있습니다. 그러나 먼저 줄 선 사람의 공정성을 생각하면 판단이 달라질 수 있습니다. 이 장면은 통계 결과가 아니라 연구 질문을 이해하는 토론입니다.</w:t>
      </w:r>
    </w:p>
    <w:p>
      <w:r>
        <w:rPr>
          <w:rFonts w:ascii="맑은 고딕" w:hAnsi="맑은 고딕" w:eastAsia="맑은 고딕"/>
          <w:b/>
          <w:color w:val="167D78"/>
          <w:sz w:val="18"/>
        </w:rPr>
        <w:t xml:space="preserve">화면 주장  </w:t>
      </w:r>
      <w:r>
        <w:rPr>
          <w:rFonts w:ascii="맑은 고딕" w:hAnsi="맑은 고딕" w:eastAsia="맑은 고딕"/>
          <w:b w:val="0"/>
          <w:sz w:val="18"/>
        </w:rPr>
        <w:t>학생들의 판단을 묻는 가상 선택</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학생 연구의 질문을 시각화한 가상 토론</w:t>
      </w:r>
    </w:p>
    <w:p>
      <w:pPr>
        <w:pStyle w:val="Heading2"/>
        <w:keepNext/>
      </w:pPr>
      <w:r>
        <w:rPr>
          <w:rFonts w:ascii="맑은 고딕" w:hAnsi="맑은 고딕" w:eastAsia="맑은 고딕"/>
          <w:b/>
          <w:color w:val="167D78"/>
          <w:sz w:val="24"/>
        </w:rPr>
        <w:t>10. 99건의 응답, 문항별 분모는 다르다  |  23초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포항고 학생의 연구 참여 동의 응답 99건을 분석했습니다. 1학년 63건, 2학년 16건, 3학년 20건입니다. 일부 5점 척도에 0이 입력돼 그 문항에서는 유효 응답으로 계산하지 않았습니다. 문항별 분모를 다르게 표시하고, 같은 인적사항이 반복된 기록도 별도 확인이 필요합니다.</w:t>
      </w:r>
    </w:p>
    <w:p>
      <w:r>
        <w:rPr>
          <w:rFonts w:ascii="맑은 고딕" w:hAnsi="맑은 고딕" w:eastAsia="맑은 고딕"/>
          <w:b/>
          <w:color w:val="167D78"/>
          <w:sz w:val="18"/>
        </w:rPr>
        <w:t xml:space="preserve">화면 주장  </w:t>
      </w:r>
      <w:r>
        <w:rPr>
          <w:rFonts w:ascii="맑은 고딕" w:hAnsi="맑은 고딕" w:eastAsia="맑은 고딕"/>
          <w:b w:val="0"/>
          <w:sz w:val="18"/>
        </w:rPr>
        <w:t>응답 누락과 범위 밖 값을 그대로 공개한다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신승연팀 설문 원자료 (3).xlsx, 동의 응답 99건</w:t>
      </w:r>
    </w:p>
    <w:p>
      <w:pPr>
        <w:pStyle w:val="Heading2"/>
        <w:keepNext/>
      </w:pPr>
      <w:r>
        <w:rPr>
          <w:rFonts w:ascii="맑은 고딕" w:hAnsi="맑은 고딕" w:eastAsia="맑은 고딕"/>
          <w:b/>
          <w:color w:val="167D78"/>
          <w:sz w:val="24"/>
        </w:rPr>
        <w:t>11. 친구의 행동은 판단에 영향을 준다  |  23초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친한 친구의 행동이 내 판단에 영향을 준다는 문항에서 유효 93건 중 52건, 55.9퍼센트가 긍정했습니다. 주변 사람의 행동이 사회적 신호로 작동할 수 있다고 보는 학생이 적지 않다는 뜻입니다. 다만 영향을 받는다는 인식이 곧 행동 모방을 의미하지는 않습니다.</w:t>
      </w:r>
    </w:p>
    <w:p>
      <w:r>
        <w:rPr>
          <w:rFonts w:ascii="맑은 고딕" w:hAnsi="맑은 고딕" w:eastAsia="맑은 고딕"/>
          <w:b/>
          <w:color w:val="167D78"/>
          <w:sz w:val="18"/>
        </w:rPr>
        <w:t xml:space="preserve">화면 주장  </w:t>
      </w:r>
      <w:r>
        <w:rPr>
          <w:rFonts w:ascii="맑은 고딕" w:hAnsi="맑은 고딕" w:eastAsia="맑은 고딕"/>
          <w:b w:val="0"/>
          <w:sz w:val="18"/>
        </w:rPr>
        <w:t>친밀한 관계가 생각을 흔들 수 있다는 인식</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신승연팀 설문, 친구 영향 문항, 유효N=93</w:t>
      </w:r>
    </w:p>
    <w:p>
      <w:pPr>
        <w:pStyle w:val="Heading2"/>
        <w:keepNext/>
      </w:pPr>
      <w:r>
        <w:rPr>
          <w:rFonts w:ascii="맑은 고딕" w:hAnsi="맑은 고딕" w:eastAsia="맑은 고딕"/>
          <w:b/>
          <w:color w:val="167D78"/>
          <w:sz w:val="24"/>
        </w:rPr>
        <w:t>12. 그러나 직접 따라 하겠다는 응답은 33.7%  |  23초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주변 다수가 새치기하면 자신도 따라 한다는 문항에는 유효 83건 중 28건, 33.7퍼센트만 동의했습니다. 앞의 친구 영향 문항과 조건도, 분모도 다릅니다. 따라서 두 숫자의 차이를 같은 사람이 실제로 변했다는 뜻으로 해석할 수는 없습니다.</w:t>
      </w:r>
    </w:p>
    <w:p>
      <w:r>
        <w:rPr>
          <w:rFonts w:ascii="맑은 고딕" w:hAnsi="맑은 고딕" w:eastAsia="맑은 고딕"/>
          <w:b/>
          <w:color w:val="167D78"/>
          <w:sz w:val="18"/>
        </w:rPr>
        <w:t xml:space="preserve">화면 주장  </w:t>
      </w:r>
      <w:r>
        <w:rPr>
          <w:rFonts w:ascii="맑은 고딕" w:hAnsi="맑은 고딕" w:eastAsia="맑은 고딕"/>
          <w:b w:val="0"/>
          <w:sz w:val="18"/>
        </w:rPr>
        <w:t>판단의 영향과 모방 의향을 분리한다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신승연팀 설문, 다수의 새치기 모방 문항, 유효N=83</w:t>
      </w:r>
    </w:p>
    <w:p>
      <w:pPr>
        <w:pStyle w:val="Heading2"/>
        <w:keepNext/>
      </w:pPr>
      <w:r>
        <w:rPr>
          <w:rFonts w:ascii="맑은 고딕" w:hAnsi="맑은 고딕" w:eastAsia="맑은 고딕"/>
          <w:b/>
          <w:color w:val="167D78"/>
          <w:sz w:val="24"/>
        </w:rPr>
        <w:t>13. 반복과 다수의 영향은 어느 정도일까?  |  23초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새치기가 반복되면 수용하기 쉽다는 응답은 유효 89건 중 39건, 43.8퍼센트였습니다. 다들 한다는 사실이 판단에 영향을 준다는 응답은 유효 96건 중 51건, 53.1퍼센트였습니다. 두 문항은 인식의 차이를 보여주지만 실제 새치기 횟수를 측정하지는 않습니다.</w:t>
      </w:r>
    </w:p>
    <w:p>
      <w:r>
        <w:rPr>
          <w:rFonts w:ascii="맑은 고딕" w:hAnsi="맑은 고딕" w:eastAsia="맑은 고딕"/>
          <w:b/>
          <w:color w:val="167D78"/>
          <w:sz w:val="18"/>
        </w:rPr>
        <w:t xml:space="preserve">화면 주장  </w:t>
      </w:r>
      <w:r>
        <w:rPr>
          <w:rFonts w:ascii="맑은 고딕" w:hAnsi="맑은 고딕" w:eastAsia="맑은 고딕"/>
          <w:b w:val="0"/>
          <w:sz w:val="18"/>
        </w:rPr>
        <w:t>많이 보인다는 이유만으로 정당한 규칙은 아니다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신승연팀 설문, 유효N=89·96</w:t>
      </w:r>
    </w:p>
    <w:p>
      <w:pPr>
        <w:pStyle w:val="Heading2"/>
        <w:keepNext/>
      </w:pPr>
      <w:r>
        <w:rPr>
          <w:rFonts w:ascii="맑은 고딕" w:hAnsi="맑은 고딕" w:eastAsia="맑은 고딕"/>
          <w:b/>
          <w:color w:val="167D78"/>
          <w:sz w:val="24"/>
        </w:rPr>
        <w:t>14. 53건은 새치기를 보고 그냥 넘긴다  |  23초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새치기를 보았을 때 그냥 넘긴다고 답한 기록은 99건 중 53건으로 53.5퍼센트였습니다. 상황에 따라 다르다는 32건, 직접 말하겠다는 7건이었습니다. 누군가 말을 하지 않았다고 반드시 그 행동에 찬성한 것은 아닙니다. 이유는 후속 조사에서 확인해야 합니다.</w:t>
      </w:r>
    </w:p>
    <w:p>
      <w:r>
        <w:rPr>
          <w:rFonts w:ascii="맑은 고딕" w:hAnsi="맑은 고딕" w:eastAsia="맑은 고딕"/>
          <w:b/>
          <w:color w:val="167D78"/>
          <w:sz w:val="18"/>
        </w:rPr>
        <w:t xml:space="preserve">화면 주장  </w:t>
      </w:r>
      <w:r>
        <w:rPr>
          <w:rFonts w:ascii="맑은 고딕" w:hAnsi="맑은 고딕" w:eastAsia="맑은 고딕"/>
          <w:b w:val="0"/>
          <w:sz w:val="18"/>
        </w:rPr>
        <w:t>침묵을 찬성으로 해석하면 안 된다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신승연팀 설문, 새치기 목격 시 대응 문항</w:t>
      </w:r>
    </w:p>
    <w:p>
      <w:pPr>
        <w:pStyle w:val="Heading2"/>
        <w:keepNext/>
      </w:pPr>
      <w:r>
        <w:rPr>
          <w:rFonts w:ascii="맑은 고딕" w:hAnsi="맑은 고딕" w:eastAsia="맑은 고딕"/>
          <w:b/>
          <w:color w:val="167D78"/>
          <w:sz w:val="24"/>
        </w:rPr>
        <w:t>15. 규칙을 지키는 이유는 서로 다르다  |  23초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규칙을 지켜야 하는 가장 큰 이유를 하나 고르는 문항에서 공정성은 38건, 학교 규칙은 26건, 주변 시선은 15건이었습니다. 모든 학생이 벌점 때문에 규칙을 지키는 것은 아니고, 도덕적 공정성을 먼저 생각하는 학생도 있습니다. 그래서 해결책도 하나만 제시해서는 부족합니다.</w:t>
      </w:r>
    </w:p>
    <w:p>
      <w:r>
        <w:rPr>
          <w:rFonts w:ascii="맑은 고딕" w:hAnsi="맑은 고딕" w:eastAsia="맑은 고딕"/>
          <w:b/>
          <w:color w:val="167D78"/>
          <w:sz w:val="18"/>
        </w:rPr>
        <w:t xml:space="preserve">화면 주장  </w:t>
      </w:r>
      <w:r>
        <w:rPr>
          <w:rFonts w:ascii="맑은 고딕" w:hAnsi="맑은 고딕" w:eastAsia="맑은 고딕"/>
          <w:b w:val="0"/>
          <w:sz w:val="18"/>
        </w:rPr>
        <w:t>같은 행동을 만드는 서로 다른 동기</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신승연팀 설문, 행동 이유 단일선택, n=99</w:t>
      </w:r>
    </w:p>
    <w:p>
      <w:pPr>
        <w:pStyle w:val="Heading2"/>
        <w:keepNext/>
      </w:pPr>
      <w:r>
        <w:rPr>
          <w:rFonts w:ascii="맑은 고딕" w:hAnsi="맑은 고딕" w:eastAsia="맑은 고딕"/>
          <w:b/>
          <w:color w:val="167D78"/>
          <w:sz w:val="24"/>
        </w:rPr>
        <w:t>16. 벌점과 감시도 도움이 될 거라고 본다  |  23초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벌점이 생기면 새치기가 감소할 것이라는 인식은 유효 94건 중 56건, 59.6퍼센트였습니다. 감시자가 있으면 위반이 줄 것이라는 인식은 유효 97건 중 59건, 60.8퍼센트였습니다. 규제의 필요성을 인정하면서도 학생 스스로 공정성을 이해하는 문화가 함께 필요하다고 제안합니다.</w:t>
      </w:r>
    </w:p>
    <w:p>
      <w:r>
        <w:rPr>
          <w:rFonts w:ascii="맑은 고딕" w:hAnsi="맑은 고딕" w:eastAsia="맑은 고딕"/>
          <w:b/>
          <w:color w:val="167D78"/>
          <w:sz w:val="18"/>
        </w:rPr>
        <w:t xml:space="preserve">화면 주장  </w:t>
      </w:r>
      <w:r>
        <w:rPr>
          <w:rFonts w:ascii="맑은 고딕" w:hAnsi="맑은 고딕" w:eastAsia="맑은 고딕"/>
          <w:b w:val="0"/>
          <w:sz w:val="18"/>
        </w:rPr>
        <w:t>규제와 자율적 규범을 대립시키지 않는다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신승연팀 설문, 유효N=94·97</w:t>
      </w:r>
    </w:p>
    <w:p>
      <w:pPr>
        <w:pStyle w:val="Heading2"/>
        <w:keepNext/>
      </w:pPr>
      <w:r>
        <w:rPr>
          <w:rFonts w:ascii="맑은 고딕" w:hAnsi="맑은 고딕" w:eastAsia="맑은 고딕"/>
          <w:b/>
          <w:color w:val="167D78"/>
          <w:sz w:val="24"/>
        </w:rPr>
        <w:t>17. 이번 연구가 증명하지 못한 것은?  |  23초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이번 조사는 단일 학교의 자기보고 응답입니다. 실제 새치기를 관찰하거나 벌점 제도의 효과를 실험하지 않았습니다. 앞서 기록된 넓은 연구 주제인 미디어와 사회 인식의 변화는 후속 과제입니다. 온라인에서 좋아요와 조회수처럼 보이는 신호가 행동 판단에 어떤 영향을 주는지 비교해 보고 싶습니다.</w:t>
      </w:r>
    </w:p>
    <w:p>
      <w:r>
        <w:rPr>
          <w:rFonts w:ascii="맑은 고딕" w:hAnsi="맑은 고딕" w:eastAsia="맑은 고딕"/>
          <w:b/>
          <w:color w:val="167D78"/>
          <w:sz w:val="18"/>
        </w:rPr>
        <w:t xml:space="preserve">화면 주장  </w:t>
      </w:r>
      <w:r>
        <w:rPr>
          <w:rFonts w:ascii="맑은 고딕" w:hAnsi="맑은 고딕" w:eastAsia="맑은 고딕"/>
          <w:b w:val="0"/>
          <w:sz w:val="18"/>
        </w:rPr>
        <w:t>미디어의 영향은 후속 연구로 남겨둔다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연구 범위·원자료의 제한 및 기존 T09 기록 연결</w:t>
      </w:r>
    </w:p>
    <w:p>
      <w:pPr>
        <w:pStyle w:val="Heading2"/>
        <w:keepNext/>
      </w:pPr>
      <w:r>
        <w:rPr>
          <w:rFonts w:ascii="맑은 고딕" w:hAnsi="맑은 고딕" w:eastAsia="맑은 고딕"/>
          <w:b/>
          <w:color w:val="167D78"/>
          <w:sz w:val="24"/>
        </w:rPr>
        <w:t>18. 많이 하는 행동이 옳은 행동은 아니다  |  23초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급식 줄에서 우리는 친구와 다수의 행동에 영향을 받을 수 있습니다. 하지만 많은 학생이 한다고 그 행동이 곧 옳은 규칙이 되는 것은 아닙니다. 공정한 이유를 설명하고 일관되게 지키는 학교문화가 중요하다는 것이 저희의 제안입니다. 경청해 주셔서 감사합니다.</w:t>
      </w:r>
    </w:p>
    <w:p>
      <w:r>
        <w:rPr>
          <w:rFonts w:ascii="맑은 고딕" w:hAnsi="맑은 고딕" w:eastAsia="맑은 고딕"/>
          <w:b/>
          <w:color w:val="167D78"/>
          <w:sz w:val="18"/>
        </w:rPr>
        <w:t xml:space="preserve">화면 주장  </w:t>
      </w:r>
      <w:r>
        <w:rPr>
          <w:rFonts w:ascii="맑은 고딕" w:hAnsi="맑은 고딕" w:eastAsia="맑은 고딕"/>
          <w:b w:val="0"/>
          <w:sz w:val="18"/>
        </w:rPr>
        <w:t>다수의 행동은 정당성의 증거가 아니며, 공정한 규범은 함께 실천해야 한다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신승연팀 연구 종합 제언</w:t>
      </w:r>
    </w:p>
    <w:p>
      <w:r>
        <w:br w:type="page"/>
      </w:r>
    </w:p>
    <w:p>
      <w:pPr>
        <w:pStyle w:val="Heading1"/>
      </w:pPr>
      <w:r>
        <w:t>심사위원 예상 질문·모범답안</w:t>
      </w:r>
    </w:p>
    <w:p>
      <w:r>
        <w:rPr>
          <w:rFonts w:ascii="맑은 고딕" w:hAnsi="맑은 고딕" w:eastAsia="맑은 고딕"/>
          <w:b w:val="0"/>
          <w:sz w:val="20"/>
        </w:rPr>
        <w:t>이 문항은 실전 연습용입니다. 설문 문항의 분모, 학생의 인식과 실제 효과, 출처의 한계를 함께 설명하도록 연습하세요.</w:t>
      </w:r>
    </w:p>
    <w:p>
      <w:pPr>
        <w:pStyle w:val="Heading2"/>
        <w:keepNext/>
      </w:pPr>
      <w:r>
        <w:rPr>
          <w:rFonts w:ascii="맑은 고딕" w:hAnsi="맑은 고딕" w:eastAsia="맑은 고딕"/>
          <w:b/>
          <w:color w:val="167D78"/>
          <w:sz w:val="22"/>
        </w:rPr>
        <w:t>01. 왜 급식 줄을 연구했나요?</w:t>
      </w:r>
    </w:p>
    <w:p>
      <w:r>
        <w:rPr>
          <w:rFonts w:ascii="맑은 고딕" w:hAnsi="맑은 고딕" w:eastAsia="맑은 고딕"/>
          <w:b/>
          <w:color w:val="167D78"/>
          <w:sz w:val="18"/>
        </w:rPr>
        <w:t xml:space="preserve">모범답안  </w:t>
      </w:r>
      <w:r>
        <w:rPr>
          <w:rFonts w:ascii="맑은 고딕" w:hAnsi="맑은 고딕" w:eastAsia="맑은 고딕"/>
          <w:b w:val="0"/>
          <w:sz w:val="20"/>
        </w:rPr>
        <w:t>학생들이 매일 경험하는 공공질서의 문제에서 집단행동과 규범 판단을 조사할 수 있기 때문입니다.</w:t>
      </w:r>
    </w:p>
    <w:p>
      <w:pPr>
        <w:pStyle w:val="Heading2"/>
        <w:keepNext/>
      </w:pPr>
      <w:r>
        <w:rPr>
          <w:rFonts w:ascii="맑은 고딕" w:hAnsi="맑은 고딕" w:eastAsia="맑은 고딕"/>
          <w:b/>
          <w:color w:val="167D78"/>
          <w:sz w:val="22"/>
        </w:rPr>
        <w:t>02. 왜 99명이라고 하지 않고 99건이라고 합니까?</w:t>
      </w:r>
    </w:p>
    <w:p>
      <w:r>
        <w:rPr>
          <w:rFonts w:ascii="맑은 고딕" w:hAnsi="맑은 고딕" w:eastAsia="맑은 고딕"/>
          <w:b/>
          <w:color w:val="167D78"/>
          <w:sz w:val="18"/>
        </w:rPr>
        <w:t xml:space="preserve">모범답안  </w:t>
      </w:r>
      <w:r>
        <w:rPr>
          <w:rFonts w:ascii="맑은 고딕" w:hAnsi="맑은 고딕" w:eastAsia="맑은 고딕"/>
          <w:b w:val="0"/>
          <w:sz w:val="20"/>
        </w:rPr>
        <w:t>동의 응답 기록은 99건이지만 동일 인적사항의 반복 가능 기록이 있어 99명의 고유 개인이라고 단정할 수 없습니다.</w:t>
      </w:r>
    </w:p>
    <w:p>
      <w:pPr>
        <w:pStyle w:val="Heading2"/>
        <w:keepNext/>
      </w:pPr>
      <w:r>
        <w:rPr>
          <w:rFonts w:ascii="맑은 고딕" w:hAnsi="맑은 고딕" w:eastAsia="맑은 고딕"/>
          <w:b/>
          <w:color w:val="167D78"/>
          <w:sz w:val="22"/>
        </w:rPr>
        <w:t>03. 학년별 비율은 어떻게 되나요?</w:t>
      </w:r>
    </w:p>
    <w:p>
      <w:r>
        <w:rPr>
          <w:rFonts w:ascii="맑은 고딕" w:hAnsi="맑은 고딕" w:eastAsia="맑은 고딕"/>
          <w:b/>
          <w:color w:val="167D78"/>
          <w:sz w:val="18"/>
        </w:rPr>
        <w:t xml:space="preserve">모범답안  </w:t>
      </w:r>
      <w:r>
        <w:rPr>
          <w:rFonts w:ascii="맑은 고딕" w:hAnsi="맑은 고딕" w:eastAsia="맑은 고딕"/>
          <w:b w:val="0"/>
          <w:sz w:val="20"/>
        </w:rPr>
        <w:t>1학년 63건, 2학년 16건, 3학년 20건입니다. 편의표본의 불균형을 한계로 인정합니다.</w:t>
      </w:r>
    </w:p>
    <w:p>
      <w:pPr>
        <w:pStyle w:val="Heading2"/>
        <w:keepNext/>
      </w:pPr>
      <w:r>
        <w:rPr>
          <w:rFonts w:ascii="맑은 고딕" w:hAnsi="맑은 고딕" w:eastAsia="맑은 고딕"/>
          <w:b/>
          <w:color w:val="167D78"/>
          <w:sz w:val="22"/>
        </w:rPr>
        <w:t>04. 왜 문항별 유효N이 다릅니까?</w:t>
      </w:r>
    </w:p>
    <w:p>
      <w:r>
        <w:rPr>
          <w:rFonts w:ascii="맑은 고딕" w:hAnsi="맑은 고딕" w:eastAsia="맑은 고딕"/>
          <w:b/>
          <w:color w:val="167D78"/>
          <w:sz w:val="18"/>
        </w:rPr>
        <w:t xml:space="preserve">모범답안  </w:t>
      </w:r>
      <w:r>
        <w:rPr>
          <w:rFonts w:ascii="맑은 고딕" w:hAnsi="맑은 고딕" w:eastAsia="맑은 고딕"/>
          <w:b w:val="0"/>
          <w:sz w:val="20"/>
        </w:rPr>
        <w:t>일부 응답에 5점 척도 범위를 벗어난 0이 있어 해당 문항에서 제외했기 때문입니다. 표본 전체를 일괄 삭제하지 않았습니다.</w:t>
      </w:r>
    </w:p>
    <w:p>
      <w:pPr>
        <w:pStyle w:val="Heading2"/>
        <w:keepNext/>
      </w:pPr>
      <w:r>
        <w:rPr>
          <w:rFonts w:ascii="맑은 고딕" w:hAnsi="맑은 고딕" w:eastAsia="맑은 고딕"/>
          <w:b/>
          <w:color w:val="167D78"/>
          <w:sz w:val="22"/>
        </w:rPr>
        <w:t>05. 설문은 실제 새치기 행동을 관찰했나요?</w:t>
      </w:r>
    </w:p>
    <w:p>
      <w:r>
        <w:rPr>
          <w:rFonts w:ascii="맑은 고딕" w:hAnsi="맑은 고딕" w:eastAsia="맑은 고딕"/>
          <w:b/>
          <w:color w:val="167D78"/>
          <w:sz w:val="18"/>
        </w:rPr>
        <w:t xml:space="preserve">모범답안  </w:t>
      </w:r>
      <w:r>
        <w:rPr>
          <w:rFonts w:ascii="맑은 고딕" w:hAnsi="맑은 고딕" w:eastAsia="맑은 고딕"/>
          <w:b w:val="0"/>
          <w:sz w:val="20"/>
        </w:rPr>
        <w:t>아닙니다. 자기보고식 인식 설문이며 실제 행동 관찰이나 실험으로 인과관계를 입증하지 않았습니다.</w:t>
      </w:r>
    </w:p>
    <w:p>
      <w:pPr>
        <w:pStyle w:val="Heading2"/>
        <w:keepNext/>
      </w:pPr>
      <w:r>
        <w:rPr>
          <w:rFonts w:ascii="맑은 고딕" w:hAnsi="맑은 고딕" w:eastAsia="맑은 고딕"/>
          <w:b/>
          <w:color w:val="167D78"/>
          <w:sz w:val="22"/>
        </w:rPr>
        <w:t>06. 33.7%의 의미는 무엇인가요?</w:t>
      </w:r>
    </w:p>
    <w:p>
      <w:r>
        <w:rPr>
          <w:rFonts w:ascii="맑은 고딕" w:hAnsi="맑은 고딕" w:eastAsia="맑은 고딕"/>
          <w:b/>
          <w:color w:val="167D78"/>
          <w:sz w:val="18"/>
        </w:rPr>
        <w:t xml:space="preserve">모범답안  </w:t>
      </w:r>
      <w:r>
        <w:rPr>
          <w:rFonts w:ascii="맑은 고딕" w:hAnsi="맑은 고딕" w:eastAsia="맑은 고딕"/>
          <w:b w:val="0"/>
          <w:sz w:val="20"/>
        </w:rPr>
        <w:t>다수가 새치기하면 나도 따라 한다는 문항에서 유효 83건 중 28건이 4~5점을 선택한 비율입니다.</w:t>
      </w:r>
    </w:p>
    <w:p>
      <w:pPr>
        <w:pStyle w:val="Heading2"/>
        <w:keepNext/>
      </w:pPr>
      <w:r>
        <w:rPr>
          <w:rFonts w:ascii="맑은 고딕" w:hAnsi="맑은 고딕" w:eastAsia="맑은 고딕"/>
          <w:b/>
          <w:color w:val="167D78"/>
          <w:sz w:val="22"/>
        </w:rPr>
        <w:t>07. 친구 영향 55.9%를 어떻게 계산했나요?</w:t>
      </w:r>
    </w:p>
    <w:p>
      <w:r>
        <w:rPr>
          <w:rFonts w:ascii="맑은 고딕" w:hAnsi="맑은 고딕" w:eastAsia="맑은 고딕"/>
          <w:b/>
          <w:color w:val="167D78"/>
          <w:sz w:val="18"/>
        </w:rPr>
        <w:t xml:space="preserve">모범답안  </w:t>
      </w:r>
      <w:r>
        <w:rPr>
          <w:rFonts w:ascii="맑은 고딕" w:hAnsi="맑은 고딕" w:eastAsia="맑은 고딕"/>
          <w:b w:val="0"/>
          <w:sz w:val="20"/>
        </w:rPr>
        <w:t>친한 친구 행동이 판단에 영향을 준다는 문항에서 유효 93건 중 52건이 긍정한 비율입니다.</w:t>
      </w:r>
    </w:p>
    <w:p>
      <w:pPr>
        <w:pStyle w:val="Heading2"/>
        <w:keepNext/>
      </w:pPr>
      <w:r>
        <w:rPr>
          <w:rFonts w:ascii="맑은 고딕" w:hAnsi="맑은 고딕" w:eastAsia="맑은 고딕"/>
          <w:b/>
          <w:color w:val="167D78"/>
          <w:sz w:val="22"/>
        </w:rPr>
        <w:t>08. 두 결과의 차이가 인과관계를 뜻하나요?</w:t>
      </w:r>
    </w:p>
    <w:p>
      <w:r>
        <w:rPr>
          <w:rFonts w:ascii="맑은 고딕" w:hAnsi="맑은 고딕" w:eastAsia="맑은 고딕"/>
          <w:b/>
          <w:color w:val="167D78"/>
          <w:sz w:val="18"/>
        </w:rPr>
        <w:t xml:space="preserve">모범답안  </w:t>
      </w:r>
      <w:r>
        <w:rPr>
          <w:rFonts w:ascii="맑은 고딕" w:hAnsi="맑은 고딕" w:eastAsia="맑은 고딕"/>
          <w:b w:val="0"/>
          <w:sz w:val="20"/>
        </w:rPr>
        <w:t>아닙니다. 질문 조건·분모가 다른 인식 문항의 차이이므로 인과적 효과로 설명하지 않습니다.</w:t>
      </w:r>
    </w:p>
    <w:p>
      <w:pPr>
        <w:pStyle w:val="Heading2"/>
        <w:keepNext/>
      </w:pPr>
      <w:r>
        <w:rPr>
          <w:rFonts w:ascii="맑은 고딕" w:hAnsi="맑은 고딕" w:eastAsia="맑은 고딕"/>
          <w:b/>
          <w:color w:val="167D78"/>
          <w:sz w:val="22"/>
        </w:rPr>
        <w:t>09. 반복 위반 43.8%의 분모는 무엇인가요?</w:t>
      </w:r>
    </w:p>
    <w:p>
      <w:r>
        <w:rPr>
          <w:rFonts w:ascii="맑은 고딕" w:hAnsi="맑은 고딕" w:eastAsia="맑은 고딕"/>
          <w:b/>
          <w:color w:val="167D78"/>
          <w:sz w:val="18"/>
        </w:rPr>
        <w:t xml:space="preserve">모범답안  </w:t>
      </w:r>
      <w:r>
        <w:rPr>
          <w:rFonts w:ascii="맑은 고딕" w:hAnsi="맑은 고딕" w:eastAsia="맑은 고딕"/>
          <w:b w:val="0"/>
          <w:sz w:val="20"/>
        </w:rPr>
        <w:t>유효 89건 중 긍정 39건입니다. 99건 전체를 분모로 계산하지 않았습니다.</w:t>
      </w:r>
    </w:p>
    <w:p>
      <w:pPr>
        <w:pStyle w:val="Heading2"/>
        <w:keepNext/>
      </w:pPr>
      <w:r>
        <w:rPr>
          <w:rFonts w:ascii="맑은 고딕" w:hAnsi="맑은 고딕" w:eastAsia="맑은 고딕"/>
          <w:b/>
          <w:color w:val="167D78"/>
          <w:sz w:val="22"/>
        </w:rPr>
        <w:t>10. 51건이 ‘다들 한다’에 영향받는다는 것은?</w:t>
      </w:r>
    </w:p>
    <w:p>
      <w:r>
        <w:rPr>
          <w:rFonts w:ascii="맑은 고딕" w:hAnsi="맑은 고딕" w:eastAsia="맑은 고딕"/>
          <w:b/>
          <w:color w:val="167D78"/>
          <w:sz w:val="18"/>
        </w:rPr>
        <w:t xml:space="preserve">모범답안  </w:t>
      </w:r>
      <w:r>
        <w:rPr>
          <w:rFonts w:ascii="맑은 고딕" w:hAnsi="맑은 고딕" w:eastAsia="맑은 고딕"/>
          <w:b w:val="0"/>
          <w:sz w:val="20"/>
        </w:rPr>
        <w:t>그렇다는 인식에 긍정한 51/96건, 53.1%입니다. 실제 따라 하는 학생의 수는 아닙니다.</w:t>
      </w:r>
    </w:p>
    <w:p>
      <w:pPr>
        <w:pStyle w:val="Heading2"/>
        <w:keepNext/>
      </w:pPr>
      <w:r>
        <w:rPr>
          <w:rFonts w:ascii="맑은 고딕" w:hAnsi="맑은 고딕" w:eastAsia="맑은 고딕"/>
          <w:b/>
          <w:color w:val="167D78"/>
          <w:sz w:val="22"/>
        </w:rPr>
        <w:t>11. 그냥 넘긴다는 학생이 몇 명인가요?</w:t>
      </w:r>
    </w:p>
    <w:p>
      <w:r>
        <w:rPr>
          <w:rFonts w:ascii="맑은 고딕" w:hAnsi="맑은 고딕" w:eastAsia="맑은 고딕"/>
          <w:b/>
          <w:color w:val="167D78"/>
          <w:sz w:val="18"/>
        </w:rPr>
        <w:t xml:space="preserve">모범답안  </w:t>
      </w:r>
      <w:r>
        <w:rPr>
          <w:rFonts w:ascii="맑은 고딕" w:hAnsi="맑은 고딕" w:eastAsia="맑은 고딕"/>
          <w:b w:val="0"/>
          <w:sz w:val="20"/>
        </w:rPr>
        <w:t>99건 가운데 53건, 53.5%가 ‘그냥 넘긴다’를 선택했습니다. 이유는 설문으로 확정되지 않습니다.</w:t>
      </w:r>
    </w:p>
    <w:p>
      <w:pPr>
        <w:pStyle w:val="Heading2"/>
        <w:keepNext/>
      </w:pPr>
      <w:r>
        <w:rPr>
          <w:rFonts w:ascii="맑은 고딕" w:hAnsi="맑은 고딕" w:eastAsia="맑은 고딕"/>
          <w:b/>
          <w:color w:val="167D78"/>
          <w:sz w:val="22"/>
        </w:rPr>
        <w:t>12. 친구 합류의 판단은 어떻게 갈리나요?</w:t>
      </w:r>
    </w:p>
    <w:p>
      <w:r>
        <w:rPr>
          <w:rFonts w:ascii="맑은 고딕" w:hAnsi="맑은 고딕" w:eastAsia="맑은 고딕"/>
          <w:b/>
          <w:color w:val="167D78"/>
          <w:sz w:val="18"/>
        </w:rPr>
        <w:t xml:space="preserve">모범답안  </w:t>
      </w:r>
      <w:r>
        <w:rPr>
          <w:rFonts w:ascii="맑은 고딕" w:hAnsi="맑은 고딕" w:eastAsia="맑은 고딕"/>
          <w:b w:val="0"/>
          <w:sz w:val="20"/>
        </w:rPr>
        <w:t>상황에 따라 다름 38건, 대체로 공정하지 않음 34건, 괜찮음 21건, 잘 모르겠음 6건입니다.</w:t>
      </w:r>
    </w:p>
    <w:p>
      <w:pPr>
        <w:pStyle w:val="Heading2"/>
        <w:keepNext/>
      </w:pPr>
      <w:r>
        <w:rPr>
          <w:rFonts w:ascii="맑은 고딕" w:hAnsi="맑은 고딕" w:eastAsia="맑은 고딕"/>
          <w:b/>
          <w:color w:val="167D78"/>
          <w:sz w:val="22"/>
        </w:rPr>
        <w:t>13. 애쉬의 동조 실험을 어떻게 적용하나요?</w:t>
      </w:r>
    </w:p>
    <w:p>
      <w:r>
        <w:rPr>
          <w:rFonts w:ascii="맑은 고딕" w:hAnsi="맑은 고딕" w:eastAsia="맑은 고딕"/>
          <w:b/>
          <w:color w:val="167D78"/>
          <w:sz w:val="18"/>
        </w:rPr>
        <w:t xml:space="preserve">모범답안  </w:t>
      </w:r>
      <w:r>
        <w:rPr>
          <w:rFonts w:ascii="맑은 고딕" w:hAnsi="맑은 고딕" w:eastAsia="맑은 고딕"/>
          <w:b w:val="0"/>
          <w:sz w:val="20"/>
        </w:rPr>
        <w:t>타인의 판단이 개인 판단에 영향을 준다는 가능성을 설명합니다. 이 연구 자체가 애쉬의 실험을 재현한 것은 아닙니다.</w:t>
      </w:r>
    </w:p>
    <w:p>
      <w:pPr>
        <w:pStyle w:val="Heading2"/>
        <w:keepNext/>
      </w:pPr>
      <w:r>
        <w:rPr>
          <w:rFonts w:ascii="맑은 고딕" w:hAnsi="맑은 고딕" w:eastAsia="맑은 고딕"/>
          <w:b/>
          <w:color w:val="167D78"/>
          <w:sz w:val="22"/>
        </w:rPr>
        <w:t>14. 반두라의 관찰학습이 의미하는 것은?</w:t>
      </w:r>
    </w:p>
    <w:p>
      <w:r>
        <w:rPr>
          <w:rFonts w:ascii="맑은 고딕" w:hAnsi="맑은 고딕" w:eastAsia="맑은 고딕"/>
          <w:b/>
          <w:color w:val="167D78"/>
          <w:sz w:val="18"/>
        </w:rPr>
        <w:t xml:space="preserve">모범답안  </w:t>
      </w:r>
      <w:r>
        <w:rPr>
          <w:rFonts w:ascii="맑은 고딕" w:hAnsi="맑은 고딕" w:eastAsia="맑은 고딕"/>
          <w:b w:val="0"/>
          <w:sz w:val="20"/>
        </w:rPr>
        <w:t>다른 사람의 행동과 결과를 관찰하면서 행동을 배울 수 있다는 것입니다. 그러나 관찰한다고 언제나 모방하는 것은 아닙니다.</w:t>
      </w:r>
    </w:p>
    <w:p>
      <w:pPr>
        <w:pStyle w:val="Heading2"/>
        <w:keepNext/>
      </w:pPr>
      <w:r>
        <w:rPr>
          <w:rFonts w:ascii="맑은 고딕" w:hAnsi="맑은 고딕" w:eastAsia="맑은 고딕"/>
          <w:b/>
          <w:color w:val="167D78"/>
          <w:sz w:val="22"/>
        </w:rPr>
        <w:t>15. 뒤르켐의 사회적 사실은 어떻게 연결되나요?</w:t>
      </w:r>
    </w:p>
    <w:p>
      <w:r>
        <w:rPr>
          <w:rFonts w:ascii="맑은 고딕" w:hAnsi="맑은 고딕" w:eastAsia="맑은 고딕"/>
          <w:b/>
          <w:color w:val="167D78"/>
          <w:sz w:val="18"/>
        </w:rPr>
        <w:t xml:space="preserve">모범답안  </w:t>
      </w:r>
      <w:r>
        <w:rPr>
          <w:rFonts w:ascii="맑은 고딕" w:hAnsi="맑은 고딕" w:eastAsia="맑은 고딕"/>
          <w:b w:val="0"/>
          <w:sz w:val="20"/>
        </w:rPr>
        <w:t>급식 줄의 질서가 개인의 취향만이 아니라 공동체에서 공유되고 제약력을 가지는 규범이라는 관점입니다.</w:t>
      </w:r>
    </w:p>
    <w:p>
      <w:pPr>
        <w:pStyle w:val="Heading2"/>
        <w:keepNext/>
      </w:pPr>
      <w:r>
        <w:rPr>
          <w:rFonts w:ascii="맑은 고딕" w:hAnsi="맑은 고딕" w:eastAsia="맑은 고딕"/>
          <w:b/>
          <w:color w:val="167D78"/>
          <w:sz w:val="22"/>
        </w:rPr>
        <w:t>16. ‘미디어와 사회 인식’은 설문으로 검증됐나요?</w:t>
      </w:r>
    </w:p>
    <w:p>
      <w:r>
        <w:rPr>
          <w:rFonts w:ascii="맑은 고딕" w:hAnsi="맑은 고딕" w:eastAsia="맑은 고딕"/>
          <w:b/>
          <w:color w:val="167D78"/>
          <w:sz w:val="18"/>
        </w:rPr>
        <w:t xml:space="preserve">모범답안  </w:t>
      </w:r>
      <w:r>
        <w:rPr>
          <w:rFonts w:ascii="맑은 고딕" w:hAnsi="맑은 고딕" w:eastAsia="맑은 고딕"/>
          <w:b w:val="0"/>
          <w:sz w:val="20"/>
        </w:rPr>
        <w:t>아닙니다. 초기 탐구 주제와의 연결은 후속 연구에서 온라인 사회적 신호를 비교해 보고자 하는 제언입니다.</w:t>
      </w:r>
    </w:p>
    <w:p>
      <w:pPr>
        <w:pStyle w:val="Heading2"/>
        <w:keepNext/>
      </w:pPr>
      <w:r>
        <w:rPr>
          <w:rFonts w:ascii="맑은 고딕" w:hAnsi="맑은 고딕" w:eastAsia="맑은 고딕"/>
          <w:b/>
          <w:color w:val="167D78"/>
          <w:sz w:val="22"/>
        </w:rPr>
        <w:t>17. 53.5%의 침묵을 새치기 찬성으로 볼 수 있나요?</w:t>
      </w:r>
    </w:p>
    <w:p>
      <w:r>
        <w:rPr>
          <w:rFonts w:ascii="맑은 고딕" w:hAnsi="맑은 고딕" w:eastAsia="맑은 고딕"/>
          <w:b/>
          <w:color w:val="167D78"/>
          <w:sz w:val="18"/>
        </w:rPr>
        <w:t xml:space="preserve">모범답안  </w:t>
      </w:r>
      <w:r>
        <w:rPr>
          <w:rFonts w:ascii="맑은 고딕" w:hAnsi="맑은 고딕" w:eastAsia="맑은 고딕"/>
          <w:b w:val="0"/>
          <w:sz w:val="20"/>
        </w:rPr>
        <w:t>볼 수 없습니다. 상황 회피·갈등 부담 등이 있을 수 있지만 그런 이유를 직접 검증하지 않았습니다.</w:t>
      </w:r>
    </w:p>
    <w:p>
      <w:pPr>
        <w:pStyle w:val="Heading2"/>
        <w:keepNext/>
      </w:pPr>
      <w:r>
        <w:rPr>
          <w:rFonts w:ascii="맑은 고딕" w:hAnsi="맑은 고딕" w:eastAsia="맑은 고딕"/>
          <w:b/>
          <w:color w:val="167D78"/>
          <w:sz w:val="22"/>
        </w:rPr>
        <w:t>18. 규제가 효과 있다는 사실을 확인했나요?</w:t>
      </w:r>
    </w:p>
    <w:p>
      <w:r>
        <w:rPr>
          <w:rFonts w:ascii="맑은 고딕" w:hAnsi="맑은 고딕" w:eastAsia="맑은 고딕"/>
          <w:b/>
          <w:color w:val="167D78"/>
          <w:sz w:val="18"/>
        </w:rPr>
        <w:t xml:space="preserve">모범답안  </w:t>
      </w:r>
      <w:r>
        <w:rPr>
          <w:rFonts w:ascii="맑은 고딕" w:hAnsi="맑은 고딕" w:eastAsia="맑은 고딕"/>
          <w:b w:val="0"/>
          <w:sz w:val="20"/>
        </w:rPr>
        <w:t>학생들이 벌점·감시의 효과를 기대한다는 인식만 조사했습니다. 실제 학교 정책의 효과는 검증하지 않았습니다.</w:t>
      </w:r>
    </w:p>
    <w:p>
      <w:pPr>
        <w:pStyle w:val="Heading2"/>
        <w:keepNext/>
      </w:pPr>
      <w:r>
        <w:rPr>
          <w:rFonts w:ascii="맑은 고딕" w:hAnsi="맑은 고딕" w:eastAsia="맑은 고딕"/>
          <w:b/>
          <w:color w:val="167D78"/>
          <w:sz w:val="22"/>
        </w:rPr>
        <w:t>19. 왜 대부분이 따라 한다고 주장하면 안 되나요?</w:t>
      </w:r>
    </w:p>
    <w:p>
      <w:r>
        <w:rPr>
          <w:rFonts w:ascii="맑은 고딕" w:hAnsi="맑은 고딕" w:eastAsia="맑은 고딕"/>
          <w:b/>
          <w:color w:val="167D78"/>
          <w:sz w:val="18"/>
        </w:rPr>
        <w:t xml:space="preserve">모범답안  </w:t>
      </w:r>
      <w:r>
        <w:rPr>
          <w:rFonts w:ascii="맑은 고딕" w:hAnsi="맑은 고딕" w:eastAsia="맑은 고딕"/>
          <w:b w:val="0"/>
          <w:sz w:val="20"/>
        </w:rPr>
        <w:t>직접 모방 문항에서 긍정률은 33.7%이고 표본도 편의표집이어서 일반화할 수 없기 때문입니다.</w:t>
      </w:r>
    </w:p>
    <w:p>
      <w:pPr>
        <w:pStyle w:val="Heading2"/>
        <w:keepNext/>
      </w:pPr>
      <w:r>
        <w:rPr>
          <w:rFonts w:ascii="맑은 고딕" w:hAnsi="맑은 고딕" w:eastAsia="맑은 고딕"/>
          <w:b/>
          <w:color w:val="167D78"/>
          <w:sz w:val="22"/>
        </w:rPr>
        <w:t>20. 반복 행동은 언제 규범이 된다고 생각하나요?</w:t>
      </w:r>
    </w:p>
    <w:p>
      <w:r>
        <w:rPr>
          <w:rFonts w:ascii="맑은 고딕" w:hAnsi="맑은 고딕" w:eastAsia="맑은 고딕"/>
          <w:b/>
          <w:color w:val="167D78"/>
          <w:sz w:val="18"/>
        </w:rPr>
        <w:t xml:space="preserve">모범답안  </w:t>
      </w:r>
      <w:r>
        <w:rPr>
          <w:rFonts w:ascii="맑은 고딕" w:hAnsi="맑은 고딕" w:eastAsia="맑은 고딕"/>
          <w:b w:val="0"/>
          <w:sz w:val="20"/>
        </w:rPr>
        <w:t>단순한 반복뿐 아니라 구성원들이 그 행동의 정당성·공정성을 공유하는 과정이 중요하다는 해석을 제안합니다.</w:t>
      </w:r>
    </w:p>
    <w:p>
      <w:pPr>
        <w:pStyle w:val="Heading2"/>
        <w:keepNext/>
      </w:pPr>
      <w:r>
        <w:rPr>
          <w:rFonts w:ascii="맑은 고딕" w:hAnsi="맑은 고딕" w:eastAsia="맑은 고딕"/>
          <w:b/>
          <w:color w:val="167D78"/>
          <w:sz w:val="22"/>
        </w:rPr>
        <w:t>21. 새치기를 줄이려면 어떤 제언을 하나요?</w:t>
      </w:r>
    </w:p>
    <w:p>
      <w:r>
        <w:rPr>
          <w:rFonts w:ascii="맑은 고딕" w:hAnsi="맑은 고딕" w:eastAsia="맑은 고딕"/>
          <w:b/>
          <w:color w:val="167D78"/>
          <w:sz w:val="18"/>
        </w:rPr>
        <w:t xml:space="preserve">모범답안  </w:t>
      </w:r>
      <w:r>
        <w:rPr>
          <w:rFonts w:ascii="맑은 고딕" w:hAnsi="맑은 고딕" w:eastAsia="맑은 고딕"/>
          <w:b w:val="0"/>
          <w:sz w:val="20"/>
        </w:rPr>
        <w:t>급식 줄 동선 명확화, 친구 합류 원칙의 사전 합의, 일관된 안내와 제지, 학생의 자율적인 공정성 규범을 함께 제안합니다.</w:t>
      </w:r>
    </w:p>
    <w:p>
      <w:pPr>
        <w:pStyle w:val="Heading2"/>
        <w:keepNext/>
      </w:pPr>
      <w:r>
        <w:rPr>
          <w:rFonts w:ascii="맑은 고딕" w:hAnsi="맑은 고딕" w:eastAsia="맑은 고딕"/>
          <w:b/>
          <w:color w:val="167D78"/>
          <w:sz w:val="22"/>
        </w:rPr>
        <w:t>22. 이후 연구를 설계한다면?</w:t>
      </w:r>
    </w:p>
    <w:p>
      <w:r>
        <w:rPr>
          <w:rFonts w:ascii="맑은 고딕" w:hAnsi="맑은 고딕" w:eastAsia="맑은 고딕"/>
          <w:b/>
          <w:color w:val="167D78"/>
          <w:sz w:val="18"/>
        </w:rPr>
        <w:t xml:space="preserve">모범답안  </w:t>
      </w:r>
      <w:r>
        <w:rPr>
          <w:rFonts w:ascii="맑은 고딕" w:hAnsi="맑은 고딕" w:eastAsia="맑은 고딕"/>
          <w:b w:val="0"/>
          <w:sz w:val="20"/>
        </w:rPr>
        <w:t>친구 합류·낯선 학생의 합류 등 상황을 무작위로 제시하고 실제 선택이나 관찰 행동을 비교하는 후속 연구가 필요합니다.</w:t>
      </w:r>
    </w:p>
    <w:p>
      <w:pPr>
        <w:pStyle w:val="Heading2"/>
        <w:keepNext/>
      </w:pPr>
      <w:r>
        <w:rPr>
          <w:rFonts w:ascii="맑은 고딕" w:hAnsi="맑은 고딕" w:eastAsia="맑은 고딕"/>
          <w:b/>
          <w:color w:val="167D78"/>
          <w:sz w:val="22"/>
        </w:rPr>
        <w:t>23. 연구의 핵심 한계를 설명해 보세요.</w:t>
      </w:r>
    </w:p>
    <w:p>
      <w:r>
        <w:rPr>
          <w:rFonts w:ascii="맑은 고딕" w:hAnsi="맑은 고딕" w:eastAsia="맑은 고딕"/>
          <w:b/>
          <w:color w:val="167D78"/>
          <w:sz w:val="18"/>
        </w:rPr>
        <w:t xml:space="preserve">모범답안  </w:t>
      </w:r>
      <w:r>
        <w:rPr>
          <w:rFonts w:ascii="맑은 고딕" w:hAnsi="맑은 고딕" w:eastAsia="맑은 고딕"/>
          <w:b w:val="0"/>
          <w:sz w:val="20"/>
        </w:rPr>
        <w:t>단일 학교 편의표본, 중복 가능 응답, 문항별 범위 밖 응답, 실제 행동을 관찰하지 않은 자기보고 설문이라는 점입니다.</w:t>
      </w:r>
    </w:p>
    <w:p>
      <w:pPr>
        <w:pStyle w:val="Heading2"/>
        <w:keepNext/>
      </w:pPr>
      <w:r>
        <w:rPr>
          <w:rFonts w:ascii="맑은 고딕" w:hAnsi="맑은 고딕" w:eastAsia="맑은 고딕"/>
          <w:b/>
          <w:color w:val="167D78"/>
          <w:sz w:val="22"/>
        </w:rPr>
        <w:t>24. 발표 결론을 한 문장으로 정리한다면?</w:t>
      </w:r>
    </w:p>
    <w:p>
      <w:r>
        <w:rPr>
          <w:rFonts w:ascii="맑은 고딕" w:hAnsi="맑은 고딕" w:eastAsia="맑은 고딕"/>
          <w:b/>
          <w:color w:val="167D78"/>
          <w:sz w:val="18"/>
        </w:rPr>
        <w:t xml:space="preserve">모범답안  </w:t>
      </w:r>
      <w:r>
        <w:rPr>
          <w:rFonts w:ascii="맑은 고딕" w:hAnsi="맑은 고딕" w:eastAsia="맑은 고딕"/>
          <w:b w:val="0"/>
          <w:sz w:val="20"/>
        </w:rPr>
        <w:t>다수의 행동이 곧 정당한 규칙은 아니며, 공정성을 이해하고 반복해서 실천하는 문화가 중요하다는 것입니다.</w:t>
      </w:r>
    </w:p>
    <w:p>
      <w:pPr>
        <w:pStyle w:val="Heading1"/>
      </w:pPr>
      <w:r>
        <w:t>연구자료·학자 출처</w:t>
      </w:r>
    </w:p>
    <w:p>
      <w:pPr/>
      <w:r>
        <w:rPr>
          <w:rFonts w:ascii="맑은 고딕" w:hAnsi="맑은 고딕" w:eastAsia="맑은 고딕"/>
          <w:b/>
          <w:sz w:val="18"/>
        </w:rPr>
        <w:t xml:space="preserve">신승연팀 설문 원자료 (3).xlsx — </w:t>
      </w:r>
      <w:r>
        <w:rPr>
          <w:rFonts w:ascii="맑은 고딕" w:hAnsi="맑은 고딕" w:eastAsia="맑은 고딕"/>
          <w:b w:val="0"/>
          <w:sz w:val="18"/>
        </w:rPr>
        <w:t>참여 동의 99건, 문항별 유효N 구분, 0 값 제외</w:t>
      </w:r>
    </w:p>
    <w:p>
      <w:pPr/>
      <w:r>
        <w:rPr>
          <w:rFonts w:ascii="맑은 고딕" w:hAnsi="맑은 고딕" w:eastAsia="맑은 고딕"/>
          <w:b/>
          <w:sz w:val="18"/>
        </w:rPr>
        <w:t xml:space="preserve">T09 신승연팀 연구문서 — </w:t>
      </w:r>
      <w:r>
        <w:rPr>
          <w:rFonts w:ascii="맑은 고딕" w:hAnsi="맑은 고딕" w:eastAsia="맑은 고딕"/>
          <w:b w:val="0"/>
          <w:sz w:val="18"/>
        </w:rPr>
        <w:t>초기 넓은 연구 주제: 미디어와 사회 인식의 변화</w:t>
      </w:r>
    </w:p>
    <w:p>
      <w:pPr/>
      <w:r>
        <w:rPr>
          <w:rFonts w:ascii="맑은 고딕" w:hAnsi="맑은 고딕" w:eastAsia="맑은 고딕"/>
          <w:b w:val="0"/>
          <w:color w:val="507778"/>
          <w:sz w:val="16"/>
        </w:rPr>
        <w:t>https://docs.google.com/document/d/1Us9n5zf0rWt5kiXen1Gnys-rEM5Use1R81ppF5L9IpY/edit</w:t>
      </w:r>
    </w:p>
    <w:p>
      <w:pPr/>
      <w:r>
        <w:rPr>
          <w:rFonts w:ascii="맑은 고딕" w:hAnsi="맑은 고딕" w:eastAsia="맑은 고딕"/>
          <w:b/>
          <w:sz w:val="18"/>
        </w:rPr>
        <w:t xml:space="preserve">Solomon Asch — </w:t>
      </w:r>
      <w:r>
        <w:rPr>
          <w:rFonts w:ascii="맑은 고딕" w:hAnsi="맑은 고딕" w:eastAsia="맑은 고딕"/>
          <w:b w:val="0"/>
          <w:sz w:val="18"/>
        </w:rPr>
        <w:t>집단 압력과 판단에 관한 고전적 실험</w:t>
      </w:r>
    </w:p>
    <w:p>
      <w:pPr/>
      <w:r>
        <w:rPr>
          <w:rFonts w:ascii="맑은 고딕" w:hAnsi="맑은 고딕" w:eastAsia="맑은 고딕"/>
          <w:b w:val="0"/>
          <w:color w:val="507778"/>
          <w:sz w:val="16"/>
        </w:rPr>
        <w:t>https://www.columbia.edu/cu/psychology/terrace/w1001/readings/asch.pdf</w:t>
      </w:r>
    </w:p>
    <w:p>
      <w:pPr/>
      <w:r>
        <w:rPr>
          <w:rFonts w:ascii="맑은 고딕" w:hAnsi="맑은 고딕" w:eastAsia="맑은 고딕"/>
          <w:b/>
          <w:sz w:val="18"/>
        </w:rPr>
        <w:t xml:space="preserve">Albert Bandura — </w:t>
      </w:r>
      <w:r>
        <w:rPr>
          <w:rFonts w:ascii="맑은 고딕" w:hAnsi="맑은 고딕" w:eastAsia="맑은 고딕"/>
          <w:b w:val="0"/>
          <w:sz w:val="18"/>
        </w:rPr>
        <w:t>관찰학습</w:t>
      </w:r>
    </w:p>
    <w:p>
      <w:pPr/>
      <w:r>
        <w:rPr>
          <w:rFonts w:ascii="맑은 고딕" w:hAnsi="맑은 고딕" w:eastAsia="맑은 고딕"/>
          <w:b w:val="0"/>
          <w:color w:val="507778"/>
          <w:sz w:val="16"/>
        </w:rPr>
        <w:t>https://www.britannica.com/biography/Albert-Bandura</w:t>
      </w:r>
    </w:p>
    <w:p>
      <w:pPr/>
      <w:r>
        <w:rPr>
          <w:rFonts w:ascii="맑은 고딕" w:hAnsi="맑은 고딕" w:eastAsia="맑은 고딕"/>
          <w:b/>
          <w:sz w:val="18"/>
        </w:rPr>
        <w:t xml:space="preserve">Émile Durkheim — </w:t>
      </w:r>
      <w:r>
        <w:rPr>
          <w:rFonts w:ascii="맑은 고딕" w:hAnsi="맑은 고딕" w:eastAsia="맑은 고딕"/>
          <w:b w:val="0"/>
          <w:sz w:val="18"/>
        </w:rPr>
        <w:t>사회적 사실과 규범</w:t>
      </w:r>
    </w:p>
    <w:p>
      <w:pPr/>
      <w:r>
        <w:rPr>
          <w:rFonts w:ascii="맑은 고딕" w:hAnsi="맑은 고딕" w:eastAsia="맑은 고딕"/>
          <w:b w:val="0"/>
          <w:color w:val="507778"/>
          <w:sz w:val="16"/>
        </w:rPr>
        <w:t>https://plato.stanford.edu/entries/durkheim/</w:t>
      </w:r>
    </w:p>
    <w:p>
      <w:r>
        <w:rPr>
          <w:rFonts w:ascii="맑은 고딕" w:hAnsi="맑은 고딕" w:eastAsia="맑은 고딕"/>
          <w:b w:val="0"/>
          <w:color w:val="615C57"/>
          <w:sz w:val="16"/>
        </w:rPr>
        <w:t>연구와 발표의 한계: 한 학교의 설문은 전체 청소년의 대표성이 없으며, 학생 인식으로 인과관계를 입증할 수 없습니다. 본 발표의 95점은 제작 목표일 뿐 실제 심사 점수가 아닙니다.</w:t>
      </w:r>
    </w:p>
    <w:sectPr w:rsidR="00FC693F" w:rsidRPr="0006063C" w:rsidSect="00034616">
      <w:headerReference w:type="default" r:id="rId9"/>
      <w:footerReference w:type="default" r:id="rId10"/>
      <w:pgSz w:w="11906" w:h="16838"/>
      <w:pgMar w:top="1134" w:right="1247" w:bottom="964" w:left="124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sz w:val="16"/>
      </w:rPr>
      <w:t xml:space="preserve">2026 POHANG R&amp;E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color w:val="167D78"/>
        <w:sz w:val="16"/>
      </w:rPr>
      <w:t>2026 포항고등학교 · 인문사회 R&amp;E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맑은 고딕" w:hAnsi="맑은 고딕"/>
      <w:color w:val="24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맑은 고딕" w:hAnsi="맑은 고딕"/>
      <w:b/>
      <w:bCs/>
      <w:color w:val="167D78"/>
      <w:sz w:val="3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맑은 고딕" w:hAnsi="맑은 고딕"/>
      <w:b/>
      <w:bCs/>
      <w:color w:val="167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320"/>
      <w:contextualSpacing/>
    </w:pPr>
    <w:rPr>
      <w:rFonts w:asciiTheme="majorHAnsi" w:eastAsiaTheme="majorEastAsia" w:hAnsiTheme="majorHAnsi" w:cstheme="majorBidi" w:ascii="맑은 고딕" w:hAnsi="맑은 고딕"/>
      <w:b/>
      <w:color w:val="167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