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97059"/>
          <w:sz w:val="20"/>
        </w:rPr>
        <w:t>2026 포항고 인문사회 R&amp;E  |  학생 발표 대본</w:t>
      </w:r>
    </w:p>
    <w:p>
      <w:pPr>
        <w:pStyle w:val="Title"/>
      </w:pPr>
      <w:r>
        <w:rPr>
          <w:rFonts w:ascii="맑은 고딕" w:hAnsi="맑은 고딕" w:eastAsia="맑은 고딕"/>
          <w:b/>
          <w:color w:val="197059"/>
          <w:sz w:val="44"/>
        </w:rPr>
        <w:t>신진욱팀 · 7분 발표 대본</w:t>
      </w:r>
    </w:p>
    <w:p>
      <w:r>
        <w:rPr>
          <w:rFonts w:ascii="맑은 고딕" w:hAnsi="맑은 고딕" w:eastAsia="맑은 고딕"/>
          <w:b/>
          <w:sz w:val="30"/>
        </w:rPr>
        <w:t>같은 돈이 공정한 돈일까?</w:t>
      </w:r>
    </w:p>
    <w:p>
      <w:r>
        <w:rPr>
          <w:rFonts w:ascii="맑은 고딕" w:hAnsi="맑은 고딕" w:eastAsia="맑은 고딕"/>
          <w:b/>
          <w:color w:val="197059"/>
          <w:sz w:val="20"/>
        </w:rPr>
        <w:t xml:space="preserve">연구 주제  </w:t>
      </w:r>
      <w:r>
        <w:rPr>
          <w:rFonts w:ascii="맑은 고딕" w:hAnsi="맑은 고딕" w:eastAsia="맑은 고딕"/>
          <w:b w:val="0"/>
          <w:sz w:val="20"/>
        </w:rPr>
        <w:t>청소년의 더치페이 방식에 나타난 공정성과 관계 인식</w:t>
      </w:r>
    </w:p>
    <w:p>
      <w:r>
        <w:rPr>
          <w:rFonts w:ascii="맑은 고딕" w:hAnsi="맑은 고딕" w:eastAsia="맑은 고딕"/>
          <w:b/>
          <w:color w:val="197059"/>
          <w:sz w:val="20"/>
        </w:rPr>
        <w:t xml:space="preserve">참여학생  </w:t>
      </w:r>
      <w:r>
        <w:rPr>
          <w:rFonts w:ascii="맑은 고딕" w:hAnsi="맑은 고딕" w:eastAsia="맑은 고딕"/>
          <w:b w:val="0"/>
          <w:sz w:val="20"/>
        </w:rPr>
        <w:t>신진욱 · 이재진 · 이승민 · 김선환 · 이채운</w:t>
      </w:r>
    </w:p>
    <w:p>
      <w:r>
        <w:rPr>
          <w:rFonts w:ascii="맑은 고딕" w:hAnsi="맑은 고딕" w:eastAsia="맑은 고딕"/>
          <w:b/>
          <w:color w:val="197059"/>
          <w:sz w:val="20"/>
        </w:rPr>
        <w:t xml:space="preserve">발표 인원  </w:t>
      </w:r>
      <w:r>
        <w:rPr>
          <w:rFonts w:ascii="맑은 고딕" w:hAnsi="맑은 고딕" w:eastAsia="맑은 고딕"/>
          <w:b w:val="0"/>
          <w:sz w:val="20"/>
        </w:rPr>
        <w:t>1인 기본 / 2인 선택</w:t>
      </w:r>
    </w:p>
    <w:p>
      <w:r>
        <w:rPr>
          <w:rFonts w:ascii="맑은 고딕" w:hAnsi="맑은 고딕" w:eastAsia="맑은 고딕"/>
          <w:b/>
          <w:sz w:val="20"/>
        </w:rPr>
        <w:t>슬라이드  18장     대본 권장시간  420초 (7분)     예상 질문  32개</w:t>
      </w:r>
    </w:p>
    <w:p>
      <w:pPr>
        <w:pBdr>
          <w:bottom w:val="single" w:sz="12" w:color="CBCFCC"/>
        </w:pBdr>
      </w:pPr>
      <w:r>
        <w:rPr>
          <w:rFonts w:ascii="맑은 고딕" w:hAnsi="맑은 고딕" w:eastAsia="맑은 고딕"/>
          <w:b w:val="0"/>
          <w:color w:val="72634C"/>
          <w:sz w:val="18"/>
        </w:rPr>
        <w:t>주의: 아래 장별 시간은 목표 시간입니다. 학생의 실제 말하기 속도와 화면 효과 재생시간은 리허설에서 확인해야 합니다.</w:t>
      </w:r>
    </w:p>
    <w:p>
      <w:pPr>
        <w:pStyle w:val="Heading1"/>
      </w:pPr>
      <w:r>
        <w:t>슬라이드별 발표 대본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01. 같은 돈이 공정한 돈일까?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친구 두 사람이 서로 다른 음식을 먹었다고 상상해 보겠습니다. 식사 후 계산서를 나누는 간단한 문제가 어떤 학생에게는 평등의 문제이고, 다른 학생에게는 배려의 문제가 됩니다. 신진욱팀은 그 차이에서 연구를 출발했습니다.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우리에게 공정한 비용분담은 무엇인가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연구팀의 문제 제기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02. 같은 식탁, 다른 주문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총 2만 1천 원을 두 사람이 나눠 낼 때 1만 500원씩 내면 계산은 간단합니다. 그런데 6천 원짜리를 먹은 친구는 자기가 먹은 금액보다 4천 500원을 더 냅니다. 지금 이 계산이 공정한지 마음속으로 선택해 보세요.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똑같이 나눌까, 각자 계산할까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이해를 돕기 위해 구성한 가상 상황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03. 평등과 형평은 같은 말이 아니다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같은 금액을 나누는 것은 평등한 분담의 예이고, 소비에 비례해 부담하는 것은 형평의 예입니다. 누가 어떤 원칙을 먼저 떠올리는지에 따라 같은 영수증도 다르게 보입니다. 오늘의 질문은 계산이 아니라 기준의 선택입니다.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동일한 금액과 정당한 기준은 다르다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분배 기준의 개념 적용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04. 공정성을 판단하는 세 가지 원칙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분배 정의 연구자인 모턴 도이치는 평등, 형평, 필요처럼 서로 다른 배분 기준을 구분했습니다. 똑같이 부담하기, 소비한 만큼 부담하기, 어려운 사정을 고려하기는 각각 다른 원칙입니다. 어떤 상황에서도 하나만 정답이라고 할 수 없습니다.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분배 정의는 단 하나의 공식이 아니다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Deutsch (1975), Equity, Equality, and Need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05. 어려운 친구에게 더 내라고 할 수 있을까?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친구 한 명이 경제적으로 어렵다면 다른 친구들이 조금 더 부담할 수도 있습니다. 그러나 모두에게 설명하지 않고 추가 부담을 강요한다면 그것도 공정하다고 말하기 어렵습니다. 배려를 실천하되 누가 결정하는지가 중요해집니다.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좋은 의도와 정당한 절차는 다르다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연구팀의 가상 상황과 윤리적 해석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06. 롤스: 내 입장을 모른다면?  |  24초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철학자 존 롤스의 원초적 입장은 자신의 사회적 위치를 모르는 상황에서 공정한 규칙을 선택하도록 생각하게 합니다. 이 개념을 식사비에 비유하면 누가 비싼 음식을 먹을지 모르는 상태에서 어떤 원칙을 수용할지 묻게 됩니다. 정치철학 개념을 일상에 적용한 비유입니다.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자신에게 유리한 규칙을 먼저 정하지 않는다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Stanford Encyclopedia of Philosophy, Original Position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07. 누가 얼마를 먹을지 몰라도 동의할까?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청중 여러분이 어떤 친구가 될지 모르는 상태에서 계산 규칙을 먼저 고른다면 무엇을 고를까요? 균등 분담, 실제 소비액 부담, 예외를 두는 합의 중 선택해 보세요. 정답을 정하는 투표가 아니라 이해관계에서 한 걸음 떨어져 판단하는 연습입니다.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공정한 절차의 실험적 비유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롤스 이론을 응용한 교실 토론용 가상 질문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08. 하버마스: 모두가 의견을 말했는가?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하버마스의 담론 윤리는 의사결정에 영향을 받는 사람들이 자유롭게 이유를 제시하고 논의하는 과정을 중요하게 봅니다. 네 명이 찬성하고 한 명이 반대했다고 무조건 공정한 합의가 되는 것은 아닙니다. 그 학생도 압박 없이 의견을 말할 수 있었는지가 중요합니다.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합의는 숫자보다 과정이 중요하다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Stanford Encyclopedia of Philosophy, Jürgen Habermas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09. 공정한 합의에는 조건이 있다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1</w:t>
      </w:r>
    </w:p>
    <w:p>
      <w:r>
        <w:rPr>
          <w:rFonts w:ascii="맑은 고딕" w:hAnsi="맑은 고딕" w:eastAsia="맑은 고딕"/>
          <w:b w:val="0"/>
          <w:sz w:val="20"/>
        </w:rPr>
        <w:t>저희는 공정한 합의의 조건을 세 단계로 정리했습니다. 첫째 정보를 모두 알아야 하고, 둘째 부담하는 사람이 자유롭게 의견을 말해야 하며, 셋째 사정이 다른 친구에게 예외가 필요한지 검토해야 합니다. 이 기준을 실제 학생 인식조사와 연결했습니다.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다수결과 공정한 합의를 구분하기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롤스·하버마스의 관점을 활용한 연구팀의 해석 모형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10. 106건의 학생 응답을 분석했다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포항고 학생 설문 중 참여에 동의한 응답 106건을 분석했습니다. 1학년 58건, 2학년 20건, 3학년 28건입니다. 같은 인적사항이 반복된 3쌍이 있어 중복 가능성을 별도 검토했습니다. 따라서 106명을 대표하는 전국 조사가 아니라 106건의 응답 기록입니다.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한 학교 인식조사의 범위를 분명히 한다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신진욱팀 설문 원자료, 동의 응답 106건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11. 77.4%는 각자 먹은 만큼을 선택했다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가격이 다른 음식을 먹는 상황에서 106건 중 82건, 즉 77.4퍼센트가 각자 먹은 만큼 부담하는 방법을 가장 공정하다고 선택했습니다. 학생들 다수가 무조건 같은 돈을 내기를 원한다는 예상과는 다릅니다. 이를 형평 원칙과 연결할 수 있습니다.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정확성의 기준은 ‘균등’보다 ‘소비액’에 가까웠다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설문 Q07, 82/106건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12. 작은 돈 앞에서 기준이 갈렸다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천 원 미만 차액에 대해 51건, 48.1퍼센트는 그냥 넘어가도 된다고 선택했습니다. 반면 26건, 24.5퍼센트는 소액이어도 정확한 정산을 선택했습니다. 같은 사람들의 일관된 행동을 확인한 것은 아니지만 소액에 대한 판단이 나뉜다는 사실은 분명합니다.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금액의 크기가 공정성 판단에 영향을 줄 수 있다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설문 Q09, 51/106·26/106건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13. 배려에 찬성한 비율은 50.9%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경제적 사정이 어려운 친구의 몫을 나누어 부담하는 상황에는 54건, 50.9퍼센트가 긍정적으로 답했습니다. 중립 33건과 부정 19건도 있었습니다. 배려를 지지하는 경향을 읽을 수 있지만 모두가 그렇게 해야 한다는 결론은 아닙니다.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필요 원칙에도 동의와 이견이 공존했다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설문 Q11, 긍정 54/106건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14. 친밀도의 영향은 예상보다 약했다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친밀도가 공정성 판단에 영향을 줄 수 있다는 문항에서 긍정은 37.7퍼센트에 그쳤습니다. 중립과 부정도 각각 31.1퍼센트였습니다. 친할수록 무조건 덜 계산한다는 가설은 이 응답만으로 뒷받침되지 않습니다. 예상과 다른 결과를 숨기지 않는 것이 연구의 태도입니다.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결과가 가설에 맞지 않아도 그대로 설명한다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설문 Q13, 40/106건 긍정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15. 68.9%는 사전 합의를 긍정했다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사전에 정산 기준을 정하면 갈등을 줄일 수 있다고 인식한 응답은 73건, 68.9퍼센트였습니다. 그러나 실제 갈등 감소를 실험해 확인한 것은 아닙니다. 따라서 사전 합의는 검증된 처방이 아니라 연구 결과에서 제안할 만한 방향으로 제시합니다.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합의에 대한 기대와 실제 효과를 구분해야 한다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설문 Q17, 긍정 73/106건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16. 정확성과 배려가 충돌할 때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결과를 한꺼번에 보면 많은 학생이 실제 소비액 분담을 선호하면서도 소액 차액과 친구의 형편에 대해서는 판단을 달리했습니다. 즉 학생들의 공정함은 계산의 정확성 하나로 설명되지 않습니다. 저희는 정확한 기준과 배려를 자유로운 합의로 조정하는 모형을 제안합니다.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이론과 학생 응답을 함께 해석하다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연구팀 종합 해석, 인과적 효과 검증 아님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17. 한 학교 설문으로 어디까지 말할 수 있을까?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이번 연구는 한 학교의 자기보고식 인식조사입니다. 실제 친구 관계를 조작하는 실험도, 갈등 건수를 측정하는 실험도 하지 않았습니다. 다음에는 같은 계산 상황에서 친밀도와 금액만 바꾸어 결과를 비교해 보고 싶습니다.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연구의 주장에 경계를 세운다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원자료 점검 결과 및 연구 설계의 한계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4"/>
        </w:rPr>
        <w:t>18. 공정함은 함께 만드는 규칙이다  |  23초</w:t>
      </w:r>
    </w:p>
    <w:p>
      <w:pPr>
        <w:spacing w:after="120"/>
      </w:pPr>
      <w:r>
        <w:rPr>
          <w:rFonts w:ascii="맑은 고딕" w:hAnsi="맑은 고딕" w:eastAsia="맑은 고딕"/>
          <w:b/>
          <w:color w:val="5A7077"/>
          <w:sz w:val="18"/>
        </w:rPr>
        <w:t>1인: 대표 발표자  ·  2인: 발표자 2</w:t>
      </w:r>
    </w:p>
    <w:p>
      <w:r>
        <w:rPr>
          <w:rFonts w:ascii="맑은 고딕" w:hAnsi="맑은 고딕" w:eastAsia="맑은 고딕"/>
          <w:b w:val="0"/>
          <w:sz w:val="20"/>
        </w:rPr>
        <w:t>같은 돈을 내는 것만으로 언제나 공정하다고 할 수는 없습니다. 학생들은 정확한 계산을 선호하면서도 작은 차액과 개인의 사정에 다른 기준을 적용했습니다. 중요한 것은 충분한 정보와 자유로운 발언, 서로 다른 부담을 고려하는 합의입니다. 끝까지 경청해 주셔서 감사합니다.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화면 주장  </w:t>
      </w:r>
      <w:r>
        <w:rPr>
          <w:rFonts w:ascii="맑은 고딕" w:hAnsi="맑은 고딕" w:eastAsia="맑은 고딕"/>
          <w:b w:val="0"/>
          <w:sz w:val="18"/>
        </w:rPr>
        <w:t>정확한 정보·배려·자유로운 참여가 공정한 합의의 조건이다</w:t>
      </w:r>
    </w:p>
    <w:p>
      <w:r>
        <w:rPr>
          <w:rFonts w:ascii="맑은 고딕" w:hAnsi="맑은 고딕" w:eastAsia="맑은 고딕"/>
          <w:b/>
          <w:color w:val="5F6E75"/>
          <w:sz w:val="16"/>
        </w:rPr>
        <w:t xml:space="preserve">자료 근거  </w:t>
      </w:r>
      <w:r>
        <w:rPr>
          <w:rFonts w:ascii="맑은 고딕" w:hAnsi="맑은 고딕" w:eastAsia="맑은 고딕"/>
          <w:b w:val="0"/>
          <w:color w:val="5F6E75"/>
          <w:sz w:val="16"/>
        </w:rPr>
        <w:t>신진욱팀 연구 결론과 제언</w:t>
      </w:r>
    </w:p>
    <w:p>
      <w:r>
        <w:br w:type="page"/>
      </w:r>
    </w:p>
    <w:p>
      <w:pPr>
        <w:pStyle w:val="Heading1"/>
      </w:pPr>
      <w:r>
        <w:t>심사위원 예상 질문·모범답안</w:t>
      </w:r>
    </w:p>
    <w:p>
      <w:r>
        <w:rPr>
          <w:rFonts w:ascii="맑은 고딕" w:hAnsi="맑은 고딕" w:eastAsia="맑은 고딕"/>
          <w:b w:val="0"/>
          <w:sz w:val="20"/>
        </w:rPr>
        <w:t>이 문항은 실전 연습용입니다. 설문 문항의 분모, 학생의 인식과 실제 효과, 출처의 한계를 함께 설명하도록 연습하세요.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01. 왜 포항고 학생만 조사했나요?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연구 여건상 접근 가능한 학교 학생들의 일상적 공정성 인식을 탐색했습니다. 편의표본이므로 전체 청소년을 대표하지 않습니다.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02. 107건 가운데 106건만 분석한 이유는?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연구 참여 동의가 없는 1건은 제외했습니다. 자발적 동의는 자료를 다룰 때 지켜야 할 기본 원칙입니다.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03. 중복 제출이 3쌍인데 106명이라고 말해도 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독립된 106명이라고 단정하지 않습니다. 동의 응답 106건이며 중복을 가정한 103건을 함께 비교했습니다.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04. 연구 표본의 학년별 분포는?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1학년 58건, 2학년 20건, 3학년 28건입니다. 표본의 불균형도 연구의 한계입니다.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05. 설문 결과를 전국 청소년에게 적용할 수 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불가능합니다. 단일 학교 비확률 표집이어서 모집단의 대표성을 주장하지 않습니다.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06. 설문을 익명으로 받았나요?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수집 단계에는 학년·반·번호·이름이 포함되었습니다. 그러므로 익명 설문이라고 부르지 않고, 공개 발표에서는 모두 비식별화했습니다.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07. 단계별 중복 검토의 기준은 무엇인가요?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동일 학년·반·번호·이름의 반복을 의심 사례로 식별했습니다. 실제 중복 여부는 추가 확인이 필요하므로 원자료는 수정하지 않았습니다.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08. 인터뷰 자료도 분석했나요?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초기 계획에는 인터뷰가 있지만 제공된 자료에는 검증 가능한 인터뷰 기록이 없습니다. 따라서 발표에서는 인터뷰를 수행한 것처럼 제시하지 않습니다.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09. 77.4%는 어떻게 계산했나요?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서로 다른 음식값의 가상 상황에서 각자 먹은 만큼을 선택한 82건을 동의 응답 106건으로 나누어 계산했습니다.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10. 48.1%와 24.5%는 서로 모순인가요?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아닙니다. 소액 차액은 넘어가도 된다는 응답과 정확히 정산해야 한다는 서로 다른 선택 비율을 보여줍니다.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11. 배려에 긍정적인 50.9%란 어떤 뜻인가요?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경제적으로 어려운 친구에게 다른 친구들이 더 부담하는 상황을 긍정 평가한 4·5점 응답 54건을 의미합니다.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12. 친밀도 문항에서 과반이 동의했나요?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아닙니다. 동의 37.7%, 중립 31.1%, 비동의 31.1%이므로 과반의 동의라고 말할 수 없습니다.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13. 사전 합의 68.9%의 분모는 무엇인가요?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동의 응답 106건 가운데 Q17에서 4점 또는 5점을 선택한 73건입니다.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14. 68.9%와 평균 3.90점은 어떻게 다른가요?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68.9%는 긍정응답률이고 3.90점은 1~5점 전체 응답을 가중 평균한 값입니다. 서로 다른 통계 지표입니다.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15. 평소 1/N 선택률과 가상 상황 선택률을 바로 비교해도 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질문 조건이 달라 행동과 태도 사이의 인과관계로 직접 연결할 수 없습니다. 비교 시 문항의 차이를 명시해야 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16. 왜 통계적 유의성 검정을 앞세우지 않았나요?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편의표본·상황형 자기보고 설계의 한계를 먼저 고려했습니다. 검정만으로 대표성이나 인과관계를 얻을 수는 없습니다.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17. 사전 합의가 실제 갈등을 낮춘다고 증명했나요?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아닙니다. 갈등을 줄인다고 인식하는 비율을 확인했을 뿐이며 실제 갈등 감소 실험을 하지 않았습니다.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18. 정확한 정산은 오히려 관계를 보호할 수도 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그럴 수 있습니다. 불신이나 오해를 줄일 수도 있으므로 정확성을 나쁘다고 보지 않습니다. 사전 합의의 방식과 맥락이 중요합니다.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19. 합의했다면 무조건 공정하다고 보나요?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아닙니다. 힘의 차이나 정보 부족으로 강요된 합의는 공정하지 않을 수 있습니다. 자유로운 참여와 의견 제기 조건이 중요합니다.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20. 다수결과 하버마스의 합의는 같은 개념인가요?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다릅니다. 단순 투표 숫자와 달리 담론 윤리는 영향을 받는 사람들이 자유롭게 토론하고 이유를 검토하는 과정을 중시합니다.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21. 롤스의 무지의 베일이 더치페이 규칙을 곧바로 정하나요?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아닙니다. 롤스의 정치·사회 정의론을 일상 규칙을 공정하게 생각하는 데 교육적으로 응용한 비유입니다.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22. 경제적으로 어려운 친구를 돕는 것이 강요가 될 위험은?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있습니다. 부담자와 수혜자의 의사 및 사생활을 존중하지 않으면 배려가 아닌 압력이 될 수 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23. 중복을 가정해 103건으로 바꾸면 결론이 뒤집히나요?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핵심 방향이 크게 바뀌지는 않았지만, 가정한 정리일 뿐 실제 확정된 중복이 아니므로 106건을 기본 분석으로 제시했습니다.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24. 연구 가설과 다르게 나타난 결과는 무엇인가요?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친밀도의 영향에 동의하는 비율이 37.7%로 의견이 갈렸습니다. 친밀도의 인과효과를 단정할 수 없다는 점이 중요합니다.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25. 모둠 과제에 연구 결과를 적용한다면?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기여도뿐 아니라 업무량과 상황을 듣고 역할·평가 기준을 미리 협의하는 절차를 제안할 수 있습니다. 실제 효과를 검증한 것은 아닙니다.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26. 학급 공동비용에는 어떤 원칙이 필요한가요?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공동 비용과 개인 비용을 구분하고, 사용 목적을 투명하게 설명하며, 부담이 어려운 학생의 의견을 비밀을 지키며 고려해야 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27. 교과서 어느 영역과 연결되나요?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통합사회2의 사회정의와 불평등, 생활과 윤리 및 2022 개정 현대사회와 윤리의 정의·담론 윤리와 연결됩니다.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28. 평등과 형평의 차이를 실제로 설명해 보세요.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평등은 똑같은 금액으로 나누기, 형평은 소비한 만큼 비용을 내기입니다. 필요는 경제적 어려움을 고려하는 다른 기준입니다.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29. 다음 연구에서 인과관계를 알아보려면?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같은 소비 상황에서 친밀도만 다르게 제시하는 무작위 상황 실험을 설계하고 응답 차이를 비교해야 합니다.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30. 학교 밖 사례로 확장한다면?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주민 공동시설 관리비나 동아리 행사비 등 공동비용 결정에서 정보 공개와 참여자 의견 수렴을 생각해 볼 수 있습니다.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31. 가장 중요한 연구의 한계는 무엇인가요?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한 학교의 자기보고 설문이고 중복 가능성도 있으며 실제 행동이나 갈등 감소를 측정하지 않았다는 점입니다.</w:t>
      </w:r>
    </w:p>
    <w:p>
      <w:pPr>
        <w:pStyle w:val="Heading2"/>
        <w:keepNext/>
      </w:pPr>
      <w:r>
        <w:rPr>
          <w:rFonts w:ascii="맑은 고딕" w:hAnsi="맑은 고딕" w:eastAsia="맑은 고딕"/>
          <w:b/>
          <w:color w:val="197059"/>
          <w:sz w:val="22"/>
        </w:rPr>
        <w:t>32. 핵심 결론을 한 문장으로 답해 주세요.</w:t>
      </w:r>
    </w:p>
    <w:p>
      <w:r>
        <w:rPr>
          <w:rFonts w:ascii="맑은 고딕" w:hAnsi="맑은 고딕" w:eastAsia="맑은 고딕"/>
          <w:b/>
          <w:color w:val="197059"/>
          <w:sz w:val="18"/>
        </w:rPr>
        <w:t xml:space="preserve">모범답안  </w:t>
      </w:r>
      <w:r>
        <w:rPr>
          <w:rFonts w:ascii="맑은 고딕" w:hAnsi="맑은 고딕" w:eastAsia="맑은 고딕"/>
          <w:b w:val="0"/>
          <w:sz w:val="20"/>
        </w:rPr>
        <w:t>공정한 비용분담은 정확한 금액뿐 아니라 배려와 자유로운 합의의 조건을 함께 살펴볼 때 더 깊이 이해할 수 있습니다.</w:t>
      </w:r>
    </w:p>
    <w:p>
      <w:pPr>
        <w:pStyle w:val="Heading1"/>
      </w:pPr>
      <w:r>
        <w:t>연구자료·학자 출처</w:t>
      </w:r>
    </w:p>
    <w:p>
      <w:pPr/>
      <w:r>
        <w:rPr>
          <w:rFonts w:ascii="맑은 고딕" w:hAnsi="맑은 고딕" w:eastAsia="맑은 고딕"/>
          <w:b/>
          <w:sz w:val="18"/>
        </w:rPr>
        <w:t xml:space="preserve">신진욱팀 설문 원자료 — </w:t>
      </w:r>
      <w:r>
        <w:rPr>
          <w:rFonts w:ascii="맑은 고딕" w:hAnsi="맑은 고딕" w:eastAsia="맑은 고딕"/>
          <w:b w:val="0"/>
          <w:sz w:val="18"/>
        </w:rPr>
        <w:t>동의 응답 106건, Q07/Q09/Q11/Q13/Q17</w:t>
      </w:r>
    </w:p>
    <w:p>
      <w:pPr/>
      <w:r>
        <w:rPr>
          <w:rFonts w:ascii="맑은 고딕" w:hAnsi="맑은 고딕" w:eastAsia="맑은 고딕"/>
          <w:b/>
          <w:sz w:val="18"/>
        </w:rPr>
        <w:t xml:space="preserve">Morton Deutsch (1975) — </w:t>
      </w:r>
      <w:r>
        <w:rPr>
          <w:rFonts w:ascii="맑은 고딕" w:hAnsi="맑은 고딕" w:eastAsia="맑은 고딕"/>
          <w:b w:val="0"/>
          <w:sz w:val="18"/>
        </w:rPr>
        <w:t>Equity, Equality, and Need</w:t>
      </w:r>
    </w:p>
    <w:p>
      <w:pPr/>
      <w:r>
        <w:rPr>
          <w:rFonts w:ascii="맑은 고딕" w:hAnsi="맑은 고딕" w:eastAsia="맑은 고딕"/>
          <w:b w:val="0"/>
          <w:color w:val="507778"/>
          <w:sz w:val="16"/>
        </w:rPr>
        <w:t>https://doi.org/10.1111/j.1540-4560.1975.tb01000.x</w:t>
      </w:r>
    </w:p>
    <w:p>
      <w:pPr/>
      <w:r>
        <w:rPr>
          <w:rFonts w:ascii="맑은 고딕" w:hAnsi="맑은 고딕" w:eastAsia="맑은 고딕"/>
          <w:b/>
          <w:sz w:val="18"/>
        </w:rPr>
        <w:t xml:space="preserve">John Rawls / Original Position — </w:t>
      </w:r>
      <w:r>
        <w:rPr>
          <w:rFonts w:ascii="맑은 고딕" w:hAnsi="맑은 고딕" w:eastAsia="맑은 고딕"/>
          <w:b w:val="0"/>
          <w:sz w:val="18"/>
        </w:rPr>
        <w:t>무지의 베일, 공정한 합의 조건</w:t>
      </w:r>
    </w:p>
    <w:p>
      <w:pPr/>
      <w:r>
        <w:rPr>
          <w:rFonts w:ascii="맑은 고딕" w:hAnsi="맑은 고딕" w:eastAsia="맑은 고딕"/>
          <w:b w:val="0"/>
          <w:color w:val="507778"/>
          <w:sz w:val="16"/>
        </w:rPr>
        <w:t>https://plato.stanford.edu/entries/original-position/</w:t>
      </w:r>
    </w:p>
    <w:p>
      <w:pPr/>
      <w:r>
        <w:rPr>
          <w:rFonts w:ascii="맑은 고딕" w:hAnsi="맑은 고딕" w:eastAsia="맑은 고딕"/>
          <w:b/>
          <w:sz w:val="18"/>
        </w:rPr>
        <w:t xml:space="preserve">Jürgen Habermas — </w:t>
      </w:r>
      <w:r>
        <w:rPr>
          <w:rFonts w:ascii="맑은 고딕" w:hAnsi="맑은 고딕" w:eastAsia="맑은 고딕"/>
          <w:b w:val="0"/>
          <w:sz w:val="18"/>
        </w:rPr>
        <w:t>담론 윤리, 자유로운 의사소통</w:t>
      </w:r>
    </w:p>
    <w:p>
      <w:pPr/>
      <w:r>
        <w:rPr>
          <w:rFonts w:ascii="맑은 고딕" w:hAnsi="맑은 고딕" w:eastAsia="맑은 고딕"/>
          <w:b w:val="0"/>
          <w:color w:val="507778"/>
          <w:sz w:val="16"/>
        </w:rPr>
        <w:t>https://plato.stanford.edu/entries/habermas/</w:t>
      </w:r>
    </w:p>
    <w:p>
      <w:r>
        <w:rPr>
          <w:rFonts w:ascii="맑은 고딕" w:hAnsi="맑은 고딕" w:eastAsia="맑은 고딕"/>
          <w:b w:val="0"/>
          <w:color w:val="615C57"/>
          <w:sz w:val="16"/>
        </w:rPr>
        <w:t>연구와 발표의 한계: 한 학교의 설문은 전체 청소년의 대표성이 없으며, 학생 인식으로 인과관계를 입증할 수 없습니다. 본 발표의 95점은 제작 목표일 뿐 실제 심사 점수가 아닙니다.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964" w:left="124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sz w:val="16"/>
      </w:rPr>
      <w:t xml:space="preserve">2026 POHANG R&amp;E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197059"/>
        <w:sz w:val="16"/>
      </w:rPr>
      <w:t>2026 포항고등학교 · 인문사회 R&amp;E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맑은 고딕" w:hAnsi="맑은 고딕"/>
      <w:color w:val="24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9705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9705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320"/>
      <w:contextualSpacing/>
    </w:pPr>
    <w:rPr>
      <w:rFonts w:asciiTheme="majorHAnsi" w:eastAsiaTheme="majorEastAsia" w:hAnsiTheme="majorHAnsi" w:cstheme="majorBidi" w:ascii="맑은 고딕" w:hAnsi="맑은 고딕"/>
      <w:b/>
      <w:color w:val="19705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