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546" w:rsidRPr="00A5457A" w:rsidRDefault="00EB7546" w:rsidP="00EB7546">
      <w:pPr>
        <w:pStyle w:val="ListParagraph"/>
        <w:numPr>
          <w:ilvl w:val="0"/>
          <w:numId w:val="1"/>
        </w:numPr>
        <w:spacing w:before="60" w:after="100" w:afterAutospacing="1" w:line="240" w:lineRule="auto"/>
        <w:rPr>
          <w:rFonts w:ascii="Calibri" w:hAnsi="Calibri" w:cs="Calibri"/>
          <w:b/>
          <w:color w:val="000000" w:themeColor="text1"/>
          <w:sz w:val="26"/>
          <w:szCs w:val="26"/>
        </w:rPr>
      </w:pPr>
      <w:r w:rsidRPr="00A5457A">
        <w:rPr>
          <w:rFonts w:ascii="Calibri" w:hAnsi="Calibri" w:cs="Calibri"/>
          <w:b/>
          <w:color w:val="000000" w:themeColor="text1"/>
          <w:sz w:val="26"/>
          <w:szCs w:val="26"/>
        </w:rPr>
        <w:t>Header</w:t>
      </w:r>
      <w:r w:rsidRPr="00A5457A">
        <w:rPr>
          <w:rFonts w:ascii="Calibri" w:hAnsi="Calibri" w:cs="Calibri"/>
          <w:b/>
          <w:color w:val="000000" w:themeColor="text1"/>
          <w:sz w:val="26"/>
          <w:szCs w:val="26"/>
        </w:rPr>
        <w:t>:</w:t>
      </w:r>
    </w:p>
    <w:p w:rsidR="00EB7546" w:rsidRPr="00A5457A" w:rsidRDefault="00EB7546" w:rsidP="00EB7546">
      <w:pPr>
        <w:pStyle w:val="ListParagraph"/>
        <w:spacing w:before="60" w:after="100" w:afterAutospacing="1" w:line="240" w:lineRule="auto"/>
        <w:rPr>
          <w:rFonts w:ascii="Calibri" w:hAnsi="Calibri" w:cs="Calibri"/>
          <w:color w:val="000000" w:themeColor="text1"/>
          <w:sz w:val="26"/>
          <w:szCs w:val="26"/>
        </w:rPr>
      </w:pPr>
      <w:r w:rsidRPr="00A5457A">
        <w:rPr>
          <w:rFonts w:ascii="Calibri" w:hAnsi="Calibri" w:cs="Calibri"/>
          <w:b/>
          <w:color w:val="000000" w:themeColor="text1"/>
          <w:sz w:val="26"/>
          <w:szCs w:val="26"/>
        </w:rPr>
        <w:t>Title</w:t>
      </w:r>
      <w:r w:rsidRPr="00A5457A">
        <w:rPr>
          <w:rFonts w:ascii="Calibri" w:hAnsi="Calibri" w:cs="Calibri"/>
          <w:color w:val="000000" w:themeColor="text1"/>
          <w:sz w:val="26"/>
          <w:szCs w:val="26"/>
        </w:rPr>
        <w:t xml:space="preserve">: </w:t>
      </w:r>
      <w:r w:rsidR="0028761F" w:rsidRPr="00A5457A">
        <w:rPr>
          <w:rFonts w:ascii="Calibri" w:hAnsi="Calibri" w:cs="Calibri"/>
          <w:color w:val="000000" w:themeColor="text1"/>
          <w:sz w:val="26"/>
          <w:szCs w:val="26"/>
        </w:rPr>
        <w:t>Cancer as a channelopathy: ion channels and pumps in tumor development and progression</w:t>
      </w:r>
    </w:p>
    <w:p w:rsidR="00D94511" w:rsidRPr="00A5457A" w:rsidRDefault="00EB7546" w:rsidP="00EB7546">
      <w:pPr>
        <w:pStyle w:val="ListParagraph"/>
        <w:spacing w:before="60" w:after="100" w:afterAutospacing="1" w:line="240" w:lineRule="auto"/>
        <w:rPr>
          <w:rFonts w:ascii="Calibri" w:hAnsi="Calibri" w:cs="Calibri"/>
          <w:color w:val="000000" w:themeColor="text1"/>
          <w:sz w:val="26"/>
          <w:szCs w:val="26"/>
        </w:rPr>
      </w:pPr>
      <w:r w:rsidRPr="00A5457A">
        <w:rPr>
          <w:rFonts w:ascii="Calibri" w:hAnsi="Calibri" w:cs="Calibri"/>
          <w:b/>
          <w:color w:val="000000" w:themeColor="text1"/>
          <w:sz w:val="26"/>
          <w:szCs w:val="26"/>
        </w:rPr>
        <w:t>Why did I read this paper:</w:t>
      </w:r>
      <w:r w:rsidRPr="00A5457A">
        <w:rPr>
          <w:rFonts w:ascii="Calibri" w:hAnsi="Calibri" w:cs="Calibri"/>
          <w:color w:val="000000" w:themeColor="text1"/>
          <w:sz w:val="26"/>
          <w:szCs w:val="26"/>
        </w:rPr>
        <w:t xml:space="preserve"> </w:t>
      </w:r>
    </w:p>
    <w:p w:rsidR="0028761F" w:rsidRPr="00A5457A" w:rsidRDefault="00BE1B39" w:rsidP="00EB7546">
      <w:pPr>
        <w:pStyle w:val="ListParagraph"/>
        <w:spacing w:before="60" w:after="100" w:afterAutospacing="1" w:line="240" w:lineRule="auto"/>
        <w:rPr>
          <w:rFonts w:ascii="Calibri" w:hAnsi="Calibri" w:cs="Calibri"/>
          <w:color w:val="000000" w:themeColor="text1"/>
          <w:sz w:val="26"/>
          <w:szCs w:val="26"/>
        </w:rPr>
      </w:pPr>
      <w:r w:rsidRPr="00A5457A">
        <w:rPr>
          <w:rFonts w:ascii="Calibri" w:hAnsi="Calibri" w:cs="Calibri"/>
          <w:b/>
          <w:color w:val="000000" w:themeColor="text1"/>
          <w:sz w:val="26"/>
          <w:szCs w:val="26"/>
        </w:rPr>
        <w:t>Source:</w:t>
      </w:r>
      <w:r w:rsidRPr="00A5457A">
        <w:rPr>
          <w:rFonts w:ascii="Calibri" w:hAnsi="Calibri" w:cs="Calibri"/>
          <w:color w:val="000000" w:themeColor="text1"/>
          <w:sz w:val="26"/>
          <w:szCs w:val="26"/>
        </w:rPr>
        <w:t xml:space="preserve"> </w:t>
      </w:r>
      <w:hyperlink r:id="rId5" w:history="1">
        <w:r w:rsidR="0028761F" w:rsidRPr="00A5457A">
          <w:rPr>
            <w:rStyle w:val="Hyperlink"/>
            <w:rFonts w:ascii="Calibri" w:hAnsi="Calibri" w:cs="Calibri"/>
            <w:color w:val="000000" w:themeColor="text1"/>
            <w:sz w:val="26"/>
            <w:szCs w:val="26"/>
          </w:rPr>
          <w:t>https://www.ncbi.nlm.nih.gov/pmc/articles/PMC4362317/pdf/fncel-09-00086.pdf</w:t>
        </w:r>
      </w:hyperlink>
    </w:p>
    <w:p w:rsidR="00EB7546" w:rsidRPr="00A5457A" w:rsidRDefault="00BE1B39" w:rsidP="00EB7546">
      <w:pPr>
        <w:pStyle w:val="ListParagraph"/>
        <w:spacing w:before="60" w:after="100" w:afterAutospacing="1" w:line="240" w:lineRule="auto"/>
        <w:rPr>
          <w:rFonts w:ascii="Calibri" w:hAnsi="Calibri" w:cs="Calibri"/>
          <w:b/>
          <w:color w:val="000000" w:themeColor="text1"/>
          <w:sz w:val="26"/>
          <w:szCs w:val="26"/>
        </w:rPr>
      </w:pPr>
      <w:r w:rsidRPr="00A5457A">
        <w:rPr>
          <w:rFonts w:ascii="Calibri" w:hAnsi="Calibri" w:cs="Calibri"/>
          <w:b/>
          <w:color w:val="000000" w:themeColor="text1"/>
          <w:sz w:val="26"/>
          <w:szCs w:val="26"/>
        </w:rPr>
        <w:t xml:space="preserve">Year of published: </w:t>
      </w:r>
      <w:r w:rsidR="00EB7546" w:rsidRPr="00A5457A">
        <w:rPr>
          <w:rFonts w:ascii="Calibri" w:hAnsi="Calibri" w:cs="Calibri"/>
          <w:b/>
          <w:color w:val="000000" w:themeColor="text1"/>
          <w:sz w:val="26"/>
          <w:szCs w:val="26"/>
        </w:rPr>
        <w:t xml:space="preserve"> </w:t>
      </w:r>
      <w:r w:rsidRPr="00A5457A">
        <w:rPr>
          <w:rFonts w:ascii="Calibri" w:hAnsi="Calibri" w:cs="Calibri"/>
          <w:color w:val="000000" w:themeColor="text1"/>
          <w:sz w:val="26"/>
          <w:szCs w:val="26"/>
        </w:rPr>
        <w:t>20</w:t>
      </w:r>
      <w:r w:rsidR="0028761F" w:rsidRPr="00A5457A">
        <w:rPr>
          <w:rFonts w:ascii="Calibri" w:hAnsi="Calibri" w:cs="Calibri"/>
          <w:color w:val="000000" w:themeColor="text1"/>
          <w:sz w:val="26"/>
          <w:szCs w:val="26"/>
        </w:rPr>
        <w:t>15</w:t>
      </w:r>
    </w:p>
    <w:p w:rsidR="00EB7546" w:rsidRPr="00A5457A" w:rsidRDefault="00EB7546" w:rsidP="00EB7546">
      <w:pPr>
        <w:pStyle w:val="ListParagraph"/>
        <w:numPr>
          <w:ilvl w:val="0"/>
          <w:numId w:val="1"/>
        </w:numPr>
        <w:spacing w:before="60" w:after="100" w:afterAutospacing="1" w:line="240" w:lineRule="auto"/>
        <w:rPr>
          <w:rFonts w:ascii="Calibri" w:hAnsi="Calibri" w:cs="Calibri"/>
          <w:b/>
          <w:color w:val="000000" w:themeColor="text1"/>
          <w:sz w:val="26"/>
          <w:szCs w:val="26"/>
        </w:rPr>
      </w:pPr>
      <w:r w:rsidRPr="009532DF">
        <w:rPr>
          <w:rFonts w:ascii="Calibri" w:hAnsi="Calibri" w:cs="Calibri"/>
          <w:b/>
          <w:color w:val="000000" w:themeColor="text1"/>
          <w:sz w:val="26"/>
          <w:szCs w:val="26"/>
        </w:rPr>
        <w:t>Summary of abstract</w:t>
      </w:r>
    </w:p>
    <w:p w:rsidR="001A4A3F" w:rsidRPr="00A5457A" w:rsidRDefault="00455AFE" w:rsidP="00455AFE">
      <w:pPr>
        <w:pStyle w:val="ListParagraph"/>
        <w:numPr>
          <w:ilvl w:val="0"/>
          <w:numId w:val="6"/>
        </w:numPr>
        <w:spacing w:before="60" w:after="100" w:afterAutospacing="1" w:line="240" w:lineRule="auto"/>
        <w:rPr>
          <w:rFonts w:ascii="Calibri" w:hAnsi="Calibri" w:cs="Calibri"/>
          <w:color w:val="000000" w:themeColor="text1"/>
          <w:sz w:val="26"/>
          <w:szCs w:val="26"/>
        </w:rPr>
      </w:pPr>
      <w:r w:rsidRPr="00A5457A">
        <w:rPr>
          <w:rFonts w:ascii="Calibri" w:hAnsi="Calibri" w:cs="Calibri"/>
          <w:color w:val="000000" w:themeColor="text1"/>
          <w:sz w:val="26"/>
          <w:szCs w:val="26"/>
        </w:rPr>
        <w:t xml:space="preserve">Some function of </w:t>
      </w:r>
      <w:r w:rsidRPr="00A5457A">
        <w:rPr>
          <w:rFonts w:ascii="Calibri" w:hAnsi="Calibri" w:cs="Calibri"/>
          <w:color w:val="000000" w:themeColor="text1"/>
          <w:sz w:val="26"/>
          <w:szCs w:val="26"/>
          <w:shd w:val="clear" w:color="auto" w:fill="FFFFFF"/>
        </w:rPr>
        <w:t>ion channels and pumps</w:t>
      </w:r>
    </w:p>
    <w:p w:rsidR="00455AFE" w:rsidRPr="00A5457A" w:rsidRDefault="00455AFE" w:rsidP="00455AFE">
      <w:pPr>
        <w:pStyle w:val="ListParagraph"/>
        <w:numPr>
          <w:ilvl w:val="1"/>
          <w:numId w:val="6"/>
        </w:numPr>
        <w:spacing w:before="60" w:after="100" w:afterAutospacing="1" w:line="240" w:lineRule="auto"/>
        <w:rPr>
          <w:rFonts w:ascii="Calibri" w:hAnsi="Calibri" w:cs="Calibri"/>
          <w:color w:val="000000" w:themeColor="text1"/>
          <w:sz w:val="26"/>
          <w:szCs w:val="26"/>
        </w:rPr>
      </w:pPr>
      <w:r w:rsidRPr="00A5457A">
        <w:rPr>
          <w:rFonts w:ascii="Calibri" w:hAnsi="Calibri" w:cs="Calibri"/>
          <w:color w:val="000000" w:themeColor="text1"/>
          <w:sz w:val="26"/>
          <w:szCs w:val="26"/>
        </w:rPr>
        <w:t>Regulate: membrane potential, ion homeostasis, electric signaling</w:t>
      </w:r>
    </w:p>
    <w:p w:rsidR="00455AFE" w:rsidRPr="00A5457A" w:rsidRDefault="00455AFE" w:rsidP="00455AFE">
      <w:pPr>
        <w:pStyle w:val="ListParagraph"/>
        <w:numPr>
          <w:ilvl w:val="1"/>
          <w:numId w:val="6"/>
        </w:numPr>
        <w:spacing w:before="60" w:after="100" w:afterAutospacing="1" w:line="240" w:lineRule="auto"/>
        <w:rPr>
          <w:rFonts w:ascii="Calibri" w:hAnsi="Calibri" w:cs="Calibri"/>
          <w:color w:val="000000" w:themeColor="text1"/>
          <w:sz w:val="26"/>
          <w:szCs w:val="26"/>
        </w:rPr>
      </w:pPr>
      <w:r w:rsidRPr="00A5457A">
        <w:rPr>
          <w:rFonts w:ascii="Calibri" w:hAnsi="Calibri" w:cs="Calibri"/>
          <w:color w:val="000000" w:themeColor="text1"/>
          <w:sz w:val="26"/>
          <w:szCs w:val="26"/>
        </w:rPr>
        <w:t>Play roles in: cell proliferation, migration, apoptosis and diferentiation</w:t>
      </w:r>
    </w:p>
    <w:p w:rsidR="00455AFE" w:rsidRPr="00A5457A" w:rsidRDefault="00455AFE" w:rsidP="00455AFE">
      <w:pPr>
        <w:pStyle w:val="ListParagraph"/>
        <w:numPr>
          <w:ilvl w:val="1"/>
          <w:numId w:val="6"/>
        </w:numPr>
        <w:spacing w:before="60" w:after="100" w:afterAutospacing="1" w:line="240" w:lineRule="auto"/>
        <w:rPr>
          <w:rFonts w:ascii="Calibri" w:hAnsi="Calibri" w:cs="Calibri"/>
          <w:color w:val="000000" w:themeColor="text1"/>
          <w:sz w:val="26"/>
          <w:szCs w:val="26"/>
        </w:rPr>
      </w:pPr>
      <w:r w:rsidRPr="00A5457A">
        <w:rPr>
          <w:rFonts w:ascii="Calibri" w:hAnsi="Calibri" w:cs="Calibri"/>
          <w:color w:val="000000" w:themeColor="text1"/>
          <w:sz w:val="26"/>
          <w:szCs w:val="26"/>
        </w:rPr>
        <w:t>Form macromolecular complexes with growth factor, and cell adhesion and other signal molecules</w:t>
      </w:r>
    </w:p>
    <w:p w:rsidR="006A3D3B" w:rsidRPr="00A5457A" w:rsidRDefault="006A3D3B" w:rsidP="00732C49">
      <w:pPr>
        <w:pStyle w:val="ListParagraph"/>
        <w:numPr>
          <w:ilvl w:val="0"/>
          <w:numId w:val="6"/>
        </w:numPr>
        <w:spacing w:before="60" w:after="100" w:afterAutospacing="1" w:line="240" w:lineRule="auto"/>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And while cancer is still not being cataloged as a channelopathy, as the non-traditional roles of ion pumps and channels are being recognized, it is increasingly being suggested that ion channels and ion pumps contribute to cancer progression. </w:t>
      </w:r>
    </w:p>
    <w:p w:rsidR="00455AFE" w:rsidRPr="00A5457A" w:rsidRDefault="00732C49" w:rsidP="00455AFE">
      <w:pPr>
        <w:pStyle w:val="ListParagraph"/>
        <w:numPr>
          <w:ilvl w:val="0"/>
          <w:numId w:val="6"/>
        </w:numPr>
        <w:spacing w:before="60" w:after="100" w:afterAutospacing="1" w:line="240" w:lineRule="auto"/>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Research on cancer cells suggests that certain ion channels may be involved in aberrant tumor growth and channel inhibitors often lead to growth arrest.</w:t>
      </w:r>
    </w:p>
    <w:p w:rsidR="00EB7546" w:rsidRPr="00A5457A" w:rsidRDefault="00EB7546" w:rsidP="00EB7546">
      <w:pPr>
        <w:pStyle w:val="ListParagraph"/>
        <w:numPr>
          <w:ilvl w:val="0"/>
          <w:numId w:val="1"/>
        </w:numPr>
        <w:rPr>
          <w:rFonts w:ascii="Calibri" w:hAnsi="Calibri" w:cs="Calibri"/>
          <w:b/>
          <w:color w:val="000000" w:themeColor="text1"/>
          <w:sz w:val="26"/>
          <w:szCs w:val="26"/>
        </w:rPr>
      </w:pPr>
      <w:r w:rsidRPr="00A5457A">
        <w:rPr>
          <w:rFonts w:ascii="Calibri" w:hAnsi="Calibri" w:cs="Calibri"/>
          <w:b/>
          <w:color w:val="000000" w:themeColor="text1"/>
          <w:sz w:val="26"/>
          <w:szCs w:val="26"/>
        </w:rPr>
        <w:t>Outstanding points</w:t>
      </w:r>
    </w:p>
    <w:p w:rsidR="006139D9" w:rsidRPr="00A5457A" w:rsidRDefault="006139D9" w:rsidP="006139D9">
      <w:pPr>
        <w:pStyle w:val="ListParagraph"/>
        <w:numPr>
          <w:ilvl w:val="0"/>
          <w:numId w:val="6"/>
        </w:num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 xml:space="preserve">Cancer is a leading cause of death worldwide. </w:t>
      </w:r>
    </w:p>
    <w:p w:rsidR="006139D9" w:rsidRPr="00A5457A" w:rsidRDefault="006139D9" w:rsidP="006139D9">
      <w:pPr>
        <w:pStyle w:val="ListParagraph"/>
        <w:numPr>
          <w:ilvl w:val="1"/>
          <w:numId w:val="6"/>
        </w:num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M</w:t>
      </w:r>
      <w:r w:rsidRPr="00A5457A">
        <w:rPr>
          <w:rFonts w:ascii="Calibri" w:hAnsi="Calibri" w:cs="Calibri"/>
          <w:color w:val="000000" w:themeColor="text1"/>
          <w:sz w:val="26"/>
          <w:szCs w:val="26"/>
          <w:shd w:val="clear" w:color="auto" w:fill="FFFFFF"/>
        </w:rPr>
        <w:t>ore than 1.6 million new cases were diagnosed in 2013</w:t>
      </w:r>
    </w:p>
    <w:p w:rsidR="006139D9" w:rsidRPr="00A5457A" w:rsidRDefault="006139D9" w:rsidP="006139D9">
      <w:pPr>
        <w:pStyle w:val="ListParagraph"/>
        <w:numPr>
          <w:ilvl w:val="1"/>
          <w:numId w:val="6"/>
        </w:num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O</w:t>
      </w:r>
      <w:r w:rsidRPr="00A5457A">
        <w:rPr>
          <w:rFonts w:ascii="Calibri" w:hAnsi="Calibri" w:cs="Calibri"/>
          <w:color w:val="000000" w:themeColor="text1"/>
          <w:sz w:val="26"/>
          <w:szCs w:val="26"/>
          <w:shd w:val="clear" w:color="auto" w:fill="FFFFFF"/>
        </w:rPr>
        <w:t>ne in four deaths in the US is cancer related.</w:t>
      </w:r>
    </w:p>
    <w:p w:rsidR="006139D9" w:rsidRPr="00A5457A" w:rsidRDefault="006139D9" w:rsidP="006139D9">
      <w:pPr>
        <w:pStyle w:val="ListParagraph"/>
        <w:numPr>
          <w:ilvl w:val="1"/>
          <w:numId w:val="6"/>
        </w:num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Most cancers are treated with surgery, chemotherapy, and/or radiation therapy</w:t>
      </w:r>
    </w:p>
    <w:p w:rsidR="006139D9" w:rsidRPr="00A5457A" w:rsidRDefault="006139D9" w:rsidP="006139D9">
      <w:pPr>
        <w:pStyle w:val="ListParagraph"/>
        <w:numPr>
          <w:ilvl w:val="2"/>
          <w:numId w:val="6"/>
        </w:num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patients often experience debilitating side effects that significantly reduce their quality of life</w:t>
      </w:r>
    </w:p>
    <w:p w:rsidR="006139D9" w:rsidRPr="00A5457A" w:rsidRDefault="006139D9" w:rsidP="006139D9">
      <w:pPr>
        <w:pStyle w:val="ListParagraph"/>
        <w:numPr>
          <w:ilvl w:val="2"/>
          <w:numId w:val="6"/>
        </w:num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cancer relapse with treatment resistance underscores the urgent need to identify novel molecular targets for the development of alternative therapies</w:t>
      </w:r>
    </w:p>
    <w:p w:rsidR="0030764A" w:rsidRPr="00A5457A" w:rsidRDefault="006139D9" w:rsidP="006139D9">
      <w:pPr>
        <w:pStyle w:val="ListParagraph"/>
        <w:numPr>
          <w:ilvl w:val="0"/>
          <w:numId w:val="6"/>
        </w:num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Recently, the role of ion channels in driving malignant cancer cell behavior has been revealed and much has been learned from brain tumors</w:t>
      </w:r>
    </w:p>
    <w:p w:rsidR="0030764A" w:rsidRPr="00A5457A" w:rsidRDefault="0030764A" w:rsidP="0030764A">
      <w:pPr>
        <w:pStyle w:val="ListParagraph"/>
        <w:numPr>
          <w:ilvl w:val="1"/>
          <w:numId w:val="6"/>
        </w:num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Changes in channel expression have been observed primarily in glioblastoma, the most aggressive malignant brain tumor arising from astrocytes</w:t>
      </w:r>
      <w:r w:rsidRPr="00A5457A">
        <w:rPr>
          <w:rFonts w:ascii="Calibri" w:hAnsi="Calibri" w:cs="Calibri"/>
          <w:color w:val="000000" w:themeColor="text1"/>
          <w:sz w:val="26"/>
          <w:szCs w:val="26"/>
          <w:shd w:val="clear" w:color="auto" w:fill="FFFFFF"/>
        </w:rPr>
        <w:t xml:space="preserve"> </w:t>
      </w:r>
      <w:r w:rsidRPr="00A5457A">
        <w:rPr>
          <w:rFonts w:ascii="Calibri" w:hAnsi="Calibri" w:cs="Calibri"/>
          <w:color w:val="000000" w:themeColor="text1"/>
          <w:sz w:val="26"/>
          <w:szCs w:val="26"/>
          <w:shd w:val="clear" w:color="auto" w:fill="FFFFFF"/>
        </w:rPr>
        <w:t>and have also been seen in medulloblastoma, the most common pediatric brain tumor that originates in the cerebellum</w:t>
      </w:r>
    </w:p>
    <w:p w:rsidR="00AF74F8" w:rsidRPr="00A5457A" w:rsidRDefault="0030764A" w:rsidP="0030764A">
      <w:pPr>
        <w:pStyle w:val="ListParagraph"/>
        <w:numPr>
          <w:ilvl w:val="1"/>
          <w:numId w:val="6"/>
        </w:num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 xml:space="preserve">With our increasing knowledge of ion channels and pumps in tumor development cancer is being classified as a channelopathy, or a disease brought about by disturbed function of ion channels, often due to </w:t>
      </w:r>
      <w:r w:rsidRPr="00A5457A">
        <w:rPr>
          <w:rFonts w:ascii="Calibri" w:hAnsi="Calibri" w:cs="Calibri"/>
          <w:color w:val="000000" w:themeColor="text1"/>
          <w:sz w:val="26"/>
          <w:szCs w:val="26"/>
          <w:shd w:val="clear" w:color="auto" w:fill="FFFFFF"/>
        </w:rPr>
        <w:lastRenderedPageBreak/>
        <w:t>dysregulation of channel expression (transcriptional channelopathy) or other modifications resulting in altered function</w:t>
      </w:r>
    </w:p>
    <w:p w:rsidR="00922B90" w:rsidRPr="00A5457A" w:rsidRDefault="00AF74F8" w:rsidP="00AF74F8">
      <w:pPr>
        <w:pStyle w:val="ListParagraph"/>
        <w:numPr>
          <w:ilvl w:val="0"/>
          <w:numId w:val="6"/>
        </w:num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The proteins that transport ions across cell membranes fall into two general classes: ion channels, through which ions move down their concentration and electrical gradients, and ion pumps that use energy to actively move ions against those gradients</w:t>
      </w:r>
    </w:p>
    <w:p w:rsidR="00ED2914" w:rsidRPr="00A5457A" w:rsidRDefault="00922B90" w:rsidP="00AF74F8">
      <w:pPr>
        <w:pStyle w:val="ListParagraph"/>
        <w:numPr>
          <w:ilvl w:val="0"/>
          <w:numId w:val="6"/>
        </w:num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About 13% of currently known drugs whose primary therapeutic targets are ion channels are being used for the treatment of a variety of human conditions, including cardiovascular and neurological disorders</w:t>
      </w:r>
    </w:p>
    <w:p w:rsidR="00ED2914" w:rsidRPr="00A5457A" w:rsidRDefault="00ED2914" w:rsidP="00AF74F8">
      <w:pPr>
        <w:pStyle w:val="ListParagraph"/>
        <w:numPr>
          <w:ilvl w:val="0"/>
          <w:numId w:val="6"/>
        </w:numPr>
        <w:rPr>
          <w:rFonts w:ascii="Calibri" w:eastAsia="Times New Roman" w:hAnsi="Calibri" w:cs="Calibri"/>
          <w:bCs/>
          <w:color w:val="000000" w:themeColor="text1"/>
          <w:sz w:val="26"/>
          <w:szCs w:val="26"/>
        </w:rPr>
      </w:pPr>
      <w:r w:rsidRPr="00A5457A">
        <w:rPr>
          <w:rFonts w:ascii="Calibri" w:eastAsia="Times New Roman" w:hAnsi="Calibri" w:cs="Calibri"/>
          <w:bCs/>
          <w:color w:val="000000" w:themeColor="text1"/>
          <w:sz w:val="26"/>
          <w:szCs w:val="26"/>
        </w:rPr>
        <w:t>With our evolving understanding of the molecular mechanisms of channelopathies, ion channels have now become a promising player for the development of novel anticancer therapies</w:t>
      </w:r>
    </w:p>
    <w:p w:rsidR="00227D46" w:rsidRPr="00A5457A" w:rsidRDefault="00ED2914" w:rsidP="00AF74F8">
      <w:pPr>
        <w:pStyle w:val="ListParagraph"/>
        <w:numPr>
          <w:ilvl w:val="0"/>
          <w:numId w:val="6"/>
        </w:numPr>
        <w:rPr>
          <w:rFonts w:ascii="Calibri" w:eastAsia="Times New Roman" w:hAnsi="Calibri" w:cs="Calibri"/>
          <w:bCs/>
          <w:color w:val="000000" w:themeColor="text1"/>
          <w:sz w:val="26"/>
          <w:szCs w:val="26"/>
        </w:rPr>
      </w:pPr>
      <w:r w:rsidRPr="00A5457A">
        <w:rPr>
          <w:rFonts w:ascii="Calibri" w:eastAsia="Times New Roman" w:hAnsi="Calibri" w:cs="Calibri"/>
          <w:bCs/>
          <w:color w:val="000000" w:themeColor="text1"/>
          <w:sz w:val="26"/>
          <w:szCs w:val="26"/>
        </w:rPr>
        <w:t>Some classes of channels and pumps: sodium, potassium, cloride and calcium channels and ion transport pumps</w:t>
      </w:r>
    </w:p>
    <w:p w:rsidR="00227D46" w:rsidRPr="00A5457A" w:rsidRDefault="00227D46" w:rsidP="00227D46">
      <w:pPr>
        <w:pStyle w:val="ListParagraph"/>
        <w:numPr>
          <w:ilvl w:val="0"/>
          <w:numId w:val="6"/>
        </w:numPr>
        <w:shd w:val="clear" w:color="auto" w:fill="FFFFFF"/>
        <w:spacing w:after="0" w:line="405" w:lineRule="atLeast"/>
        <w:outlineLvl w:val="1"/>
        <w:rPr>
          <w:rFonts w:ascii="Calibri" w:eastAsia="Times New Roman" w:hAnsi="Calibri" w:cs="Calibri"/>
          <w:bCs/>
          <w:color w:val="000000" w:themeColor="text1"/>
          <w:sz w:val="26"/>
          <w:szCs w:val="26"/>
        </w:rPr>
      </w:pPr>
      <w:r w:rsidRPr="00A5457A">
        <w:rPr>
          <w:rFonts w:ascii="Calibri" w:eastAsia="Times New Roman" w:hAnsi="Calibri" w:cs="Calibri"/>
          <w:bCs/>
          <w:color w:val="000000" w:themeColor="text1"/>
          <w:sz w:val="26"/>
          <w:szCs w:val="26"/>
        </w:rPr>
        <w:t>Overview of Ion Channels and Pumps with Dysregulated Expression in Cancer Cells</w:t>
      </w:r>
    </w:p>
    <w:p w:rsidR="00227D46" w:rsidRPr="00A5457A" w:rsidRDefault="00227D46" w:rsidP="00227D46">
      <w:pPr>
        <w:pStyle w:val="Heading3"/>
        <w:numPr>
          <w:ilvl w:val="1"/>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t>Potassium Channels</w:t>
      </w:r>
    </w:p>
    <w:p w:rsidR="00F0118B" w:rsidRPr="00A5457A" w:rsidRDefault="00F0118B" w:rsidP="00F0118B">
      <w:pPr>
        <w:pStyle w:val="Heading3"/>
        <w:numPr>
          <w:ilvl w:val="2"/>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t>Can be divided into 4 classes:</w:t>
      </w:r>
    </w:p>
    <w:p w:rsidR="00F0118B" w:rsidRPr="00A5457A" w:rsidRDefault="00F0118B" w:rsidP="00F0118B">
      <w:pPr>
        <w:pStyle w:val="Heading3"/>
        <w:numPr>
          <w:ilvl w:val="3"/>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t xml:space="preserve">Voltage-gated potassium channel (Kv): </w:t>
      </w:r>
      <w:r w:rsidRPr="00A5457A">
        <w:rPr>
          <w:rFonts w:ascii="Calibri" w:hAnsi="Calibri" w:cs="Calibri"/>
          <w:color w:val="000000" w:themeColor="text1"/>
          <w:sz w:val="27"/>
          <w:szCs w:val="27"/>
          <w:shd w:val="clear" w:color="auto" w:fill="FFFFFF"/>
        </w:rPr>
        <w:t>gated by changes in membrane potential</w:t>
      </w:r>
    </w:p>
    <w:p w:rsidR="00F0118B" w:rsidRPr="00A5457A" w:rsidRDefault="00F0118B" w:rsidP="00F0118B">
      <w:pPr>
        <w:pStyle w:val="Heading3"/>
        <w:numPr>
          <w:ilvl w:val="3"/>
          <w:numId w:val="6"/>
        </w:numPr>
        <w:shd w:val="clear" w:color="auto" w:fill="FFFFFF"/>
        <w:spacing w:before="0" w:line="360" w:lineRule="atLeast"/>
        <w:rPr>
          <w:rFonts w:ascii="Calibri" w:hAnsi="Calibri" w:cs="Calibri"/>
          <w:color w:val="000000" w:themeColor="text1"/>
          <w:sz w:val="27"/>
          <w:szCs w:val="27"/>
          <w:shd w:val="clear" w:color="auto" w:fill="FFFFFF"/>
        </w:rPr>
      </w:pPr>
      <w:r w:rsidRPr="00A5457A">
        <w:rPr>
          <w:rFonts w:ascii="Calibri" w:hAnsi="Calibri" w:cs="Calibri"/>
          <w:color w:val="000000" w:themeColor="text1"/>
          <w:sz w:val="26"/>
          <w:szCs w:val="26"/>
        </w:rPr>
        <w:t xml:space="preserve"> </w:t>
      </w:r>
      <w:r w:rsidRPr="00A5457A">
        <w:rPr>
          <w:rFonts w:ascii="Calibri" w:hAnsi="Calibri" w:cs="Calibri"/>
          <w:color w:val="000000" w:themeColor="text1"/>
          <w:sz w:val="27"/>
          <w:szCs w:val="27"/>
          <w:shd w:val="clear" w:color="auto" w:fill="FFFFFF"/>
        </w:rPr>
        <w:t>Calcium-activated potassium channels</w:t>
      </w:r>
      <w:r w:rsidRPr="00A5457A">
        <w:rPr>
          <w:rFonts w:ascii="Calibri" w:hAnsi="Calibri" w:cs="Calibri"/>
          <w:color w:val="000000" w:themeColor="text1"/>
          <w:sz w:val="27"/>
          <w:szCs w:val="27"/>
          <w:shd w:val="clear" w:color="auto" w:fill="FFFFFF"/>
        </w:rPr>
        <w:t xml:space="preserve"> (Kca): </w:t>
      </w:r>
      <w:r w:rsidRPr="00A5457A">
        <w:rPr>
          <w:rFonts w:ascii="Calibri" w:hAnsi="Calibri" w:cs="Calibri"/>
          <w:color w:val="000000" w:themeColor="text1"/>
          <w:sz w:val="27"/>
          <w:szCs w:val="27"/>
          <w:shd w:val="clear" w:color="auto" w:fill="FFFFFF"/>
        </w:rPr>
        <w:t>activated by intracellular calcium</w:t>
      </w:r>
    </w:p>
    <w:p w:rsidR="00F0118B" w:rsidRPr="00A5457A" w:rsidRDefault="00F0118B" w:rsidP="00F0118B">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Inward rectifying potassium channels (Kir)</w:t>
      </w:r>
      <w:r w:rsidRPr="00A5457A">
        <w:rPr>
          <w:rFonts w:ascii="Calibri" w:hAnsi="Calibri" w:cs="Calibri"/>
          <w:color w:val="000000" w:themeColor="text1"/>
          <w:sz w:val="27"/>
          <w:szCs w:val="27"/>
          <w:shd w:val="clear" w:color="auto" w:fill="FFFFFF"/>
        </w:rPr>
        <w:t xml:space="preserve">: </w:t>
      </w:r>
      <w:r w:rsidRPr="00A5457A">
        <w:rPr>
          <w:rFonts w:ascii="Calibri" w:hAnsi="Calibri" w:cs="Calibri"/>
          <w:color w:val="000000" w:themeColor="text1"/>
          <w:sz w:val="27"/>
          <w:szCs w:val="27"/>
          <w:shd w:val="clear" w:color="auto" w:fill="FFFFFF"/>
        </w:rPr>
        <w:t>possess two transmembrane segments flanking one pore loop in each of the four α-subunits</w:t>
      </w:r>
    </w:p>
    <w:p w:rsidR="00F0118B" w:rsidRPr="00A5457A" w:rsidRDefault="00F0118B" w:rsidP="00F0118B">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Two-pore domain potassium channels (K2P)</w:t>
      </w:r>
      <w:r w:rsidRPr="00A5457A">
        <w:rPr>
          <w:rFonts w:ascii="Calibri" w:hAnsi="Calibri" w:cs="Calibri"/>
          <w:color w:val="000000" w:themeColor="text1"/>
          <w:sz w:val="27"/>
          <w:szCs w:val="27"/>
          <w:shd w:val="clear" w:color="auto" w:fill="FFFFFF"/>
        </w:rPr>
        <w:t>:</w:t>
      </w:r>
      <w:r w:rsidRPr="00A5457A">
        <w:rPr>
          <w:rFonts w:ascii="Calibri" w:hAnsi="Calibri" w:cs="Calibri"/>
          <w:color w:val="000000" w:themeColor="text1"/>
          <w:sz w:val="27"/>
          <w:szCs w:val="27"/>
          <w:shd w:val="clear" w:color="auto" w:fill="FFFFFF"/>
        </w:rPr>
        <w:t xml:space="preserve"> have two pore domains per α-subunit. Two α-subunits form a K2P channel that is usually constitutively open as a “leak channel” for maintaining a negative membrane potential</w:t>
      </w:r>
    </w:p>
    <w:p w:rsidR="00F0118B" w:rsidRPr="00A5457A" w:rsidRDefault="00F0118B" w:rsidP="00F0118B">
      <w:pPr>
        <w:pStyle w:val="ListParagraph"/>
        <w:numPr>
          <w:ilvl w:val="2"/>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Multiple studies have reported dysregulated potassium channel expression in human cancer. </w:t>
      </w:r>
    </w:p>
    <w:p w:rsidR="006139D9" w:rsidRPr="00A5457A" w:rsidRDefault="00227D46" w:rsidP="00227D46">
      <w:pPr>
        <w:pStyle w:val="Heading3"/>
        <w:numPr>
          <w:ilvl w:val="1"/>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t>Sodium Channels and Exchangers</w:t>
      </w:r>
    </w:p>
    <w:p w:rsidR="003B03BF" w:rsidRPr="00A5457A" w:rsidRDefault="003B03BF" w:rsidP="003B03BF">
      <w:pPr>
        <w:pStyle w:val="ListParagraph"/>
        <w:numPr>
          <w:ilvl w:val="2"/>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 xml:space="preserve">Voltage gated sodium channels (VGSCs) are responsible for the rising phase of the action potential in the majority of </w:t>
      </w:r>
      <w:r w:rsidRPr="00A5457A">
        <w:rPr>
          <w:rFonts w:ascii="Calibri" w:hAnsi="Calibri" w:cs="Calibri"/>
          <w:color w:val="000000" w:themeColor="text1"/>
          <w:sz w:val="27"/>
          <w:szCs w:val="27"/>
          <w:shd w:val="clear" w:color="auto" w:fill="FFFFFF"/>
        </w:rPr>
        <w:lastRenderedPageBreak/>
        <w:t>electrically excitable cells and are therefore important in impulse generation and propagation.</w:t>
      </w:r>
    </w:p>
    <w:p w:rsidR="003B03BF" w:rsidRPr="00A5457A" w:rsidRDefault="003B03BF" w:rsidP="003B03BF">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Recently, VGSCs have been found to have relatively high expression levels in a range of cell types that are considered non excitable, including immune cells, fibroblasts and cancer cells</w:t>
      </w:r>
    </w:p>
    <w:p w:rsidR="00690138" w:rsidRPr="00A5457A" w:rsidRDefault="003B03BF" w:rsidP="003B03BF">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Moreover, several individual Na</w:t>
      </w:r>
      <w:r w:rsidRPr="00A5457A">
        <w:rPr>
          <w:rFonts w:ascii="Calibri" w:hAnsi="Calibri" w:cs="Calibri"/>
          <w:color w:val="000000" w:themeColor="text1"/>
          <w:sz w:val="20"/>
          <w:szCs w:val="20"/>
          <w:shd w:val="clear" w:color="auto" w:fill="FFFFFF"/>
          <w:vertAlign w:val="subscript"/>
        </w:rPr>
        <w:t>V</w:t>
      </w:r>
      <w:r w:rsidRPr="00A5457A">
        <w:rPr>
          <w:rFonts w:ascii="Calibri" w:hAnsi="Calibri" w:cs="Calibri"/>
          <w:color w:val="000000" w:themeColor="text1"/>
          <w:sz w:val="27"/>
          <w:szCs w:val="27"/>
          <w:shd w:val="clear" w:color="auto" w:fill="FFFFFF"/>
        </w:rPr>
        <w:t> isoforms are differentially expressed in different human cancers.</w:t>
      </w:r>
    </w:p>
    <w:p w:rsidR="002C4A83" w:rsidRPr="00A5457A" w:rsidRDefault="00690138" w:rsidP="00690138">
      <w:pPr>
        <w:pStyle w:val="ListParagraph"/>
        <w:numPr>
          <w:ilvl w:val="2"/>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In addition to these sodium channel families, there is also a group of exchanger proteins that involve transport of sodium ions</w:t>
      </w:r>
      <w:r w:rsidR="002C4A83" w:rsidRPr="00A5457A">
        <w:rPr>
          <w:rFonts w:ascii="Calibri" w:hAnsi="Calibri" w:cs="Calibri"/>
          <w:color w:val="000000" w:themeColor="text1"/>
          <w:sz w:val="27"/>
          <w:szCs w:val="27"/>
          <w:shd w:val="clear" w:color="auto" w:fill="FFFFFF"/>
        </w:rPr>
        <w:t>. Some of these exchangers proteins include:</w:t>
      </w:r>
    </w:p>
    <w:p w:rsidR="002C4A83" w:rsidRPr="00A5457A" w:rsidRDefault="002C4A83" w:rsidP="002C4A83">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Na</w:t>
      </w:r>
      <w:r w:rsidRPr="00A5457A">
        <w:rPr>
          <w:rFonts w:ascii="Calibri" w:hAnsi="Calibri" w:cs="Calibri"/>
          <w:color w:val="000000" w:themeColor="text1"/>
          <w:sz w:val="20"/>
          <w:szCs w:val="20"/>
          <w:shd w:val="clear" w:color="auto" w:fill="FFFFFF"/>
          <w:vertAlign w:val="superscript"/>
        </w:rPr>
        <w:t>+</w:t>
      </w:r>
      <w:r w:rsidRPr="00A5457A">
        <w:rPr>
          <w:rFonts w:ascii="Calibri" w:hAnsi="Calibri" w:cs="Calibri"/>
          <w:color w:val="000000" w:themeColor="text1"/>
          <w:sz w:val="27"/>
          <w:szCs w:val="27"/>
          <w:shd w:val="clear" w:color="auto" w:fill="FFFFFF"/>
        </w:rPr>
        <w:t>/H</w:t>
      </w:r>
      <w:r w:rsidRPr="00A5457A">
        <w:rPr>
          <w:rFonts w:ascii="Calibri" w:hAnsi="Calibri" w:cs="Calibri"/>
          <w:color w:val="000000" w:themeColor="text1"/>
          <w:sz w:val="20"/>
          <w:szCs w:val="20"/>
          <w:shd w:val="clear" w:color="auto" w:fill="FFFFFF"/>
          <w:vertAlign w:val="superscript"/>
        </w:rPr>
        <w:t>+</w:t>
      </w:r>
      <w:r w:rsidRPr="00A5457A">
        <w:rPr>
          <w:rFonts w:ascii="Calibri" w:hAnsi="Calibri" w:cs="Calibri"/>
          <w:color w:val="000000" w:themeColor="text1"/>
          <w:sz w:val="27"/>
          <w:szCs w:val="27"/>
          <w:shd w:val="clear" w:color="auto" w:fill="FFFFFF"/>
        </w:rPr>
        <w:t> exchanger</w:t>
      </w:r>
    </w:p>
    <w:p w:rsidR="002C4A83" w:rsidRPr="00A5457A" w:rsidRDefault="002C4A83" w:rsidP="002C4A83">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Na</w:t>
      </w:r>
      <w:r w:rsidRPr="00A5457A">
        <w:rPr>
          <w:rFonts w:ascii="Calibri" w:hAnsi="Calibri" w:cs="Calibri"/>
          <w:color w:val="000000" w:themeColor="text1"/>
          <w:sz w:val="20"/>
          <w:szCs w:val="20"/>
          <w:shd w:val="clear" w:color="auto" w:fill="FFFFFF"/>
          <w:vertAlign w:val="superscript"/>
        </w:rPr>
        <w:t>+</w:t>
      </w:r>
      <w:r w:rsidRPr="00A5457A">
        <w:rPr>
          <w:rFonts w:ascii="Calibri" w:hAnsi="Calibri" w:cs="Calibri"/>
          <w:color w:val="000000" w:themeColor="text1"/>
          <w:sz w:val="27"/>
          <w:szCs w:val="27"/>
          <w:shd w:val="clear" w:color="auto" w:fill="FFFFFF"/>
        </w:rPr>
        <w:t>, </w:t>
      </w:r>
      <w:r w:rsidRPr="00A5457A">
        <w:rPr>
          <w:rStyle w:val="mtext"/>
          <w:rFonts w:ascii="Calibri" w:hAnsi="Calibri" w:cs="Calibri"/>
          <w:color w:val="000000" w:themeColor="text1"/>
          <w:sz w:val="30"/>
          <w:szCs w:val="30"/>
          <w:bdr w:val="none" w:sz="0" w:space="0" w:color="auto" w:frame="1"/>
          <w:shd w:val="clear" w:color="auto" w:fill="FFFFFF"/>
        </w:rPr>
        <w:t>HCO</w:t>
      </w:r>
      <w:r w:rsidRPr="00A5457A">
        <w:rPr>
          <w:rStyle w:val="mtext"/>
          <w:rFonts w:ascii="Calibri" w:hAnsi="Calibri" w:cs="Calibri"/>
          <w:color w:val="000000" w:themeColor="text1"/>
          <w:sz w:val="21"/>
          <w:szCs w:val="21"/>
          <w:bdr w:val="none" w:sz="0" w:space="0" w:color="auto" w:frame="1"/>
          <w:shd w:val="clear" w:color="auto" w:fill="FFFFFF"/>
        </w:rPr>
        <w:t>−3</w:t>
      </w:r>
      <w:r w:rsidRPr="00A5457A">
        <w:rPr>
          <w:rStyle w:val="mjxassistivemathml"/>
          <w:rFonts w:ascii="Calibri" w:hAnsi="Calibri" w:cs="Calibri"/>
          <w:color w:val="000000" w:themeColor="text1"/>
          <w:sz w:val="27"/>
          <w:szCs w:val="27"/>
          <w:bdr w:val="none" w:sz="0" w:space="0" w:color="auto" w:frame="1"/>
          <w:shd w:val="clear" w:color="auto" w:fill="FFFFFF"/>
        </w:rPr>
        <w:t>HCO3−</w:t>
      </w:r>
      <w:r w:rsidRPr="00A5457A">
        <w:rPr>
          <w:rFonts w:ascii="Calibri" w:hAnsi="Calibri" w:cs="Calibri"/>
          <w:color w:val="000000" w:themeColor="text1"/>
          <w:sz w:val="27"/>
          <w:szCs w:val="27"/>
          <w:shd w:val="clear" w:color="auto" w:fill="FFFFFF"/>
        </w:rPr>
        <w:t> contransporter</w:t>
      </w:r>
    </w:p>
    <w:p w:rsidR="003B03BF" w:rsidRPr="00A5457A" w:rsidRDefault="002C4A83" w:rsidP="002C4A83">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Na</w:t>
      </w:r>
      <w:r w:rsidRPr="00A5457A">
        <w:rPr>
          <w:rFonts w:ascii="Calibri" w:hAnsi="Calibri" w:cs="Calibri"/>
          <w:color w:val="000000" w:themeColor="text1"/>
          <w:sz w:val="20"/>
          <w:szCs w:val="20"/>
          <w:shd w:val="clear" w:color="auto" w:fill="FFFFFF"/>
          <w:vertAlign w:val="superscript"/>
        </w:rPr>
        <w:t>+</w:t>
      </w:r>
      <w:r w:rsidRPr="00A5457A">
        <w:rPr>
          <w:rFonts w:ascii="Calibri" w:hAnsi="Calibri" w:cs="Calibri"/>
          <w:color w:val="000000" w:themeColor="text1"/>
          <w:sz w:val="27"/>
          <w:szCs w:val="27"/>
          <w:shd w:val="clear" w:color="auto" w:fill="FFFFFF"/>
        </w:rPr>
        <w:t>, K</w:t>
      </w:r>
      <w:r w:rsidRPr="00A5457A">
        <w:rPr>
          <w:rFonts w:ascii="Calibri" w:hAnsi="Calibri" w:cs="Calibri"/>
          <w:color w:val="000000" w:themeColor="text1"/>
          <w:sz w:val="20"/>
          <w:szCs w:val="20"/>
          <w:shd w:val="clear" w:color="auto" w:fill="FFFFFF"/>
          <w:vertAlign w:val="superscript"/>
        </w:rPr>
        <w:t>+</w:t>
      </w:r>
      <w:r w:rsidRPr="00A5457A">
        <w:rPr>
          <w:rFonts w:ascii="Calibri" w:hAnsi="Calibri" w:cs="Calibri"/>
          <w:color w:val="000000" w:themeColor="text1"/>
          <w:sz w:val="27"/>
          <w:szCs w:val="27"/>
          <w:shd w:val="clear" w:color="auto" w:fill="FFFFFF"/>
        </w:rPr>
        <w:t>, 2Cl</w:t>
      </w:r>
      <w:r w:rsidRPr="00A5457A">
        <w:rPr>
          <w:rFonts w:ascii="Calibri" w:hAnsi="Calibri" w:cs="Calibri"/>
          <w:color w:val="000000" w:themeColor="text1"/>
          <w:sz w:val="20"/>
          <w:szCs w:val="20"/>
          <w:shd w:val="clear" w:color="auto" w:fill="FFFFFF"/>
          <w:vertAlign w:val="superscript"/>
        </w:rPr>
        <w:t>−</w:t>
      </w:r>
      <w:r w:rsidRPr="00A5457A">
        <w:rPr>
          <w:rFonts w:ascii="Calibri" w:hAnsi="Calibri" w:cs="Calibri"/>
          <w:color w:val="000000" w:themeColor="text1"/>
          <w:sz w:val="27"/>
          <w:szCs w:val="27"/>
          <w:shd w:val="clear" w:color="auto" w:fill="FFFFFF"/>
        </w:rPr>
        <w:t> cotransporter </w:t>
      </w:r>
      <w:r w:rsidR="003B03BF" w:rsidRPr="00A5457A">
        <w:rPr>
          <w:rFonts w:ascii="Calibri" w:hAnsi="Calibri" w:cs="Calibri"/>
          <w:color w:val="000000" w:themeColor="text1"/>
          <w:sz w:val="27"/>
          <w:szCs w:val="27"/>
          <w:shd w:val="clear" w:color="auto" w:fill="FFFFFF"/>
        </w:rPr>
        <w:t> </w:t>
      </w:r>
    </w:p>
    <w:p w:rsidR="00227D46" w:rsidRPr="00A5457A" w:rsidRDefault="00227D46" w:rsidP="00227D46">
      <w:pPr>
        <w:pStyle w:val="Heading3"/>
        <w:numPr>
          <w:ilvl w:val="1"/>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t>Chloride Channels</w:t>
      </w:r>
      <w:r w:rsidR="00827C53" w:rsidRPr="00A5457A">
        <w:rPr>
          <w:rFonts w:ascii="Calibri" w:hAnsi="Calibri" w:cs="Calibri"/>
          <w:color w:val="000000" w:themeColor="text1"/>
          <w:sz w:val="26"/>
          <w:szCs w:val="26"/>
        </w:rPr>
        <w:t xml:space="preserve">: </w:t>
      </w:r>
    </w:p>
    <w:p w:rsidR="00925388" w:rsidRPr="00A5457A" w:rsidRDefault="00925388" w:rsidP="00827C53">
      <w:pPr>
        <w:pStyle w:val="ListParagraph"/>
        <w:numPr>
          <w:ilvl w:val="2"/>
          <w:numId w:val="6"/>
        </w:numPr>
        <w:rPr>
          <w:rFonts w:ascii="Calibri" w:hAnsi="Calibri" w:cs="Calibri"/>
          <w:color w:val="000000" w:themeColor="text1"/>
        </w:rPr>
      </w:pPr>
      <w:r w:rsidRPr="00A5457A">
        <w:rPr>
          <w:rFonts w:ascii="Calibri" w:hAnsi="Calibri" w:cs="Calibri"/>
          <w:color w:val="000000" w:themeColor="text1"/>
          <w:sz w:val="26"/>
          <w:szCs w:val="26"/>
        </w:rPr>
        <w:t>2 distinct classes</w:t>
      </w:r>
      <w:r w:rsidRPr="00A5457A">
        <w:rPr>
          <w:rFonts w:ascii="Calibri" w:hAnsi="Calibri" w:cs="Calibri"/>
          <w:color w:val="000000" w:themeColor="text1"/>
          <w:sz w:val="27"/>
          <w:szCs w:val="27"/>
          <w:shd w:val="clear" w:color="auto" w:fill="FFFFFF"/>
        </w:rPr>
        <w:t xml:space="preserve"> </w:t>
      </w:r>
    </w:p>
    <w:p w:rsidR="00827C53" w:rsidRPr="00A5457A" w:rsidRDefault="00827C53" w:rsidP="00925388">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CLC</w:t>
      </w:r>
    </w:p>
    <w:p w:rsidR="00827C53" w:rsidRPr="00A5457A" w:rsidRDefault="00827C53" w:rsidP="00925388">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C</w:t>
      </w:r>
      <w:r w:rsidRPr="00A5457A">
        <w:rPr>
          <w:rFonts w:ascii="Calibri" w:hAnsi="Calibri" w:cs="Calibri"/>
          <w:color w:val="000000" w:themeColor="text1"/>
          <w:sz w:val="27"/>
          <w:szCs w:val="27"/>
          <w:shd w:val="clear" w:color="auto" w:fill="FFFFFF"/>
        </w:rPr>
        <w:t>ystic fibrosis transmembrane conductance regulator (CFTR)</w:t>
      </w:r>
    </w:p>
    <w:p w:rsidR="0011764F" w:rsidRPr="00A5457A" w:rsidRDefault="00925388" w:rsidP="00827C53">
      <w:pPr>
        <w:pStyle w:val="ListParagraph"/>
        <w:numPr>
          <w:ilvl w:val="2"/>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Functions of chloride channels</w:t>
      </w:r>
      <w:r w:rsidR="0011764F" w:rsidRPr="00A5457A">
        <w:rPr>
          <w:rFonts w:ascii="Calibri" w:hAnsi="Calibri" w:cs="Calibri"/>
          <w:color w:val="000000" w:themeColor="text1"/>
          <w:sz w:val="27"/>
          <w:szCs w:val="27"/>
          <w:shd w:val="clear" w:color="auto" w:fill="FFFFFF"/>
        </w:rPr>
        <w:t>:</w:t>
      </w:r>
    </w:p>
    <w:p w:rsidR="0011764F" w:rsidRPr="00A5457A" w:rsidRDefault="00925388" w:rsidP="0011764F">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ion homeostasis</w:t>
      </w:r>
    </w:p>
    <w:p w:rsidR="0011764F" w:rsidRPr="00A5457A" w:rsidRDefault="00925388" w:rsidP="0011764F">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cell volume regulation</w:t>
      </w:r>
    </w:p>
    <w:p w:rsidR="00925388" w:rsidRPr="00A5457A" w:rsidRDefault="00925388" w:rsidP="0011764F">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regulation of excitable cells</w:t>
      </w:r>
    </w:p>
    <w:p w:rsidR="00827C53" w:rsidRPr="00A5457A" w:rsidRDefault="00925388" w:rsidP="00827C53">
      <w:pPr>
        <w:pStyle w:val="ListParagraph"/>
        <w:numPr>
          <w:ilvl w:val="2"/>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Dysregulation of chloride channels has been reported in multiple cancer types</w:t>
      </w:r>
    </w:p>
    <w:p w:rsidR="00227D46" w:rsidRPr="00A5457A" w:rsidRDefault="00227D46" w:rsidP="00227D46">
      <w:pPr>
        <w:pStyle w:val="Heading3"/>
        <w:numPr>
          <w:ilvl w:val="1"/>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t>Calcium Channels</w:t>
      </w:r>
    </w:p>
    <w:p w:rsidR="007C1DFF" w:rsidRPr="00A5457A" w:rsidRDefault="007C1DFF" w:rsidP="007C1DFF">
      <w:pPr>
        <w:pStyle w:val="ListParagraph"/>
        <w:numPr>
          <w:ilvl w:val="2"/>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Ca</w:t>
      </w:r>
      <w:r w:rsidRPr="00A5457A">
        <w:rPr>
          <w:rFonts w:ascii="Calibri" w:hAnsi="Calibri" w:cs="Calibri"/>
          <w:color w:val="000000" w:themeColor="text1"/>
          <w:sz w:val="20"/>
          <w:szCs w:val="20"/>
          <w:shd w:val="clear" w:color="auto" w:fill="FFFFFF"/>
          <w:vertAlign w:val="superscript"/>
        </w:rPr>
        <w:t>2+</w:t>
      </w:r>
      <w:r w:rsidRPr="00A5457A">
        <w:rPr>
          <w:rFonts w:ascii="Calibri" w:hAnsi="Calibri" w:cs="Calibri"/>
          <w:color w:val="000000" w:themeColor="text1"/>
          <w:sz w:val="27"/>
          <w:szCs w:val="27"/>
          <w:shd w:val="clear" w:color="auto" w:fill="FFFFFF"/>
        </w:rPr>
        <w:t> </w:t>
      </w:r>
    </w:p>
    <w:p w:rsidR="007C1DFF" w:rsidRPr="00A5457A" w:rsidRDefault="007C1DFF" w:rsidP="007C1DFF">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A</w:t>
      </w:r>
      <w:r w:rsidRPr="00A5457A">
        <w:rPr>
          <w:rFonts w:ascii="Calibri" w:hAnsi="Calibri" w:cs="Calibri"/>
          <w:color w:val="000000" w:themeColor="text1"/>
          <w:sz w:val="27"/>
          <w:szCs w:val="27"/>
          <w:shd w:val="clear" w:color="auto" w:fill="FFFFFF"/>
        </w:rPr>
        <w:t xml:space="preserve"> ubiquitous second messenger</w:t>
      </w:r>
    </w:p>
    <w:p w:rsidR="007C1DFF" w:rsidRPr="00A5457A" w:rsidRDefault="007C1DFF" w:rsidP="007C1DFF">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A</w:t>
      </w:r>
      <w:r w:rsidRPr="00A5457A">
        <w:rPr>
          <w:rFonts w:ascii="Calibri" w:hAnsi="Calibri" w:cs="Calibri"/>
          <w:color w:val="000000" w:themeColor="text1"/>
          <w:sz w:val="27"/>
          <w:szCs w:val="27"/>
          <w:shd w:val="clear" w:color="auto" w:fill="FFFFFF"/>
        </w:rPr>
        <w:t>n important signaling molecule for several fundamental cell processes including cell cycle control, migration, and apoptosis.</w:t>
      </w:r>
    </w:p>
    <w:p w:rsidR="007C1DFF" w:rsidRPr="00A5457A" w:rsidRDefault="007C1DFF" w:rsidP="007C1DFF">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Some human diseases that have been associated with Ca</w:t>
      </w:r>
      <w:r w:rsidRPr="00A5457A">
        <w:rPr>
          <w:rFonts w:ascii="Calibri" w:hAnsi="Calibri" w:cs="Calibri"/>
          <w:color w:val="000000" w:themeColor="text1"/>
          <w:sz w:val="20"/>
          <w:szCs w:val="20"/>
          <w:shd w:val="clear" w:color="auto" w:fill="FFFFFF"/>
          <w:vertAlign w:val="superscript"/>
        </w:rPr>
        <w:t>2+</w:t>
      </w:r>
      <w:r w:rsidRPr="00A5457A">
        <w:rPr>
          <w:rFonts w:ascii="Calibri" w:hAnsi="Calibri" w:cs="Calibri"/>
          <w:color w:val="000000" w:themeColor="text1"/>
          <w:sz w:val="27"/>
          <w:szCs w:val="27"/>
          <w:shd w:val="clear" w:color="auto" w:fill="FFFFFF"/>
        </w:rPr>
        <w:t> homeostasis include cancer, Alzheimer’s disease, and cardiovascular disease </w:t>
      </w:r>
    </w:p>
    <w:p w:rsidR="00227D46" w:rsidRPr="00A5457A" w:rsidRDefault="00227D46" w:rsidP="00227D46">
      <w:pPr>
        <w:pStyle w:val="Heading3"/>
        <w:numPr>
          <w:ilvl w:val="1"/>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lastRenderedPageBreak/>
        <w:t>Ion Exchangers</w:t>
      </w:r>
    </w:p>
    <w:p w:rsidR="00A5457A" w:rsidRPr="00A5457A" w:rsidRDefault="00A5457A" w:rsidP="00A5457A">
      <w:pPr>
        <w:pStyle w:val="ListParagraph"/>
        <w:numPr>
          <w:ilvl w:val="2"/>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The P-type ATPases are a major class of ion pumps and are characterized by an aspartate residue in the cytoplasmic domain that gets phosphorylated by ATP once transported ions have entered the binding pocket</w:t>
      </w:r>
    </w:p>
    <w:p w:rsidR="00A5457A" w:rsidRPr="00A5457A" w:rsidRDefault="00A5457A" w:rsidP="00A5457A">
      <w:pPr>
        <w:pStyle w:val="ListParagraph"/>
        <w:numPr>
          <w:ilvl w:val="2"/>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Some examples of P-type ATPases are</w:t>
      </w:r>
      <w:r w:rsidRPr="00A5457A">
        <w:rPr>
          <w:rFonts w:ascii="Calibri" w:hAnsi="Calibri" w:cs="Calibri"/>
          <w:color w:val="000000" w:themeColor="text1"/>
          <w:sz w:val="27"/>
          <w:szCs w:val="27"/>
          <w:shd w:val="clear" w:color="auto" w:fill="FFFFFF"/>
        </w:rPr>
        <w:t>:</w:t>
      </w:r>
    </w:p>
    <w:p w:rsidR="00A5457A" w:rsidRPr="00A5457A" w:rsidRDefault="00A5457A" w:rsidP="00A5457A">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the Sodium potassium ATPase (</w:t>
      </w:r>
      <w:r w:rsidRPr="00A5457A">
        <w:rPr>
          <w:rFonts w:ascii="Calibri" w:hAnsi="Calibri" w:cs="Calibri"/>
          <w:b/>
          <w:color w:val="000000" w:themeColor="text1"/>
          <w:sz w:val="27"/>
          <w:szCs w:val="27"/>
          <w:shd w:val="clear" w:color="auto" w:fill="FFFFFF"/>
        </w:rPr>
        <w:t>Na,K-ATPase</w:t>
      </w:r>
      <w:r w:rsidRPr="00A5457A">
        <w:rPr>
          <w:rFonts w:ascii="Calibri" w:hAnsi="Calibri" w:cs="Calibri"/>
          <w:color w:val="000000" w:themeColor="text1"/>
          <w:sz w:val="27"/>
          <w:szCs w:val="27"/>
          <w:shd w:val="clear" w:color="auto" w:fill="FFFFFF"/>
        </w:rPr>
        <w:t>)</w:t>
      </w:r>
    </w:p>
    <w:p w:rsidR="00A5457A" w:rsidRPr="00A5457A" w:rsidRDefault="00A5457A" w:rsidP="00A5457A">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the sarcoplasmic and endoplasmic reticulum Ca-ATPase (</w:t>
      </w:r>
      <w:r w:rsidRPr="00A5457A">
        <w:rPr>
          <w:rFonts w:ascii="Calibri" w:hAnsi="Calibri" w:cs="Calibri"/>
          <w:b/>
          <w:color w:val="000000" w:themeColor="text1"/>
          <w:sz w:val="27"/>
          <w:szCs w:val="27"/>
          <w:shd w:val="clear" w:color="auto" w:fill="FFFFFF"/>
        </w:rPr>
        <w:t>SERCA</w:t>
      </w:r>
      <w:r w:rsidRPr="00A5457A">
        <w:rPr>
          <w:rFonts w:ascii="Calibri" w:hAnsi="Calibri" w:cs="Calibri"/>
          <w:color w:val="000000" w:themeColor="text1"/>
          <w:sz w:val="27"/>
          <w:szCs w:val="27"/>
          <w:shd w:val="clear" w:color="auto" w:fill="FFFFFF"/>
        </w:rPr>
        <w:t>)</w:t>
      </w:r>
    </w:p>
    <w:p w:rsidR="00A5457A" w:rsidRPr="00A5457A" w:rsidRDefault="00A5457A" w:rsidP="00A5457A">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the H,K-ATPase</w:t>
      </w:r>
    </w:p>
    <w:p w:rsidR="00A5457A" w:rsidRPr="00A5457A" w:rsidRDefault="00A5457A" w:rsidP="00A5457A">
      <w:pPr>
        <w:pStyle w:val="ListParagraph"/>
        <w:numPr>
          <w:ilvl w:val="3"/>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the H-ATPase.</w:t>
      </w:r>
    </w:p>
    <w:p w:rsidR="00A5457A" w:rsidRPr="00A5457A" w:rsidRDefault="00A5457A" w:rsidP="00A5457A">
      <w:pPr>
        <w:pStyle w:val="ListParagraph"/>
        <w:numPr>
          <w:ilvl w:val="2"/>
          <w:numId w:val="6"/>
        </w:numPr>
        <w:rPr>
          <w:rFonts w:ascii="Calibri" w:hAnsi="Calibri" w:cs="Calibri"/>
          <w:color w:val="000000" w:themeColor="text1"/>
        </w:rPr>
      </w:pPr>
      <w:r w:rsidRPr="00A5457A">
        <w:rPr>
          <w:rFonts w:ascii="Calibri" w:hAnsi="Calibri" w:cs="Calibri"/>
          <w:color w:val="000000" w:themeColor="text1"/>
          <w:sz w:val="27"/>
          <w:szCs w:val="27"/>
          <w:shd w:val="clear" w:color="auto" w:fill="FFFFFF"/>
        </w:rPr>
        <w:t>To date, the best characterized pumps that hav</w:t>
      </w:r>
      <w:bookmarkStart w:id="0" w:name="_GoBack"/>
      <w:bookmarkEnd w:id="0"/>
      <w:r w:rsidRPr="00A5457A">
        <w:rPr>
          <w:rFonts w:ascii="Calibri" w:hAnsi="Calibri" w:cs="Calibri"/>
          <w:color w:val="000000" w:themeColor="text1"/>
          <w:sz w:val="27"/>
          <w:szCs w:val="27"/>
          <w:shd w:val="clear" w:color="auto" w:fill="FFFFFF"/>
        </w:rPr>
        <w:t>e been linked to cancer are SERCA and the Na,K-ATPase </w:t>
      </w:r>
    </w:p>
    <w:p w:rsidR="00227D46" w:rsidRPr="00A5457A" w:rsidRDefault="00227D46" w:rsidP="00227D46">
      <w:pPr>
        <w:pStyle w:val="ListParagraph"/>
        <w:numPr>
          <w:ilvl w:val="0"/>
          <w:numId w:val="6"/>
        </w:numPr>
        <w:shd w:val="clear" w:color="auto" w:fill="FFFFFF"/>
        <w:spacing w:after="0" w:line="405" w:lineRule="atLeast"/>
        <w:outlineLvl w:val="1"/>
        <w:rPr>
          <w:rFonts w:ascii="Calibri" w:eastAsia="Times New Roman" w:hAnsi="Calibri" w:cs="Calibri"/>
          <w:bCs/>
          <w:color w:val="000000" w:themeColor="text1"/>
          <w:sz w:val="26"/>
          <w:szCs w:val="26"/>
        </w:rPr>
      </w:pPr>
      <w:r w:rsidRPr="00A5457A">
        <w:rPr>
          <w:rFonts w:ascii="Calibri" w:eastAsia="Times New Roman" w:hAnsi="Calibri" w:cs="Calibri"/>
          <w:bCs/>
          <w:color w:val="000000" w:themeColor="text1"/>
          <w:sz w:val="26"/>
          <w:szCs w:val="26"/>
        </w:rPr>
        <w:t>Ion Carriers, Ion Channels and Ion Pumps in Cancer Cell Migration</w:t>
      </w:r>
    </w:p>
    <w:p w:rsidR="00227D46" w:rsidRPr="00A5457A" w:rsidRDefault="00227D46" w:rsidP="00227D46">
      <w:pPr>
        <w:pStyle w:val="Heading3"/>
        <w:numPr>
          <w:ilvl w:val="1"/>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t>Potassium Channels</w:t>
      </w:r>
    </w:p>
    <w:p w:rsidR="00227D46" w:rsidRPr="00A5457A" w:rsidRDefault="00227D46" w:rsidP="00227D46">
      <w:pPr>
        <w:pStyle w:val="Heading3"/>
        <w:numPr>
          <w:ilvl w:val="1"/>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t>Sodium Channels</w:t>
      </w:r>
    </w:p>
    <w:p w:rsidR="00227D46" w:rsidRPr="00A5457A" w:rsidRDefault="00227D46" w:rsidP="00227D46">
      <w:pPr>
        <w:pStyle w:val="Heading3"/>
        <w:numPr>
          <w:ilvl w:val="1"/>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t>Chloride Channels</w:t>
      </w:r>
    </w:p>
    <w:p w:rsidR="00227D46" w:rsidRPr="00A5457A" w:rsidRDefault="00227D46" w:rsidP="00227D46">
      <w:pPr>
        <w:pStyle w:val="Heading3"/>
        <w:numPr>
          <w:ilvl w:val="1"/>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t>Calcium Channels</w:t>
      </w:r>
    </w:p>
    <w:p w:rsidR="00227D46" w:rsidRPr="00A5457A" w:rsidRDefault="00227D46" w:rsidP="00227D46">
      <w:pPr>
        <w:pStyle w:val="Heading3"/>
        <w:numPr>
          <w:ilvl w:val="1"/>
          <w:numId w:val="6"/>
        </w:numPr>
        <w:shd w:val="clear" w:color="auto" w:fill="FFFFFF"/>
        <w:spacing w:before="0" w:line="360" w:lineRule="atLeast"/>
        <w:rPr>
          <w:rFonts w:ascii="Calibri" w:hAnsi="Calibri" w:cs="Calibri"/>
          <w:color w:val="000000" w:themeColor="text1"/>
          <w:sz w:val="26"/>
          <w:szCs w:val="26"/>
        </w:rPr>
      </w:pPr>
      <w:r w:rsidRPr="00A5457A">
        <w:rPr>
          <w:rFonts w:ascii="Calibri" w:hAnsi="Calibri" w:cs="Calibri"/>
          <w:color w:val="000000" w:themeColor="text1"/>
          <w:sz w:val="26"/>
          <w:szCs w:val="26"/>
        </w:rPr>
        <w:t>Ion Pumps</w:t>
      </w:r>
    </w:p>
    <w:p w:rsidR="00227D46" w:rsidRPr="00A5457A" w:rsidRDefault="00227D46" w:rsidP="00227D46">
      <w:pPr>
        <w:pStyle w:val="ListParagraph"/>
        <w:numPr>
          <w:ilvl w:val="0"/>
          <w:numId w:val="6"/>
        </w:numPr>
        <w:shd w:val="clear" w:color="auto" w:fill="FFFFFF"/>
        <w:spacing w:after="0" w:line="405" w:lineRule="atLeast"/>
        <w:outlineLvl w:val="1"/>
        <w:rPr>
          <w:rFonts w:ascii="Calibri" w:eastAsia="Times New Roman" w:hAnsi="Calibri" w:cs="Calibri"/>
          <w:bCs/>
          <w:color w:val="000000" w:themeColor="text1"/>
          <w:sz w:val="26"/>
          <w:szCs w:val="26"/>
        </w:rPr>
      </w:pPr>
      <w:r w:rsidRPr="00A5457A">
        <w:rPr>
          <w:rFonts w:ascii="Calibri" w:eastAsia="Times New Roman" w:hAnsi="Calibri" w:cs="Calibri"/>
          <w:bCs/>
          <w:color w:val="000000" w:themeColor="text1"/>
          <w:sz w:val="26"/>
          <w:szCs w:val="26"/>
        </w:rPr>
        <w:t>Ion Channels and Cell Signaling</w:t>
      </w:r>
    </w:p>
    <w:p w:rsidR="00227D46" w:rsidRPr="00A5457A" w:rsidRDefault="00227D46" w:rsidP="00227D46">
      <w:pPr>
        <w:pStyle w:val="ListParagraph"/>
        <w:numPr>
          <w:ilvl w:val="0"/>
          <w:numId w:val="6"/>
        </w:numPr>
        <w:shd w:val="clear" w:color="auto" w:fill="FFFFFF"/>
        <w:spacing w:after="0" w:line="405" w:lineRule="atLeast"/>
        <w:outlineLvl w:val="1"/>
        <w:rPr>
          <w:rFonts w:ascii="Calibri" w:eastAsia="Times New Roman" w:hAnsi="Calibri" w:cs="Calibri"/>
          <w:bCs/>
          <w:color w:val="000000" w:themeColor="text1"/>
          <w:sz w:val="26"/>
          <w:szCs w:val="26"/>
        </w:rPr>
      </w:pPr>
      <w:r w:rsidRPr="00A5457A">
        <w:rPr>
          <w:rFonts w:ascii="Calibri" w:eastAsia="Times New Roman" w:hAnsi="Calibri" w:cs="Calibri"/>
          <w:bCs/>
          <w:color w:val="000000" w:themeColor="text1"/>
          <w:sz w:val="26"/>
          <w:szCs w:val="26"/>
        </w:rPr>
        <w:t>Ion Channels, Proliferation and the Cell Cycle</w:t>
      </w:r>
    </w:p>
    <w:p w:rsidR="00227D46" w:rsidRPr="00A5457A" w:rsidRDefault="00227D46" w:rsidP="00227D46">
      <w:pPr>
        <w:pStyle w:val="ListParagraph"/>
        <w:numPr>
          <w:ilvl w:val="0"/>
          <w:numId w:val="6"/>
        </w:numPr>
        <w:shd w:val="clear" w:color="auto" w:fill="FFFFFF"/>
        <w:spacing w:after="0" w:line="405" w:lineRule="atLeast"/>
        <w:outlineLvl w:val="1"/>
        <w:rPr>
          <w:rFonts w:ascii="Calibri" w:eastAsia="Times New Roman" w:hAnsi="Calibri" w:cs="Calibri"/>
          <w:bCs/>
          <w:color w:val="000000" w:themeColor="text1"/>
          <w:sz w:val="26"/>
          <w:szCs w:val="26"/>
        </w:rPr>
      </w:pPr>
      <w:r w:rsidRPr="00A5457A">
        <w:rPr>
          <w:rFonts w:ascii="Calibri" w:eastAsia="Times New Roman" w:hAnsi="Calibri" w:cs="Calibri"/>
          <w:bCs/>
          <w:color w:val="000000" w:themeColor="text1"/>
          <w:sz w:val="26"/>
          <w:szCs w:val="26"/>
        </w:rPr>
        <w:t>Therapeutic Potential</w:t>
      </w:r>
    </w:p>
    <w:p w:rsidR="00A5457A" w:rsidRPr="00A5457A" w:rsidRDefault="00A5457A" w:rsidP="00A5457A">
      <w:pPr>
        <w:pStyle w:val="ListParagraph"/>
        <w:numPr>
          <w:ilvl w:val="1"/>
          <w:numId w:val="6"/>
        </w:numPr>
        <w:shd w:val="clear" w:color="auto" w:fill="FFFFFF"/>
        <w:spacing w:after="0" w:line="405" w:lineRule="atLeast"/>
        <w:outlineLvl w:val="1"/>
        <w:rPr>
          <w:rFonts w:ascii="Calibri" w:eastAsia="Times New Roman" w:hAnsi="Calibri" w:cs="Calibri"/>
          <w:bCs/>
          <w:color w:val="000000" w:themeColor="text1"/>
          <w:sz w:val="26"/>
          <w:szCs w:val="26"/>
        </w:rPr>
      </w:pPr>
      <w:r w:rsidRPr="00A5457A">
        <w:rPr>
          <w:rFonts w:ascii="Calibri" w:eastAsia="Times New Roman" w:hAnsi="Calibri" w:cs="Calibri"/>
          <w:bCs/>
          <w:color w:val="000000" w:themeColor="text1"/>
          <w:sz w:val="26"/>
          <w:szCs w:val="26"/>
        </w:rPr>
        <w:t>Most cancers are treated by surgical resection, chemotherapy, and radiation therapy. However due to the prevalence of cancer relapse with treatment resistance, novel molecular targets must be identified for the development of alternative therapies. Despite the growing evidence of aberrant expression and function of ion channels in oncology, development of cancer treatment using ion channel targeting compounds is still at an early stage.</w:t>
      </w:r>
    </w:p>
    <w:p w:rsidR="00227D46" w:rsidRPr="00A5457A" w:rsidRDefault="00227D46" w:rsidP="00227D46">
      <w:pPr>
        <w:rPr>
          <w:rFonts w:ascii="Calibri" w:hAnsi="Calibri" w:cs="Calibri"/>
          <w:color w:val="000000" w:themeColor="text1"/>
          <w:sz w:val="26"/>
          <w:szCs w:val="26"/>
        </w:rPr>
      </w:pPr>
    </w:p>
    <w:p w:rsidR="00227D46" w:rsidRPr="00A5457A" w:rsidRDefault="00227D46" w:rsidP="00227D46">
      <w:pPr>
        <w:rPr>
          <w:rFonts w:ascii="Calibri" w:hAnsi="Calibri" w:cs="Calibri"/>
          <w:color w:val="000000" w:themeColor="text1"/>
          <w:sz w:val="26"/>
          <w:szCs w:val="26"/>
        </w:rPr>
      </w:pPr>
    </w:p>
    <w:p w:rsidR="00EB7546" w:rsidRPr="00A5457A" w:rsidRDefault="00EB7546" w:rsidP="00EB7546">
      <w:pPr>
        <w:pStyle w:val="ListParagraph"/>
        <w:numPr>
          <w:ilvl w:val="0"/>
          <w:numId w:val="1"/>
        </w:numPr>
        <w:rPr>
          <w:rFonts w:ascii="Calibri" w:hAnsi="Calibri" w:cs="Calibri"/>
          <w:b/>
          <w:color w:val="000000" w:themeColor="text1"/>
          <w:sz w:val="26"/>
          <w:szCs w:val="26"/>
        </w:rPr>
      </w:pPr>
      <w:r w:rsidRPr="00A5457A">
        <w:rPr>
          <w:rFonts w:ascii="Calibri" w:hAnsi="Calibri" w:cs="Calibri"/>
          <w:b/>
          <w:color w:val="000000" w:themeColor="text1"/>
          <w:sz w:val="26"/>
          <w:szCs w:val="26"/>
        </w:rPr>
        <w:t>Lesson learned from the papers</w:t>
      </w:r>
    </w:p>
    <w:p w:rsidR="00455AFE" w:rsidRPr="00A5457A" w:rsidRDefault="00455AFE" w:rsidP="00BE1B39">
      <w:pPr>
        <w:pStyle w:val="ListParagraph"/>
        <w:numPr>
          <w:ilvl w:val="0"/>
          <w:numId w:val="4"/>
        </w:numPr>
        <w:rPr>
          <w:rFonts w:ascii="Calibri" w:hAnsi="Calibri" w:cs="Calibri"/>
          <w:b/>
          <w:color w:val="000000" w:themeColor="text1"/>
          <w:sz w:val="26"/>
          <w:szCs w:val="26"/>
        </w:rPr>
      </w:pPr>
      <w:r w:rsidRPr="00A5457A">
        <w:rPr>
          <w:rFonts w:ascii="Calibri" w:hAnsi="Calibri" w:cs="Calibri"/>
          <w:b/>
          <w:color w:val="000000" w:themeColor="text1"/>
          <w:sz w:val="26"/>
          <w:szCs w:val="26"/>
        </w:rPr>
        <w:t>Terms translated to Vietnamese</w:t>
      </w:r>
    </w:p>
    <w:tbl>
      <w:tblPr>
        <w:tblStyle w:val="TableGrid"/>
        <w:tblW w:w="8838" w:type="dxa"/>
        <w:tblInd w:w="1080" w:type="dxa"/>
        <w:tblLook w:val="04A0" w:firstRow="1" w:lastRow="0" w:firstColumn="1" w:lastColumn="0" w:noHBand="0" w:noVBand="1"/>
      </w:tblPr>
      <w:tblGrid>
        <w:gridCol w:w="2459"/>
        <w:gridCol w:w="6379"/>
      </w:tblGrid>
      <w:tr w:rsidR="00A5457A" w:rsidRPr="00A5457A" w:rsidTr="00455AFE">
        <w:tc>
          <w:tcPr>
            <w:tcW w:w="2459" w:type="dxa"/>
          </w:tcPr>
          <w:p w:rsidR="00455AFE" w:rsidRPr="00A5457A" w:rsidRDefault="00455AFE" w:rsidP="00455AFE">
            <w:pPr>
              <w:jc w:val="center"/>
              <w:rPr>
                <w:rFonts w:ascii="Calibri" w:hAnsi="Calibri" w:cs="Calibri"/>
                <w:b/>
                <w:color w:val="000000" w:themeColor="text1"/>
                <w:sz w:val="26"/>
                <w:szCs w:val="26"/>
              </w:rPr>
            </w:pPr>
            <w:r w:rsidRPr="00A5457A">
              <w:rPr>
                <w:rFonts w:ascii="Calibri" w:hAnsi="Calibri" w:cs="Calibri"/>
                <w:b/>
                <w:color w:val="000000" w:themeColor="text1"/>
                <w:sz w:val="26"/>
                <w:szCs w:val="26"/>
              </w:rPr>
              <w:lastRenderedPageBreak/>
              <w:t>Term</w:t>
            </w:r>
          </w:p>
        </w:tc>
        <w:tc>
          <w:tcPr>
            <w:tcW w:w="6379" w:type="dxa"/>
          </w:tcPr>
          <w:p w:rsidR="00455AFE" w:rsidRPr="00A5457A" w:rsidRDefault="00455AFE" w:rsidP="00455AFE">
            <w:pPr>
              <w:jc w:val="center"/>
              <w:rPr>
                <w:rFonts w:ascii="Calibri" w:hAnsi="Calibri" w:cs="Calibri"/>
                <w:b/>
                <w:color w:val="000000" w:themeColor="text1"/>
                <w:sz w:val="26"/>
                <w:szCs w:val="26"/>
              </w:rPr>
            </w:pPr>
            <w:r w:rsidRPr="00A5457A">
              <w:rPr>
                <w:rFonts w:ascii="Calibri" w:hAnsi="Calibri" w:cs="Calibri"/>
                <w:b/>
                <w:color w:val="000000" w:themeColor="text1"/>
                <w:sz w:val="26"/>
                <w:szCs w:val="26"/>
              </w:rPr>
              <w:t>Translated</w:t>
            </w:r>
          </w:p>
        </w:tc>
      </w:tr>
      <w:tr w:rsidR="00A5457A" w:rsidRPr="00A5457A" w:rsidTr="00455AFE">
        <w:tc>
          <w:tcPr>
            <w:tcW w:w="2459" w:type="dxa"/>
          </w:tcPr>
          <w:p w:rsidR="00455AFE" w:rsidRPr="00A5457A" w:rsidRDefault="00455AFE" w:rsidP="00455AFE">
            <w:pPr>
              <w:rPr>
                <w:rFonts w:ascii="Calibri" w:hAnsi="Calibri" w:cs="Calibri"/>
                <w:color w:val="000000" w:themeColor="text1"/>
                <w:sz w:val="26"/>
                <w:szCs w:val="26"/>
              </w:rPr>
            </w:pPr>
            <w:r w:rsidRPr="00A5457A">
              <w:rPr>
                <w:rFonts w:ascii="Calibri" w:hAnsi="Calibri" w:cs="Calibri"/>
                <w:color w:val="000000" w:themeColor="text1"/>
                <w:sz w:val="26"/>
                <w:szCs w:val="26"/>
                <w:shd w:val="clear" w:color="auto" w:fill="FFFFFF"/>
              </w:rPr>
              <w:t>membrane potential</w:t>
            </w:r>
          </w:p>
        </w:tc>
        <w:tc>
          <w:tcPr>
            <w:tcW w:w="6379" w:type="dxa"/>
          </w:tcPr>
          <w:p w:rsidR="00455AFE" w:rsidRPr="00A5457A" w:rsidRDefault="00455AFE"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Điện thế màng</w:t>
            </w:r>
          </w:p>
        </w:tc>
      </w:tr>
      <w:tr w:rsidR="00A5457A" w:rsidRPr="00A5457A" w:rsidTr="00455AFE">
        <w:tc>
          <w:tcPr>
            <w:tcW w:w="2459" w:type="dxa"/>
          </w:tcPr>
          <w:p w:rsidR="00455AFE" w:rsidRPr="00A5457A" w:rsidRDefault="00455AFE" w:rsidP="00455AFE">
            <w:p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ion homeostasis</w:t>
            </w:r>
          </w:p>
        </w:tc>
        <w:tc>
          <w:tcPr>
            <w:tcW w:w="6379" w:type="dxa"/>
          </w:tcPr>
          <w:p w:rsidR="00455AFE" w:rsidRPr="00A5457A" w:rsidRDefault="00455AFE"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Cân bằng nội môi ion</w:t>
            </w:r>
          </w:p>
          <w:p w:rsidR="00455AFE" w:rsidRPr="00A5457A" w:rsidRDefault="00455AFE"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Cân bằng nội môi ion là một đặc tính của một hệ thống mở để điều khiển môi trường bên trong nhằm duy trì trạng thái cân bằng, thông qua việc điều chỉnh các cơ chế điều hòa cân bằng động khác nhau</w:t>
            </w:r>
          </w:p>
        </w:tc>
      </w:tr>
      <w:tr w:rsidR="00A5457A" w:rsidRPr="00A5457A" w:rsidTr="00455AFE">
        <w:tc>
          <w:tcPr>
            <w:tcW w:w="2459" w:type="dxa"/>
          </w:tcPr>
          <w:p w:rsidR="00455AFE" w:rsidRPr="00A5457A" w:rsidRDefault="00455AFE" w:rsidP="00455AFE">
            <w:pPr>
              <w:rPr>
                <w:rFonts w:ascii="Calibri" w:hAnsi="Calibri" w:cs="Calibri"/>
                <w:color w:val="000000" w:themeColor="text1"/>
                <w:sz w:val="26"/>
                <w:szCs w:val="26"/>
                <w:shd w:val="clear" w:color="auto" w:fill="FFFFFF"/>
              </w:rPr>
            </w:pPr>
            <w:r w:rsidRPr="00A5457A">
              <w:rPr>
                <w:rFonts w:ascii="Calibri" w:hAnsi="Calibri" w:cs="Calibri"/>
                <w:color w:val="000000" w:themeColor="text1"/>
                <w:sz w:val="26"/>
                <w:szCs w:val="26"/>
                <w:shd w:val="clear" w:color="auto" w:fill="FFFFFF"/>
              </w:rPr>
              <w:t>apoptosis </w:t>
            </w:r>
          </w:p>
        </w:tc>
        <w:tc>
          <w:tcPr>
            <w:tcW w:w="6379" w:type="dxa"/>
          </w:tcPr>
          <w:p w:rsidR="00455AFE" w:rsidRPr="00A5457A" w:rsidRDefault="00455AFE"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Chết rụng tế bào</w:t>
            </w:r>
          </w:p>
        </w:tc>
      </w:tr>
      <w:tr w:rsidR="00A5457A" w:rsidRPr="00A5457A" w:rsidTr="00455AFE">
        <w:tc>
          <w:tcPr>
            <w:tcW w:w="2459" w:type="dxa"/>
          </w:tcPr>
          <w:p w:rsidR="006A3D3B" w:rsidRPr="00A5457A" w:rsidRDefault="006A3D3B" w:rsidP="00455AFE">
            <w:pPr>
              <w:rPr>
                <w:rFonts w:ascii="Calibri" w:hAnsi="Calibri" w:cs="Calibri"/>
                <w:color w:val="000000" w:themeColor="text1"/>
                <w:sz w:val="26"/>
                <w:szCs w:val="26"/>
                <w:shd w:val="clear" w:color="auto" w:fill="FFFFFF"/>
              </w:rPr>
            </w:pPr>
            <w:r w:rsidRPr="00A5457A">
              <w:rPr>
                <w:rFonts w:ascii="Calibri" w:hAnsi="Calibri" w:cs="Calibri"/>
                <w:color w:val="000000" w:themeColor="text1"/>
                <w:sz w:val="26"/>
                <w:szCs w:val="26"/>
                <w:shd w:val="clear" w:color="auto" w:fill="FFFFFF"/>
              </w:rPr>
              <w:t>migration </w:t>
            </w:r>
          </w:p>
        </w:tc>
        <w:tc>
          <w:tcPr>
            <w:tcW w:w="6379" w:type="dxa"/>
          </w:tcPr>
          <w:p w:rsidR="006A3D3B" w:rsidRPr="00A5457A" w:rsidRDefault="006A3D3B"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Cư trú, di chuyển</w:t>
            </w:r>
          </w:p>
        </w:tc>
      </w:tr>
      <w:tr w:rsidR="00A5457A" w:rsidRPr="00A5457A" w:rsidTr="00455AFE">
        <w:tc>
          <w:tcPr>
            <w:tcW w:w="2459" w:type="dxa"/>
          </w:tcPr>
          <w:p w:rsidR="00A15F2A" w:rsidRPr="00A5457A" w:rsidRDefault="00A15F2A" w:rsidP="00455AFE">
            <w:pPr>
              <w:rPr>
                <w:rFonts w:ascii="Calibri" w:hAnsi="Calibri" w:cs="Calibri"/>
                <w:color w:val="000000" w:themeColor="text1"/>
                <w:sz w:val="26"/>
                <w:szCs w:val="26"/>
                <w:shd w:val="clear" w:color="auto" w:fill="FFFFFF"/>
              </w:rPr>
            </w:pPr>
            <w:r w:rsidRPr="00A5457A">
              <w:rPr>
                <w:rFonts w:ascii="Calibri" w:hAnsi="Calibri" w:cs="Calibri"/>
                <w:color w:val="000000" w:themeColor="text1"/>
                <w:sz w:val="26"/>
                <w:szCs w:val="26"/>
                <w:shd w:val="clear" w:color="auto" w:fill="FFFFFF"/>
              </w:rPr>
              <w:t>aberrant tumor growth</w:t>
            </w:r>
          </w:p>
        </w:tc>
        <w:tc>
          <w:tcPr>
            <w:tcW w:w="6379" w:type="dxa"/>
          </w:tcPr>
          <w:p w:rsidR="00A15F2A" w:rsidRPr="00A5457A" w:rsidRDefault="00A15F2A"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Sự phát triển khác thường của khối u</w:t>
            </w:r>
          </w:p>
        </w:tc>
      </w:tr>
      <w:tr w:rsidR="00A5457A" w:rsidRPr="00A5457A" w:rsidTr="00455AFE">
        <w:tc>
          <w:tcPr>
            <w:tcW w:w="2459" w:type="dxa"/>
          </w:tcPr>
          <w:p w:rsidR="00A15F2A" w:rsidRPr="00A5457A" w:rsidRDefault="00A15F2A" w:rsidP="00455AFE">
            <w:pPr>
              <w:rPr>
                <w:rFonts w:ascii="Calibri" w:hAnsi="Calibri" w:cs="Calibri"/>
                <w:color w:val="000000" w:themeColor="text1"/>
                <w:sz w:val="26"/>
                <w:szCs w:val="26"/>
                <w:shd w:val="clear" w:color="auto" w:fill="FFFFFF"/>
              </w:rPr>
            </w:pPr>
            <w:r w:rsidRPr="00A5457A">
              <w:rPr>
                <w:rFonts w:ascii="Calibri" w:hAnsi="Calibri" w:cs="Calibri"/>
                <w:color w:val="000000" w:themeColor="text1"/>
                <w:sz w:val="26"/>
                <w:szCs w:val="26"/>
                <w:shd w:val="clear" w:color="auto" w:fill="FFFFFF"/>
              </w:rPr>
              <w:t>Growth arrest</w:t>
            </w:r>
          </w:p>
        </w:tc>
        <w:tc>
          <w:tcPr>
            <w:tcW w:w="6379" w:type="dxa"/>
          </w:tcPr>
          <w:p w:rsidR="00A15F2A" w:rsidRPr="00A5457A" w:rsidRDefault="00A15F2A"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Sự ngừng phát triển</w:t>
            </w:r>
          </w:p>
        </w:tc>
      </w:tr>
      <w:tr w:rsidR="00A5457A" w:rsidRPr="00A5457A" w:rsidTr="00455AFE">
        <w:tc>
          <w:tcPr>
            <w:tcW w:w="2459" w:type="dxa"/>
          </w:tcPr>
          <w:p w:rsidR="00A15F2A" w:rsidRPr="00A5457A" w:rsidRDefault="00894377" w:rsidP="00455AFE">
            <w:pPr>
              <w:rPr>
                <w:rFonts w:ascii="Calibri" w:hAnsi="Calibri" w:cs="Calibri"/>
                <w:color w:val="000000" w:themeColor="text1"/>
                <w:sz w:val="26"/>
                <w:szCs w:val="26"/>
                <w:shd w:val="clear" w:color="auto" w:fill="FFFFFF"/>
              </w:rPr>
            </w:pPr>
            <w:r w:rsidRPr="00A5457A">
              <w:rPr>
                <w:rFonts w:ascii="Calibri" w:hAnsi="Calibri" w:cs="Calibri"/>
                <w:color w:val="000000" w:themeColor="text1"/>
                <w:sz w:val="26"/>
                <w:szCs w:val="26"/>
                <w:shd w:val="clear" w:color="auto" w:fill="FFFFFF"/>
              </w:rPr>
              <w:t>adhesion </w:t>
            </w:r>
          </w:p>
        </w:tc>
        <w:tc>
          <w:tcPr>
            <w:tcW w:w="6379" w:type="dxa"/>
          </w:tcPr>
          <w:p w:rsidR="00A15F2A" w:rsidRPr="00A5457A" w:rsidRDefault="00894377"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Sự kết dính, bám vào</w:t>
            </w:r>
          </w:p>
        </w:tc>
      </w:tr>
      <w:tr w:rsidR="00A5457A" w:rsidRPr="00A5457A" w:rsidTr="00455AFE">
        <w:tc>
          <w:tcPr>
            <w:tcW w:w="2459" w:type="dxa"/>
          </w:tcPr>
          <w:p w:rsidR="00894377" w:rsidRPr="00A5457A" w:rsidRDefault="00894377" w:rsidP="00455AFE">
            <w:pPr>
              <w:rPr>
                <w:rFonts w:ascii="Calibri" w:hAnsi="Calibri" w:cs="Calibri"/>
                <w:color w:val="000000" w:themeColor="text1"/>
                <w:sz w:val="26"/>
                <w:szCs w:val="26"/>
                <w:shd w:val="clear" w:color="auto" w:fill="FFFFFF"/>
              </w:rPr>
            </w:pPr>
            <w:r w:rsidRPr="00A5457A">
              <w:rPr>
                <w:rFonts w:ascii="Calibri" w:hAnsi="Calibri" w:cs="Calibri"/>
                <w:color w:val="000000" w:themeColor="text1"/>
                <w:sz w:val="26"/>
                <w:szCs w:val="26"/>
                <w:shd w:val="clear" w:color="auto" w:fill="FFFFFF"/>
              </w:rPr>
              <w:t>inhibitors </w:t>
            </w:r>
          </w:p>
        </w:tc>
        <w:tc>
          <w:tcPr>
            <w:tcW w:w="6379" w:type="dxa"/>
          </w:tcPr>
          <w:p w:rsidR="00894377" w:rsidRPr="00A5457A" w:rsidRDefault="00894377"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Chất ức chế</w:t>
            </w:r>
          </w:p>
        </w:tc>
      </w:tr>
      <w:tr w:rsidR="00A5457A" w:rsidRPr="00A5457A" w:rsidTr="00455AFE">
        <w:tc>
          <w:tcPr>
            <w:tcW w:w="2459" w:type="dxa"/>
          </w:tcPr>
          <w:p w:rsidR="006139D9" w:rsidRPr="00A5457A" w:rsidRDefault="006139D9" w:rsidP="00455AFE">
            <w:pPr>
              <w:rPr>
                <w:rFonts w:ascii="Calibri" w:hAnsi="Calibri" w:cs="Calibri"/>
                <w:color w:val="000000" w:themeColor="text1"/>
                <w:sz w:val="26"/>
                <w:szCs w:val="26"/>
                <w:shd w:val="clear" w:color="auto" w:fill="FFFFFF"/>
              </w:rPr>
            </w:pPr>
            <w:r w:rsidRPr="00A5457A">
              <w:rPr>
                <w:rFonts w:ascii="Calibri" w:hAnsi="Calibri" w:cs="Calibri"/>
                <w:color w:val="000000" w:themeColor="text1"/>
                <w:sz w:val="26"/>
                <w:szCs w:val="26"/>
                <w:shd w:val="clear" w:color="auto" w:fill="FFFFFF"/>
              </w:rPr>
              <w:t>relapse </w:t>
            </w:r>
          </w:p>
        </w:tc>
        <w:tc>
          <w:tcPr>
            <w:tcW w:w="6379" w:type="dxa"/>
          </w:tcPr>
          <w:p w:rsidR="006139D9" w:rsidRPr="00A5457A" w:rsidRDefault="006139D9"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Tái phát</w:t>
            </w:r>
          </w:p>
        </w:tc>
      </w:tr>
      <w:tr w:rsidR="00A5457A" w:rsidRPr="00A5457A" w:rsidTr="00455AFE">
        <w:tc>
          <w:tcPr>
            <w:tcW w:w="2459" w:type="dxa"/>
          </w:tcPr>
          <w:p w:rsidR="006139D9" w:rsidRPr="00A5457A" w:rsidRDefault="006139D9" w:rsidP="00455AFE">
            <w:pPr>
              <w:rPr>
                <w:rFonts w:ascii="Calibri" w:hAnsi="Calibri" w:cs="Calibri"/>
                <w:color w:val="000000" w:themeColor="text1"/>
                <w:sz w:val="26"/>
                <w:szCs w:val="26"/>
                <w:shd w:val="clear" w:color="auto" w:fill="FFFFFF"/>
              </w:rPr>
            </w:pPr>
            <w:r w:rsidRPr="00A5457A">
              <w:rPr>
                <w:rFonts w:ascii="Calibri" w:hAnsi="Calibri" w:cs="Calibri"/>
                <w:color w:val="000000" w:themeColor="text1"/>
                <w:sz w:val="26"/>
                <w:szCs w:val="26"/>
                <w:shd w:val="clear" w:color="auto" w:fill="FFFFFF"/>
              </w:rPr>
              <w:t>malignant cancer cell </w:t>
            </w:r>
          </w:p>
        </w:tc>
        <w:tc>
          <w:tcPr>
            <w:tcW w:w="6379" w:type="dxa"/>
          </w:tcPr>
          <w:p w:rsidR="006139D9" w:rsidRPr="00A5457A" w:rsidRDefault="006139D9"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Tế bào ung thư ác tính</w:t>
            </w:r>
          </w:p>
        </w:tc>
      </w:tr>
      <w:tr w:rsidR="00A5457A" w:rsidRPr="00A5457A" w:rsidTr="00455AFE">
        <w:tc>
          <w:tcPr>
            <w:tcW w:w="2459" w:type="dxa"/>
          </w:tcPr>
          <w:p w:rsidR="0030764A" w:rsidRPr="00A5457A" w:rsidRDefault="0030764A" w:rsidP="00455AFE">
            <w:pPr>
              <w:rPr>
                <w:rFonts w:ascii="Calibri" w:hAnsi="Calibri" w:cs="Calibri"/>
                <w:color w:val="000000" w:themeColor="text1"/>
                <w:sz w:val="26"/>
                <w:szCs w:val="26"/>
                <w:shd w:val="clear" w:color="auto" w:fill="FFFFFF"/>
              </w:rPr>
            </w:pPr>
            <w:r w:rsidRPr="00A5457A">
              <w:rPr>
                <w:rFonts w:ascii="Calibri" w:hAnsi="Calibri" w:cs="Calibri"/>
                <w:color w:val="000000" w:themeColor="text1"/>
                <w:sz w:val="26"/>
                <w:szCs w:val="26"/>
                <w:shd w:val="clear" w:color="auto" w:fill="FFFFFF"/>
              </w:rPr>
              <w:t>disturbed function of ion channels</w:t>
            </w:r>
          </w:p>
        </w:tc>
        <w:tc>
          <w:tcPr>
            <w:tcW w:w="6379" w:type="dxa"/>
          </w:tcPr>
          <w:p w:rsidR="0030764A" w:rsidRPr="00A5457A" w:rsidRDefault="0030764A" w:rsidP="00455AFE">
            <w:pPr>
              <w:rPr>
                <w:rFonts w:ascii="Calibri" w:hAnsi="Calibri" w:cs="Calibri"/>
                <w:color w:val="000000" w:themeColor="text1"/>
                <w:sz w:val="26"/>
                <w:szCs w:val="26"/>
              </w:rPr>
            </w:pPr>
            <w:r w:rsidRPr="00A5457A">
              <w:rPr>
                <w:rFonts w:ascii="Calibri" w:hAnsi="Calibri" w:cs="Calibri"/>
                <w:color w:val="000000" w:themeColor="text1"/>
                <w:sz w:val="26"/>
                <w:szCs w:val="26"/>
              </w:rPr>
              <w:t>Chức năng bị nhiễu của ion channel</w:t>
            </w:r>
          </w:p>
        </w:tc>
      </w:tr>
      <w:tr w:rsidR="00A5457A" w:rsidRPr="00A5457A" w:rsidTr="00455AFE">
        <w:tc>
          <w:tcPr>
            <w:tcW w:w="2459" w:type="dxa"/>
          </w:tcPr>
          <w:p w:rsidR="0098425B" w:rsidRPr="00A5457A" w:rsidRDefault="0098425B" w:rsidP="00455AFE">
            <w:pPr>
              <w:rPr>
                <w:rFonts w:ascii="Calibri" w:hAnsi="Calibri" w:cs="Calibri"/>
                <w:color w:val="000000" w:themeColor="text1"/>
                <w:sz w:val="26"/>
                <w:szCs w:val="26"/>
                <w:shd w:val="clear" w:color="auto" w:fill="FFFFFF"/>
              </w:rPr>
            </w:pPr>
            <w:r w:rsidRPr="00A5457A">
              <w:rPr>
                <w:rFonts w:ascii="Calibri" w:hAnsi="Calibri" w:cs="Calibri"/>
                <w:color w:val="000000" w:themeColor="text1"/>
                <w:sz w:val="26"/>
                <w:szCs w:val="26"/>
                <w:shd w:val="clear" w:color="auto" w:fill="FFFFFF"/>
              </w:rPr>
              <w:t>channelopathy</w:t>
            </w:r>
          </w:p>
        </w:tc>
        <w:tc>
          <w:tcPr>
            <w:tcW w:w="6379" w:type="dxa"/>
          </w:tcPr>
          <w:p w:rsidR="0098425B" w:rsidRPr="00A5457A" w:rsidRDefault="0098425B" w:rsidP="00455AFE">
            <w:pPr>
              <w:rPr>
                <w:rFonts w:ascii="Calibri" w:hAnsi="Calibri" w:cs="Calibri"/>
                <w:b/>
                <w:color w:val="000000" w:themeColor="text1"/>
                <w:sz w:val="26"/>
                <w:szCs w:val="26"/>
              </w:rPr>
            </w:pPr>
            <w:r w:rsidRPr="00A5457A">
              <w:rPr>
                <w:rFonts w:ascii="Calibri" w:hAnsi="Calibri" w:cs="Calibri"/>
                <w:color w:val="000000" w:themeColor="text1"/>
                <w:sz w:val="26"/>
                <w:szCs w:val="26"/>
                <w:shd w:val="clear" w:color="auto" w:fill="FFFFFF"/>
              </w:rPr>
              <w:t> </w:t>
            </w:r>
            <w:r w:rsidRPr="00A5457A">
              <w:rPr>
                <w:rFonts w:ascii="Calibri" w:hAnsi="Calibri" w:cs="Calibri"/>
                <w:color w:val="000000" w:themeColor="text1"/>
                <w:sz w:val="26"/>
                <w:szCs w:val="26"/>
              </w:rPr>
              <w:t>are diseases caused by disturbed function of ion channel subunits or the proteins that regulate them</w:t>
            </w:r>
          </w:p>
        </w:tc>
      </w:tr>
    </w:tbl>
    <w:p w:rsidR="00455AFE" w:rsidRPr="00A5457A" w:rsidRDefault="00455AFE" w:rsidP="00455AFE">
      <w:pPr>
        <w:ind w:left="1080"/>
        <w:rPr>
          <w:rFonts w:ascii="Calibri" w:hAnsi="Calibri" w:cs="Calibri"/>
          <w:b/>
          <w:color w:val="000000" w:themeColor="text1"/>
          <w:sz w:val="26"/>
          <w:szCs w:val="26"/>
        </w:rPr>
      </w:pPr>
    </w:p>
    <w:p w:rsidR="00BE1B39" w:rsidRPr="00A5457A" w:rsidRDefault="00B87309" w:rsidP="00BE1B39">
      <w:pPr>
        <w:pStyle w:val="ListParagraph"/>
        <w:numPr>
          <w:ilvl w:val="0"/>
          <w:numId w:val="4"/>
        </w:numPr>
        <w:rPr>
          <w:rFonts w:ascii="Calibri" w:hAnsi="Calibri" w:cs="Calibri"/>
          <w:b/>
          <w:color w:val="000000" w:themeColor="text1"/>
          <w:sz w:val="26"/>
          <w:szCs w:val="26"/>
        </w:rPr>
      </w:pPr>
      <w:r w:rsidRPr="00A5457A">
        <w:rPr>
          <w:rFonts w:ascii="Calibri" w:hAnsi="Calibri" w:cs="Calibri"/>
          <w:b/>
          <w:color w:val="000000" w:themeColor="text1"/>
          <w:sz w:val="26"/>
          <w:szCs w:val="26"/>
        </w:rPr>
        <w:t>Novel knowledge</w:t>
      </w:r>
    </w:p>
    <w:p w:rsidR="00D94511" w:rsidRPr="00A5457A" w:rsidRDefault="00D94511" w:rsidP="00D94511">
      <w:pPr>
        <w:pStyle w:val="ListParagraph"/>
        <w:numPr>
          <w:ilvl w:val="0"/>
          <w:numId w:val="7"/>
        </w:numPr>
        <w:rPr>
          <w:rFonts w:ascii="Calibri" w:hAnsi="Calibri" w:cs="Calibri"/>
          <w:color w:val="000000" w:themeColor="text1"/>
          <w:sz w:val="27"/>
          <w:szCs w:val="27"/>
          <w:shd w:val="clear" w:color="auto" w:fill="FFFFFF"/>
        </w:rPr>
      </w:pPr>
      <w:r w:rsidRPr="00A5457A">
        <w:rPr>
          <w:rFonts w:ascii="Calibri" w:hAnsi="Calibri" w:cs="Calibri"/>
          <w:color w:val="000000" w:themeColor="text1"/>
          <w:sz w:val="27"/>
          <w:szCs w:val="27"/>
          <w:shd w:val="clear" w:color="auto" w:fill="FFFFFF"/>
        </w:rPr>
        <w:t>Increasing evidence suggests that ion channels and pumps are involved in the regulation of cell proliferation and migration, and channel proteins have been shown to form macromolecular complexes with cell adhesion molecules and other signaling proteins. As these roles of ion channels and pumps are further elucidated, it is being increasingly suggested that regulation of ion channels and pumps could contribute to cancer progression.</w:t>
      </w:r>
    </w:p>
    <w:p w:rsidR="00D94511" w:rsidRPr="00A5457A" w:rsidRDefault="00D94511" w:rsidP="00D94511">
      <w:pPr>
        <w:pStyle w:val="ListParagraph"/>
        <w:numPr>
          <w:ilvl w:val="0"/>
          <w:numId w:val="7"/>
        </w:numPr>
        <w:rPr>
          <w:rFonts w:ascii="Calibri" w:hAnsi="Calibri" w:cs="Calibri"/>
          <w:b/>
          <w:color w:val="000000" w:themeColor="text1"/>
          <w:sz w:val="26"/>
          <w:szCs w:val="26"/>
        </w:rPr>
      </w:pPr>
      <w:r w:rsidRPr="00A5457A">
        <w:rPr>
          <w:rFonts w:ascii="Calibri" w:hAnsi="Calibri" w:cs="Calibri"/>
          <w:color w:val="000000" w:themeColor="text1"/>
          <w:sz w:val="27"/>
          <w:szCs w:val="27"/>
          <w:shd w:val="clear" w:color="auto" w:fill="FFFFFF"/>
        </w:rPr>
        <w:t>Knowing that these proteins are involved in multiple malignant characteristics of multiple cancers, ion channels and pumps could be potential targets for therapy.</w:t>
      </w:r>
    </w:p>
    <w:p w:rsidR="00BE1B39" w:rsidRPr="00A5457A" w:rsidRDefault="00BE1B39" w:rsidP="00BE1B39">
      <w:pPr>
        <w:pStyle w:val="ListParagraph"/>
        <w:ind w:left="1080"/>
        <w:rPr>
          <w:rFonts w:ascii="Calibri" w:hAnsi="Calibri" w:cs="Calibri"/>
          <w:b/>
          <w:color w:val="000000" w:themeColor="text1"/>
          <w:sz w:val="26"/>
          <w:szCs w:val="26"/>
        </w:rPr>
      </w:pPr>
    </w:p>
    <w:p w:rsidR="00EB7546" w:rsidRPr="00A5457A" w:rsidRDefault="00EB7546" w:rsidP="00EB7546">
      <w:pPr>
        <w:pStyle w:val="ListParagraph"/>
        <w:numPr>
          <w:ilvl w:val="0"/>
          <w:numId w:val="1"/>
        </w:numPr>
        <w:rPr>
          <w:rFonts w:ascii="Calibri" w:hAnsi="Calibri" w:cs="Calibri"/>
          <w:b/>
          <w:color w:val="000000" w:themeColor="text1"/>
          <w:sz w:val="26"/>
          <w:szCs w:val="26"/>
        </w:rPr>
      </w:pPr>
      <w:r w:rsidRPr="00A5457A">
        <w:rPr>
          <w:rFonts w:ascii="Calibri" w:hAnsi="Calibri" w:cs="Calibri"/>
          <w:b/>
          <w:color w:val="000000" w:themeColor="text1"/>
          <w:sz w:val="26"/>
          <w:szCs w:val="26"/>
        </w:rPr>
        <w:t>Other notes</w:t>
      </w:r>
    </w:p>
    <w:p w:rsidR="00A043F1" w:rsidRPr="00A5457A" w:rsidRDefault="00A5457A">
      <w:pPr>
        <w:rPr>
          <w:rFonts w:ascii="Calibri" w:hAnsi="Calibri" w:cs="Calibri"/>
          <w:color w:val="000000" w:themeColor="text1"/>
          <w:sz w:val="26"/>
          <w:szCs w:val="26"/>
        </w:rPr>
      </w:pPr>
    </w:p>
    <w:p w:rsidR="00922B90" w:rsidRPr="00A5457A" w:rsidRDefault="00922B90">
      <w:pPr>
        <w:rPr>
          <w:rFonts w:ascii="Calibri" w:hAnsi="Calibri" w:cs="Calibri"/>
          <w:color w:val="000000" w:themeColor="text1"/>
          <w:sz w:val="26"/>
          <w:szCs w:val="26"/>
        </w:rPr>
      </w:pPr>
    </w:p>
    <w:sectPr w:rsidR="00922B90" w:rsidRPr="00A54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50CED"/>
    <w:multiLevelType w:val="hybridMultilevel"/>
    <w:tmpl w:val="14CE8F1A"/>
    <w:lvl w:ilvl="0" w:tplc="B60A444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B50E88"/>
    <w:multiLevelType w:val="hybridMultilevel"/>
    <w:tmpl w:val="E1C014F0"/>
    <w:lvl w:ilvl="0" w:tplc="95205F9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C96B68"/>
    <w:multiLevelType w:val="hybridMultilevel"/>
    <w:tmpl w:val="03B203DC"/>
    <w:lvl w:ilvl="0" w:tplc="522CD59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11FBA"/>
    <w:multiLevelType w:val="hybridMultilevel"/>
    <w:tmpl w:val="5BE83CB6"/>
    <w:lvl w:ilvl="0" w:tplc="B60A444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55C7F53"/>
    <w:multiLevelType w:val="hybridMultilevel"/>
    <w:tmpl w:val="8DD25D94"/>
    <w:lvl w:ilvl="0" w:tplc="121AD83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541A8"/>
    <w:multiLevelType w:val="hybridMultilevel"/>
    <w:tmpl w:val="ADF2C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375940"/>
    <w:multiLevelType w:val="hybridMultilevel"/>
    <w:tmpl w:val="83C219C6"/>
    <w:lvl w:ilvl="0" w:tplc="D818BA7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62"/>
    <w:rsid w:val="00002069"/>
    <w:rsid w:val="00002792"/>
    <w:rsid w:val="00053863"/>
    <w:rsid w:val="000A390C"/>
    <w:rsid w:val="0011764F"/>
    <w:rsid w:val="001A4A3F"/>
    <w:rsid w:val="00227D46"/>
    <w:rsid w:val="0028761F"/>
    <w:rsid w:val="002C4A83"/>
    <w:rsid w:val="0030764A"/>
    <w:rsid w:val="00390E7E"/>
    <w:rsid w:val="003B03BF"/>
    <w:rsid w:val="00455AFE"/>
    <w:rsid w:val="004717DD"/>
    <w:rsid w:val="00501A98"/>
    <w:rsid w:val="00557149"/>
    <w:rsid w:val="005B0083"/>
    <w:rsid w:val="006139D9"/>
    <w:rsid w:val="00690138"/>
    <w:rsid w:val="006A3D3B"/>
    <w:rsid w:val="00707B87"/>
    <w:rsid w:val="00732C49"/>
    <w:rsid w:val="007C1DFF"/>
    <w:rsid w:val="008028E8"/>
    <w:rsid w:val="00820B19"/>
    <w:rsid w:val="00827C53"/>
    <w:rsid w:val="00894377"/>
    <w:rsid w:val="00922B90"/>
    <w:rsid w:val="00925388"/>
    <w:rsid w:val="0098425B"/>
    <w:rsid w:val="009A28D4"/>
    <w:rsid w:val="00A15462"/>
    <w:rsid w:val="00A15F2A"/>
    <w:rsid w:val="00A5457A"/>
    <w:rsid w:val="00AF74F8"/>
    <w:rsid w:val="00B57415"/>
    <w:rsid w:val="00B87309"/>
    <w:rsid w:val="00B874B9"/>
    <w:rsid w:val="00BE1B39"/>
    <w:rsid w:val="00D94511"/>
    <w:rsid w:val="00EB7546"/>
    <w:rsid w:val="00ED2914"/>
    <w:rsid w:val="00F0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113ED-4ABC-4724-803D-42A7725B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7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7D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7D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46"/>
    <w:pPr>
      <w:ind w:left="720"/>
      <w:contextualSpacing/>
    </w:pPr>
  </w:style>
  <w:style w:type="table" w:styleId="TableGrid">
    <w:name w:val="Table Grid"/>
    <w:basedOn w:val="TableNormal"/>
    <w:uiPriority w:val="39"/>
    <w:rsid w:val="001A4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B39"/>
    <w:rPr>
      <w:color w:val="0563C1" w:themeColor="hyperlink"/>
      <w:u w:val="single"/>
    </w:rPr>
  </w:style>
  <w:style w:type="character" w:customStyle="1" w:styleId="Heading2Char">
    <w:name w:val="Heading 2 Char"/>
    <w:basedOn w:val="DefaultParagraphFont"/>
    <w:link w:val="Heading2"/>
    <w:uiPriority w:val="9"/>
    <w:rsid w:val="00227D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7D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27D46"/>
    <w:rPr>
      <w:rFonts w:asciiTheme="majorHAnsi" w:eastAsiaTheme="majorEastAsia" w:hAnsiTheme="majorHAnsi" w:cstheme="majorBidi"/>
      <w:i/>
      <w:iCs/>
      <w:color w:val="2E74B5" w:themeColor="accent1" w:themeShade="BF"/>
    </w:rPr>
  </w:style>
  <w:style w:type="character" w:customStyle="1" w:styleId="mtext">
    <w:name w:val="mtext"/>
    <w:basedOn w:val="DefaultParagraphFont"/>
    <w:rsid w:val="002C4A83"/>
  </w:style>
  <w:style w:type="character" w:customStyle="1" w:styleId="mjxassistivemathml">
    <w:name w:val="mjx_assistive_mathml"/>
    <w:basedOn w:val="DefaultParagraphFont"/>
    <w:rsid w:val="002C4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4104">
      <w:bodyDiv w:val="1"/>
      <w:marLeft w:val="0"/>
      <w:marRight w:val="0"/>
      <w:marTop w:val="0"/>
      <w:marBottom w:val="0"/>
      <w:divBdr>
        <w:top w:val="none" w:sz="0" w:space="0" w:color="auto"/>
        <w:left w:val="none" w:sz="0" w:space="0" w:color="auto"/>
        <w:bottom w:val="none" w:sz="0" w:space="0" w:color="auto"/>
        <w:right w:val="none" w:sz="0" w:space="0" w:color="auto"/>
      </w:divBdr>
    </w:div>
    <w:div w:id="190920898">
      <w:bodyDiv w:val="1"/>
      <w:marLeft w:val="0"/>
      <w:marRight w:val="0"/>
      <w:marTop w:val="0"/>
      <w:marBottom w:val="0"/>
      <w:divBdr>
        <w:top w:val="none" w:sz="0" w:space="0" w:color="auto"/>
        <w:left w:val="none" w:sz="0" w:space="0" w:color="auto"/>
        <w:bottom w:val="none" w:sz="0" w:space="0" w:color="auto"/>
        <w:right w:val="none" w:sz="0" w:space="0" w:color="auto"/>
      </w:divBdr>
    </w:div>
    <w:div w:id="302349513">
      <w:bodyDiv w:val="1"/>
      <w:marLeft w:val="0"/>
      <w:marRight w:val="0"/>
      <w:marTop w:val="0"/>
      <w:marBottom w:val="0"/>
      <w:divBdr>
        <w:top w:val="none" w:sz="0" w:space="0" w:color="auto"/>
        <w:left w:val="none" w:sz="0" w:space="0" w:color="auto"/>
        <w:bottom w:val="none" w:sz="0" w:space="0" w:color="auto"/>
        <w:right w:val="none" w:sz="0" w:space="0" w:color="auto"/>
      </w:divBdr>
    </w:div>
    <w:div w:id="389116101">
      <w:bodyDiv w:val="1"/>
      <w:marLeft w:val="0"/>
      <w:marRight w:val="0"/>
      <w:marTop w:val="0"/>
      <w:marBottom w:val="0"/>
      <w:divBdr>
        <w:top w:val="none" w:sz="0" w:space="0" w:color="auto"/>
        <w:left w:val="none" w:sz="0" w:space="0" w:color="auto"/>
        <w:bottom w:val="none" w:sz="0" w:space="0" w:color="auto"/>
        <w:right w:val="none" w:sz="0" w:space="0" w:color="auto"/>
      </w:divBdr>
    </w:div>
    <w:div w:id="590090696">
      <w:bodyDiv w:val="1"/>
      <w:marLeft w:val="0"/>
      <w:marRight w:val="0"/>
      <w:marTop w:val="0"/>
      <w:marBottom w:val="0"/>
      <w:divBdr>
        <w:top w:val="none" w:sz="0" w:space="0" w:color="auto"/>
        <w:left w:val="none" w:sz="0" w:space="0" w:color="auto"/>
        <w:bottom w:val="none" w:sz="0" w:space="0" w:color="auto"/>
        <w:right w:val="none" w:sz="0" w:space="0" w:color="auto"/>
      </w:divBdr>
    </w:div>
    <w:div w:id="603728268">
      <w:bodyDiv w:val="1"/>
      <w:marLeft w:val="0"/>
      <w:marRight w:val="0"/>
      <w:marTop w:val="0"/>
      <w:marBottom w:val="0"/>
      <w:divBdr>
        <w:top w:val="none" w:sz="0" w:space="0" w:color="auto"/>
        <w:left w:val="none" w:sz="0" w:space="0" w:color="auto"/>
        <w:bottom w:val="none" w:sz="0" w:space="0" w:color="auto"/>
        <w:right w:val="none" w:sz="0" w:space="0" w:color="auto"/>
      </w:divBdr>
    </w:div>
    <w:div w:id="714475671">
      <w:bodyDiv w:val="1"/>
      <w:marLeft w:val="0"/>
      <w:marRight w:val="0"/>
      <w:marTop w:val="0"/>
      <w:marBottom w:val="0"/>
      <w:divBdr>
        <w:top w:val="none" w:sz="0" w:space="0" w:color="auto"/>
        <w:left w:val="none" w:sz="0" w:space="0" w:color="auto"/>
        <w:bottom w:val="none" w:sz="0" w:space="0" w:color="auto"/>
        <w:right w:val="none" w:sz="0" w:space="0" w:color="auto"/>
      </w:divBdr>
    </w:div>
    <w:div w:id="754591011">
      <w:bodyDiv w:val="1"/>
      <w:marLeft w:val="0"/>
      <w:marRight w:val="0"/>
      <w:marTop w:val="0"/>
      <w:marBottom w:val="0"/>
      <w:divBdr>
        <w:top w:val="none" w:sz="0" w:space="0" w:color="auto"/>
        <w:left w:val="none" w:sz="0" w:space="0" w:color="auto"/>
        <w:bottom w:val="none" w:sz="0" w:space="0" w:color="auto"/>
        <w:right w:val="none" w:sz="0" w:space="0" w:color="auto"/>
      </w:divBdr>
    </w:div>
    <w:div w:id="820661947">
      <w:bodyDiv w:val="1"/>
      <w:marLeft w:val="0"/>
      <w:marRight w:val="0"/>
      <w:marTop w:val="0"/>
      <w:marBottom w:val="0"/>
      <w:divBdr>
        <w:top w:val="none" w:sz="0" w:space="0" w:color="auto"/>
        <w:left w:val="none" w:sz="0" w:space="0" w:color="auto"/>
        <w:bottom w:val="none" w:sz="0" w:space="0" w:color="auto"/>
        <w:right w:val="none" w:sz="0" w:space="0" w:color="auto"/>
      </w:divBdr>
    </w:div>
    <w:div w:id="1184905964">
      <w:bodyDiv w:val="1"/>
      <w:marLeft w:val="0"/>
      <w:marRight w:val="0"/>
      <w:marTop w:val="0"/>
      <w:marBottom w:val="0"/>
      <w:divBdr>
        <w:top w:val="none" w:sz="0" w:space="0" w:color="auto"/>
        <w:left w:val="none" w:sz="0" w:space="0" w:color="auto"/>
        <w:bottom w:val="none" w:sz="0" w:space="0" w:color="auto"/>
        <w:right w:val="none" w:sz="0" w:space="0" w:color="auto"/>
      </w:divBdr>
    </w:div>
    <w:div w:id="1529760559">
      <w:bodyDiv w:val="1"/>
      <w:marLeft w:val="0"/>
      <w:marRight w:val="0"/>
      <w:marTop w:val="0"/>
      <w:marBottom w:val="0"/>
      <w:divBdr>
        <w:top w:val="none" w:sz="0" w:space="0" w:color="auto"/>
        <w:left w:val="none" w:sz="0" w:space="0" w:color="auto"/>
        <w:bottom w:val="none" w:sz="0" w:space="0" w:color="auto"/>
        <w:right w:val="none" w:sz="0" w:space="0" w:color="auto"/>
      </w:divBdr>
    </w:div>
    <w:div w:id="1545096573">
      <w:bodyDiv w:val="1"/>
      <w:marLeft w:val="0"/>
      <w:marRight w:val="0"/>
      <w:marTop w:val="0"/>
      <w:marBottom w:val="0"/>
      <w:divBdr>
        <w:top w:val="none" w:sz="0" w:space="0" w:color="auto"/>
        <w:left w:val="none" w:sz="0" w:space="0" w:color="auto"/>
        <w:bottom w:val="none" w:sz="0" w:space="0" w:color="auto"/>
        <w:right w:val="none" w:sz="0" w:space="0" w:color="auto"/>
      </w:divBdr>
    </w:div>
    <w:div w:id="1683705733">
      <w:bodyDiv w:val="1"/>
      <w:marLeft w:val="0"/>
      <w:marRight w:val="0"/>
      <w:marTop w:val="0"/>
      <w:marBottom w:val="0"/>
      <w:divBdr>
        <w:top w:val="none" w:sz="0" w:space="0" w:color="auto"/>
        <w:left w:val="none" w:sz="0" w:space="0" w:color="auto"/>
        <w:bottom w:val="none" w:sz="0" w:space="0" w:color="auto"/>
        <w:right w:val="none" w:sz="0" w:space="0" w:color="auto"/>
      </w:divBdr>
    </w:div>
    <w:div w:id="1833444540">
      <w:bodyDiv w:val="1"/>
      <w:marLeft w:val="0"/>
      <w:marRight w:val="0"/>
      <w:marTop w:val="0"/>
      <w:marBottom w:val="0"/>
      <w:divBdr>
        <w:top w:val="none" w:sz="0" w:space="0" w:color="auto"/>
        <w:left w:val="none" w:sz="0" w:space="0" w:color="auto"/>
        <w:bottom w:val="none" w:sz="0" w:space="0" w:color="auto"/>
        <w:right w:val="none" w:sz="0" w:space="0" w:color="auto"/>
      </w:divBdr>
    </w:div>
    <w:div w:id="1940064333">
      <w:bodyDiv w:val="1"/>
      <w:marLeft w:val="0"/>
      <w:marRight w:val="0"/>
      <w:marTop w:val="0"/>
      <w:marBottom w:val="0"/>
      <w:divBdr>
        <w:top w:val="none" w:sz="0" w:space="0" w:color="auto"/>
        <w:left w:val="none" w:sz="0" w:space="0" w:color="auto"/>
        <w:bottom w:val="none" w:sz="0" w:space="0" w:color="auto"/>
        <w:right w:val="none" w:sz="0" w:space="0" w:color="auto"/>
      </w:divBdr>
    </w:div>
    <w:div w:id="2029017721">
      <w:bodyDiv w:val="1"/>
      <w:marLeft w:val="0"/>
      <w:marRight w:val="0"/>
      <w:marTop w:val="0"/>
      <w:marBottom w:val="0"/>
      <w:divBdr>
        <w:top w:val="none" w:sz="0" w:space="0" w:color="auto"/>
        <w:left w:val="none" w:sz="0" w:space="0" w:color="auto"/>
        <w:bottom w:val="none" w:sz="0" w:space="0" w:color="auto"/>
        <w:right w:val="none" w:sz="0" w:space="0" w:color="auto"/>
      </w:divBdr>
    </w:div>
    <w:div w:id="20425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4362317/pdf/fncel-09-0008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30</cp:revision>
  <dcterms:created xsi:type="dcterms:W3CDTF">2018-11-17T10:32:00Z</dcterms:created>
  <dcterms:modified xsi:type="dcterms:W3CDTF">2018-11-17T13:05:00Z</dcterms:modified>
</cp:coreProperties>
</file>