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방향 3: 이변 예측 모델</w:t>
      </w:r>
    </w:p>
    <w:bookmarkStart w:id="21" w:name="방향-3-이변-예측-모델-결과-보고서"/>
    <w:p>
      <w:pPr>
        <w:pStyle w:val="Heading1"/>
      </w:pPr>
      <w:r>
        <w:t xml:space="preserve">방향 3: 이변 예측 모델 결과 보고서</w:t>
      </w:r>
    </w:p>
    <w:bookmarkStart w:id="9" w:name="한-줄-요약"/>
    <w:p>
      <w:pPr>
        <w:pStyle w:val="Heading3"/>
      </w:pPr>
      <w:r>
        <w:t xml:space="preserve">한 줄 요약</w:t>
      </w:r>
    </w:p>
    <w:p>
      <w:pPr>
        <w:pStyle w:val="FirstParagraph"/>
      </w:pPr>
      <w:r>
        <w:t xml:space="preserve">"이 말이 이긴다"를 맞추는 대신,</w:t>
      </w:r>
      <w:r>
        <w:t xml:space="preserve"> </w:t>
      </w:r>
      <w:r>
        <w:rPr>
          <w:b/>
          <w:bCs/>
        </w:rPr>
        <w:t xml:space="preserve">"시장이 과소평가한 복병"</w:t>
      </w:r>
      <w:r>
        <w:t xml:space="preserve">을 찾아내는 모델입니다.</w:t>
      </w:r>
    </w:p>
    <w:p>
      <w:pPr>
        <w:pStyle w:val="Compact"/>
        <w:numPr>
          <w:ilvl w:val="0"/>
          <w:numId w:val="1001"/>
        </w:numPr>
      </w:pPr>
      <w:r>
        <w:t xml:space="preserve">타겟:</w:t>
      </w:r>
      <w:r>
        <w:t xml:space="preserve"> </w:t>
      </w:r>
      <w:r>
        <w:t xml:space="preserve">upset_B = 인기 하위 50% 비인기마인데 1착한 말 (= 이변)</w:t>
      </w:r>
    </w:p>
    <w:p>
      <w:pPr>
        <w:pStyle w:val="Compact"/>
        <w:numPr>
          <w:ilvl w:val="0"/>
          <w:numId w:val="1001"/>
        </w:numPr>
      </w:pPr>
      <w:r>
        <w:t xml:space="preserve">모델 상위 10% 그룹의 이변 적중률:</w:t>
      </w:r>
      <w:r>
        <w:t xml:space="preserve"> </w:t>
      </w:r>
      <w:r>
        <w:rPr>
          <w:b/>
          <w:bCs/>
        </w:rPr>
        <w:t xml:space="preserve">23.8%</w:t>
      </w:r>
    </w:p>
    <w:p>
      <w:pPr>
        <w:pStyle w:val="Compact"/>
        <w:numPr>
          <w:ilvl w:val="0"/>
          <w:numId w:val="1001"/>
        </w:numPr>
      </w:pPr>
      <w:r>
        <w:t xml:space="preserve">전체 평균 이변 비율:</w:t>
      </w:r>
      <w:r>
        <w:t xml:space="preserve"> </w:t>
      </w:r>
      <w:r>
        <w:t xml:space="preserve">13.2%</w:t>
      </w:r>
    </w:p>
    <w:p>
      <w:pPr>
        <w:pStyle w:val="Compact"/>
        <w:numPr>
          <w:ilvl w:val="0"/>
          <w:numId w:val="1001"/>
        </w:numPr>
      </w:pPr>
      <w:r>
        <w:t xml:space="preserve">Lift:</w:t>
      </w:r>
      <w:r>
        <w:t xml:space="preserve"> </w:t>
      </w:r>
      <w:r>
        <w:rPr>
          <w:b/>
          <w:bCs/>
        </w:rPr>
        <w:t xml:space="preserve">1.81배</w:t>
      </w:r>
      <w:r>
        <w:t xml:space="preserve"> </w:t>
      </w:r>
      <w:r>
        <w:t xml:space="preserve">(모델 상위 그룹이 일반 대비 1.8배 높은 적중률)</w:t>
      </w:r>
    </w:p>
    <w:p>
      <w:pPr>
        <w:pStyle w:val="Compact"/>
        <w:numPr>
          <w:ilvl w:val="0"/>
          <w:numId w:val="1001"/>
        </w:numPr>
      </w:pPr>
      <w:r>
        <w:t xml:space="preserve">상위 그룹 평균 배당:</w:t>
      </w:r>
      <w:r>
        <w:t xml:space="preserve"> </w:t>
      </w:r>
      <w:r>
        <w:t xml:space="preserve">24.5배</w:t>
      </w:r>
    </w:p>
    <w:bookmarkEnd w:id="9"/>
    <w:p>
      <w:pPr>
        <w:pStyle w:val="FirstParagraph"/>
      </w:pPr>
      <w:r>
        <w:rPr>
          <w:b/>
          <w:bCs/>
        </w:rPr>
        <w:t xml:space="preserve">이게 왜 의미있나요?</w:t>
      </w:r>
      <w:r>
        <w:br/>
      </w:r>
      <w:r>
        <w:t xml:space="preserve">• 배당률 24.5배짜리 말의 적중률이 23.8%라면 → 기대값 = 24.5 × 0.238 =</w:t>
      </w:r>
      <w:r>
        <w:t xml:space="preserve"> </w:t>
      </w:r>
      <w:r>
        <w:rPr>
          <w:b/>
          <w:bCs/>
        </w:rPr>
        <w:t xml:space="preserve">5.83</w:t>
      </w:r>
      <w:r>
        <w:t xml:space="preserve"> </w:t>
      </w:r>
      <w:r>
        <w:t xml:space="preserve">(100원 투자 시 583원 회수 기대)</w:t>
      </w:r>
      <w:r>
        <w:br/>
      </w:r>
      <w:r>
        <w:t xml:space="preserve">• 물론 이건 "평균적으로"이고, 실전에서는 변동이 크지만,</w:t>
      </w:r>
      <w:r>
        <w:t xml:space="preserve"> </w:t>
      </w:r>
      <w:r>
        <w:rPr>
          <w:b/>
          <w:bCs/>
        </w:rPr>
        <w:t xml:space="preserve">모델 없이 무작위로 비인기마를 고르는 것보다 1.5배 나은 선택</w:t>
      </w:r>
      <w:r>
        <w:t xml:space="preserve">이 가능하다는 뜻</w:t>
      </w:r>
      <w:r>
        <w:br/>
      </w:r>
      <w:r>
        <w:t xml:space="preserve">• 핵심: 시장과 "같은 게임"을 하지 않고,</w:t>
      </w:r>
      <w:r>
        <w:t xml:space="preserve"> </w:t>
      </w:r>
      <w:r>
        <w:rPr>
          <w:b/>
          <w:bCs/>
        </w:rPr>
        <w:t xml:space="preserve">시장이 실수하는 영역</w:t>
      </w:r>
      <w:r>
        <w:t xml:space="preserve">에서만 승부</w:t>
      </w:r>
    </w:p>
    <w:bookmarkStart w:id="10" w:name="모델-성능"/>
    <w:p>
      <w:pPr>
        <w:pStyle w:val="Heading2"/>
      </w:pPr>
      <w:r>
        <w:t xml:space="preserve">1. 모델 성능</w:t>
      </w:r>
    </w:p>
    <w:p>
      <w:pPr>
        <w:pStyle w:val="FirstParagraph"/>
      </w:pPr>
      <w:r>
        <w:rPr>
          <w:b/>
          <w:bCs/>
        </w:rPr>
        <w:t xml:space="preserve">이변 예측이 어려운 이유:</w:t>
      </w:r>
      <w:r>
        <w:br/>
      </w:r>
      <w:r>
        <w:t xml:space="preserve">• 이변 자체가 확률 13%의 희귀 사건 (비인기마 중 1착)</w:t>
      </w:r>
      <w:r>
        <w:br/>
      </w:r>
      <w:r>
        <w:t xml:space="preserve">• AUC 0.64는 "약하지만 유의미한 판별력" — 완전 랜덤(0.5)보다 확실히 나음</w:t>
      </w:r>
      <w:r>
        <w:br/>
      </w:r>
      <w:r>
        <w:t xml:space="preserve">• 중요한 건 AUC가 아니라,</w:t>
      </w:r>
      <w:r>
        <w:t xml:space="preserve"> </w:t>
      </w:r>
      <w:r>
        <w:rPr>
          <w:b/>
          <w:bCs/>
        </w:rPr>
        <w:t xml:space="preserve">"모델이 높은 점수를 준 말에서 실제 적중률이 높은가"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RF_upset</w:t>
            </w:r>
          </w:p>
        </w:tc>
        <w:tc>
          <w:tcPr/>
          <w:p>
            <w:pPr>
              <w:pStyle w:val="Compact"/>
            </w:pPr>
            <w:r>
              <w:t xml:space="preserve">0.6556</w:t>
            </w:r>
          </w:p>
        </w:tc>
        <w:tc>
          <w:tcPr/>
          <w:p>
            <w:pPr>
              <w:pStyle w:val="Compact"/>
            </w:pPr>
            <w:r>
              <w:t xml:space="preserve">0.1935</w:t>
            </w:r>
          </w:p>
        </w:tc>
        <w:tc>
          <w:tcPr/>
          <w:p>
            <w:pPr>
              <w:pStyle w:val="Compact"/>
            </w:pPr>
            <w:r>
              <w:t xml:space="preserve">0.5099</w:t>
            </w:r>
          </w:p>
        </w:tc>
        <w:tc>
          <w:tcPr/>
          <w:p>
            <w:pPr>
              <w:pStyle w:val="Compact"/>
            </w:pPr>
            <w:r>
              <w:t xml:space="preserve">0.5271</w:t>
            </w:r>
          </w:p>
        </w:tc>
        <w:tc>
          <w:tcPr/>
          <w:p>
            <w:pPr>
              <w:pStyle w:val="Compact"/>
            </w:pPr>
            <w:r>
              <w:t xml:space="preserve">0.6422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XGB_upset</w:t>
            </w:r>
          </w:p>
        </w:tc>
        <w:tc>
          <w:tcPr/>
          <w:p>
            <w:pPr>
              <w:pStyle w:val="Compact"/>
            </w:pPr>
            <w:r>
              <w:t xml:space="preserve">0.8454</w:t>
            </w:r>
          </w:p>
        </w:tc>
        <w:tc>
          <w:tcPr/>
          <w:p>
            <w:pPr>
              <w:pStyle w:val="Compact"/>
            </w:pPr>
            <w:r>
              <w:t xml:space="preserve">0.2381</w:t>
            </w:r>
          </w:p>
        </w:tc>
        <w:tc>
          <w:tcPr/>
          <w:p>
            <w:pPr>
              <w:pStyle w:val="Compact"/>
            </w:pPr>
            <w:r>
              <w:t xml:space="preserve">0.0793</w:t>
            </w:r>
          </w:p>
        </w:tc>
        <w:tc>
          <w:tcPr/>
          <w:p>
            <w:pPr>
              <w:pStyle w:val="Compact"/>
            </w:pPr>
            <w:r>
              <w:t xml:space="preserve">0.5171</w:t>
            </w:r>
          </w:p>
        </w:tc>
        <w:tc>
          <w:tcPr/>
          <w:p>
            <w:pPr>
              <w:pStyle w:val="Compact"/>
            </w:pPr>
            <w:r>
              <w:t xml:space="preserve">0.5821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RF_upset_tuned(thr=0.5)</w:t>
            </w:r>
          </w:p>
        </w:tc>
        <w:tc>
          <w:tcPr/>
          <w:p>
            <w:pPr>
              <w:pStyle w:val="Compact"/>
            </w:pPr>
            <w:r>
              <w:t xml:space="preserve">0.6556</w:t>
            </w:r>
          </w:p>
        </w:tc>
        <w:tc>
          <w:tcPr/>
          <w:p>
            <w:pPr>
              <w:pStyle w:val="Compact"/>
            </w:pPr>
            <w:r>
              <w:t xml:space="preserve">0.1935</w:t>
            </w:r>
          </w:p>
        </w:tc>
        <w:tc>
          <w:tcPr/>
          <w:p>
            <w:pPr>
              <w:pStyle w:val="Compact"/>
            </w:pPr>
            <w:r>
              <w:t xml:space="preserve">0.5099</w:t>
            </w:r>
          </w:p>
        </w:tc>
        <w:tc>
          <w:tcPr/>
          <w:p>
            <w:pPr>
              <w:pStyle w:val="Compact"/>
            </w:pPr>
            <w:r>
              <w:t xml:space="preserve">0.5271</w:t>
            </w:r>
          </w:p>
        </w:tc>
        <w:tc>
          <w:tcPr/>
          <w:p>
            <w:pPr>
              <w:pStyle w:val="Compact"/>
            </w:pPr>
            <w:r>
              <w:t xml:space="preserve">0.6422</w:t>
            </w:r>
          </w:p>
        </w:tc>
      </w:tr>
    </w:tbl>
    <w:bookmarkEnd w:id="10"/>
    <w:bookmarkStart w:id="14" w:name="예측-점수-구간별-이변-적중률"/>
    <w:p>
      <w:pPr>
        <w:pStyle w:val="Heading2"/>
      </w:pPr>
      <w:r>
        <w:t xml:space="preserve">2. 예측 점수 구간별 이변 적중률</w:t>
      </w:r>
    </w:p>
    <w:p>
      <w:pPr>
        <w:pStyle w:val="FirstParagraph"/>
      </w:pPr>
      <w:r>
        <w:drawing>
          <wp:inline>
            <wp:extent cx="5334000" cy="3178848"/>
            <wp:effectExtent b="0" l="0" r="0" t="0"/>
            <wp:docPr descr="Decile Analysis" title="" id="12" name="Picture"/>
            <a:graphic>
              <a:graphicData uri="http://schemas.openxmlformats.org/drawingml/2006/picture">
                <pic:pic>
                  <pic:nvPicPr>
                    <pic:cNvPr descr=".media/v3_report/e271df5494f69828535cea1e750af1fff97174b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보는 법:</w:t>
      </w:r>
      <w:r>
        <w:br/>
      </w:r>
      <w:r>
        <w:t xml:space="preserve">• X축 = 모델이 매긴 이변 가능성 점수 (0=낮음 → 9=높음)</w:t>
      </w:r>
      <w:r>
        <w:br/>
      </w:r>
      <w:r>
        <w:t xml:space="preserve">• 주황 막대 = 해당 구간의 실제 이변 적중률</w:t>
      </w:r>
      <w:r>
        <w:br/>
      </w:r>
      <w:r>
        <w:t xml:space="preserve">• 파란 선 = 해당 구간의 평균 배당률</w:t>
      </w:r>
      <w:r>
        <w:br/>
      </w:r>
      <w:r>
        <w:t xml:space="preserve">• 빨간 점선 = 전체 평균 이변 비율 (기준선)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점수 구간 (0=낮음→9=높음)</w:t>
            </w:r>
          </w:p>
        </w:tc>
        <w:tc>
          <w:tcPr/>
          <w:p>
            <w:pPr>
              <w:pStyle w:val="Compact"/>
            </w:pPr>
            <w:r>
              <w:t xml:space="preserve">이변 적중률</w:t>
            </w:r>
          </w:p>
        </w:tc>
        <w:tc>
          <w:tcPr/>
          <w:p>
            <w:pPr>
              <w:pStyle w:val="Compact"/>
            </w:pPr>
            <w:r>
              <w:t xml:space="preserve">평균 배당률</w:t>
            </w:r>
          </w:p>
        </w:tc>
        <w:tc>
          <w:tcPr/>
          <w:p>
            <w:pPr>
              <w:pStyle w:val="Compact"/>
            </w:pPr>
            <w:r>
              <w:t xml:space="preserve">해당 구간 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0.0365</w:t>
            </w:r>
          </w:p>
        </w:tc>
        <w:tc>
          <w:tcPr/>
          <w:p>
            <w:pPr>
              <w:pStyle w:val="Compact"/>
            </w:pPr>
            <w:r>
              <w:t xml:space="preserve">71.4976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0.0609</w:t>
            </w:r>
          </w:p>
        </w:tc>
        <w:tc>
          <w:tcPr/>
          <w:p>
            <w:pPr>
              <w:pStyle w:val="Compact"/>
            </w:pPr>
            <w:r>
              <w:t xml:space="preserve">60.7332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0.1043</w:t>
            </w:r>
          </w:p>
        </w:tc>
        <w:tc>
          <w:tcPr/>
          <w:p>
            <w:pPr>
              <w:pStyle w:val="Compact"/>
            </w:pPr>
            <w:r>
              <w:t xml:space="preserve">50.4400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0.0904</w:t>
            </w:r>
          </w:p>
        </w:tc>
        <w:tc>
          <w:tcPr/>
          <w:p>
            <w:pPr>
              <w:pStyle w:val="Compact"/>
            </w:pPr>
            <w:r>
              <w:t xml:space="preserve">45.2318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0.1148</w:t>
            </w:r>
          </w:p>
        </w:tc>
        <w:tc>
          <w:tcPr/>
          <w:p>
            <w:pPr>
              <w:pStyle w:val="Compact"/>
            </w:pPr>
            <w:r>
              <w:t xml:space="preserve">41.6856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0.1533</w:t>
            </w:r>
          </w:p>
        </w:tc>
        <w:tc>
          <w:tcPr/>
          <w:p>
            <w:pPr>
              <w:pStyle w:val="Compact"/>
            </w:pPr>
            <w:r>
              <w:t xml:space="preserve">41.6746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0.1809</w:t>
            </w:r>
          </w:p>
        </w:tc>
        <w:tc>
          <w:tcPr/>
          <w:p>
            <w:pPr>
              <w:pStyle w:val="Compact"/>
            </w:pPr>
            <w:r>
              <w:t xml:space="preserve">35.7329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0.1791</w:t>
            </w:r>
          </w:p>
        </w:tc>
        <w:tc>
          <w:tcPr/>
          <w:p>
            <w:pPr>
              <w:pStyle w:val="Compact"/>
            </w:pPr>
            <w:r>
              <w:t xml:space="preserve">30.1496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0.1583</w:t>
            </w:r>
          </w:p>
        </w:tc>
        <w:tc>
          <w:tcPr/>
          <w:p>
            <w:pPr>
              <w:pStyle w:val="Compact"/>
            </w:pPr>
            <w:r>
              <w:t xml:space="preserve">27.6743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0.2383</w:t>
            </w:r>
          </w:p>
        </w:tc>
        <w:tc>
          <w:tcPr/>
          <w:p>
            <w:pPr>
              <w:pStyle w:val="Compact"/>
            </w:pPr>
            <w:r>
              <w:t xml:space="preserve">24.5163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패턴:</w:t>
      </w:r>
      <w:r>
        <w:br/>
      </w:r>
      <w:r>
        <w:t xml:space="preserve">• 점수 구간 9 (최상위): 적중률 23.8%, 배당 24.5배</w:t>
      </w:r>
      <w:r>
        <w:br/>
      </w:r>
      <w:r>
        <w:t xml:space="preserve">• 점수 구간 0 (최하위): 적중률 3.7%, 배당 71.5배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점수가 올라갈수록 적중률이 올라가고, 배당은 적당히 높은 수준 유지</w:t>
      </w:r>
      <w:r>
        <w:br/>
      </w:r>
      <w:r>
        <w:t xml:space="preserve">• 이는 모델이 "적중 가능성이 있으면서도 배당이 좋은" 말을 골라내고 있다는 의미</w:t>
      </w:r>
    </w:p>
    <w:bookmarkEnd w:id="14"/>
    <w:bookmarkStart w:id="19" w:name="이변을-만드는-핵심-요인-feature-importance"/>
    <w:p>
      <w:pPr>
        <w:pStyle w:val="Heading2"/>
      </w:pPr>
      <w:r>
        <w:t xml:space="preserve">3. 이변을 만드는 핵심 요인 (Feature Importance)</w:t>
      </w:r>
    </w:p>
    <w:p>
      <w:pPr>
        <w:pStyle w:val="FirstParagraph"/>
      </w:pPr>
      <w:r>
        <w:drawing>
          <wp:inline>
            <wp:extent cx="5334000" cy="4252832"/>
            <wp:effectExtent b="0" l="0" r="0" t="0"/>
            <wp:docPr descr="Feature Importance" title="" id="16" name="Picture"/>
            <a:graphic>
              <a:graphicData uri="http://schemas.openxmlformats.org/drawingml/2006/picture">
                <pic:pic>
                  <pic:nvPicPr>
                    <pic:cNvPr descr=".media/v3_report/c66a015d14c4f3895a2a758c8540d9a7e62cd4b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" w:name="중요-피처-top-15-한국어-설명"/>
    <w:p>
      <w:pPr>
        <w:pStyle w:val="Heading3"/>
      </w:pPr>
      <w:r>
        <w:t xml:space="preserve">중요 피처 Top 15 (한국어 설명)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원본 피처명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경주 착순 백분위</w:t>
            </w:r>
          </w:p>
        </w:tc>
        <w:tc>
          <w:tcPr/>
          <w:p>
            <w:pPr>
              <w:pStyle w:val="Compact"/>
            </w:pPr>
            <w:r>
              <w:t xml:space="preserve">hr_last_finpct</w:t>
            </w:r>
          </w:p>
        </w:tc>
        <w:tc>
          <w:tcPr/>
          <w:p>
            <w:pPr>
              <w:pStyle w:val="Compact"/>
            </w:pPr>
            <w:r>
              <w:t xml:space="preserve">0.042159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경주 인기 백분위</w:t>
            </w:r>
          </w:p>
        </w:tc>
        <w:tc>
          <w:tcPr/>
          <w:p>
            <w:pPr>
              <w:pStyle w:val="Compact"/>
            </w:pPr>
            <w:r>
              <w:t xml:space="preserve">hr_last_poppct</w:t>
            </w:r>
          </w:p>
        </w:tc>
        <w:tc>
          <w:tcPr/>
          <w:p>
            <w:pPr>
              <w:pStyle w:val="Compact"/>
            </w:pPr>
            <w:r>
              <w:t xml:space="preserve">0.032766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14일 훈련 횟수 (경주 내 z점수)</w:t>
            </w:r>
          </w:p>
        </w:tc>
        <w:tc>
          <w:tcPr/>
          <w:p>
            <w:pPr>
              <w:pStyle w:val="Compact"/>
            </w:pPr>
            <w:r>
              <w:t xml:space="preserve">train_runs_14__z</w:t>
            </w:r>
          </w:p>
        </w:tc>
        <w:tc>
          <w:tcPr/>
          <w:p>
            <w:pPr>
              <w:pStyle w:val="Compact"/>
            </w:pPr>
            <w:r>
              <w:t xml:space="preserve">0.032640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부담중량 (경주 내 z점수)</w:t>
            </w:r>
          </w:p>
        </w:tc>
        <w:tc>
          <w:tcPr/>
          <w:p>
            <w:pPr>
              <w:pStyle w:val="Compact"/>
            </w:pPr>
            <w:r>
              <w:t xml:space="preserve">wgBudam__z</w:t>
            </w:r>
          </w:p>
        </w:tc>
        <w:tc>
          <w:tcPr/>
          <w:p>
            <w:pPr>
              <w:pStyle w:val="Compact"/>
            </w:pPr>
            <w:r>
              <w:t xml:space="preserve">0.024307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train_runs_14__pr</w:t>
            </w:r>
          </w:p>
        </w:tc>
        <w:tc>
          <w:tcPr/>
          <w:p>
            <w:pPr>
              <w:pStyle w:val="Compact"/>
            </w:pPr>
            <w:r>
              <w:t xml:space="preserve">train_runs_14__pr</w:t>
            </w:r>
          </w:p>
        </w:tc>
        <w:tc>
          <w:tcPr/>
          <w:p>
            <w:pPr>
              <w:pStyle w:val="Compact"/>
            </w:pPr>
            <w:r>
              <w:t xml:space="preserve">0.021790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경주 착순</w:t>
            </w:r>
          </w:p>
        </w:tc>
        <w:tc>
          <w:tcPr/>
          <w:p>
            <w:pPr>
              <w:pStyle w:val="Compact"/>
            </w:pPr>
            <w:r>
              <w:t xml:space="preserve">hr_last_ord</w:t>
            </w:r>
          </w:p>
        </w:tc>
        <w:tc>
          <w:tcPr/>
          <w:p>
            <w:pPr>
              <w:pStyle w:val="Compact"/>
            </w:pPr>
            <w:r>
              <w:t xml:space="preserve">0.020430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체중 증감 (경주 내 z점수)</w:t>
            </w:r>
          </w:p>
        </w:tc>
        <w:tc>
          <w:tcPr/>
          <w:p>
            <w:pPr>
              <w:pStyle w:val="Compact"/>
            </w:pPr>
            <w:r>
              <w:t xml:space="preserve">wg_diff__z</w:t>
            </w:r>
          </w:p>
        </w:tc>
        <w:tc>
          <w:tcPr/>
          <w:p>
            <w:pPr>
              <w:pStyle w:val="Compact"/>
            </w:pPr>
            <w:r>
              <w:t xml:space="preserve">0.019358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휴양일수 (경주 내 z점수)</w:t>
            </w:r>
          </w:p>
        </w:tc>
        <w:tc>
          <w:tcPr/>
          <w:p>
            <w:pPr>
              <w:pStyle w:val="Compact"/>
            </w:pPr>
            <w:r>
              <w:t xml:space="preserve">hr_rest_days__z</w:t>
            </w:r>
          </w:p>
        </w:tc>
        <w:tc>
          <w:tcPr/>
          <w:p>
            <w:pPr>
              <w:pStyle w:val="Compact"/>
            </w:pPr>
            <w:r>
              <w:t xml:space="preserve">0.018288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레이팅 (경주 내 z점수)</w:t>
            </w:r>
          </w:p>
        </w:tc>
        <w:tc>
          <w:tcPr/>
          <w:p>
            <w:pPr>
              <w:pStyle w:val="Compact"/>
            </w:pPr>
            <w:r>
              <w:t xml:space="preserve">rating__z</w:t>
            </w:r>
          </w:p>
        </w:tc>
        <w:tc>
          <w:tcPr/>
          <w:p>
            <w:pPr>
              <w:pStyle w:val="Compact"/>
            </w:pPr>
            <w:r>
              <w:t xml:space="preserve">0.018252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tr_plcrate</w:t>
            </w:r>
          </w:p>
        </w:tc>
        <w:tc>
          <w:tcPr/>
          <w:p>
            <w:pPr>
              <w:pStyle w:val="Compact"/>
            </w:pPr>
            <w:r>
              <w:t xml:space="preserve">tr_plcrate</w:t>
            </w:r>
          </w:p>
        </w:tc>
        <w:tc>
          <w:tcPr/>
          <w:p>
            <w:pPr>
              <w:pStyle w:val="Compact"/>
            </w:pPr>
            <w:r>
              <w:t xml:space="preserve">0.018151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조교사 승률 (경주 내 z점수)</w:t>
            </w:r>
          </w:p>
        </w:tc>
        <w:tc>
          <w:tcPr/>
          <w:p>
            <w:pPr>
              <w:pStyle w:val="Compact"/>
            </w:pPr>
            <w:r>
              <w:t xml:space="preserve">tr_winrate__z</w:t>
            </w:r>
          </w:p>
        </w:tc>
        <w:tc>
          <w:tcPr/>
          <w:p>
            <w:pPr>
              <w:pStyle w:val="Compact"/>
            </w:pPr>
            <w:r>
              <w:t xml:space="preserve">0.018106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wgBudam__pr</w:t>
            </w:r>
          </w:p>
        </w:tc>
        <w:tc>
          <w:tcPr/>
          <w:p>
            <w:pPr>
              <w:pStyle w:val="Compact"/>
            </w:pPr>
            <w:r>
              <w:t xml:space="preserve">wgBudam__pr</w:t>
            </w:r>
          </w:p>
        </w:tc>
        <w:tc>
          <w:tcPr/>
          <w:p>
            <w:pPr>
              <w:pStyle w:val="Compact"/>
            </w:pPr>
            <w:r>
              <w:t xml:space="preserve">0.017832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기수 평균 잔차</w:t>
            </w:r>
          </w:p>
        </w:tc>
        <w:tc>
          <w:tcPr/>
          <w:p>
            <w:pPr>
              <w:pStyle w:val="Compact"/>
            </w:pPr>
            <w:r>
              <w:t xml:space="preserve">jk_resid</w:t>
            </w:r>
          </w:p>
        </w:tc>
        <w:tc>
          <w:tcPr/>
          <w:p>
            <w:pPr>
              <w:pStyle w:val="Compact"/>
            </w:pPr>
            <w:r>
              <w:t xml:space="preserve">0.016361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기수 통산 입상률</w:t>
            </w:r>
          </w:p>
        </w:tc>
        <w:tc>
          <w:tcPr/>
          <w:p>
            <w:pPr>
              <w:pStyle w:val="Compact"/>
            </w:pPr>
            <w:r>
              <w:t xml:space="preserve">jk_plcrate</w:t>
            </w:r>
          </w:p>
        </w:tc>
        <w:tc>
          <w:tcPr/>
          <w:p>
            <w:pPr>
              <w:pStyle w:val="Compact"/>
            </w:pPr>
            <w:r>
              <w:t xml:space="preserve">0.016154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연령 (경주 내 z점수)</w:t>
            </w:r>
          </w:p>
        </w:tc>
        <w:tc>
          <w:tcPr/>
          <w:p>
            <w:pPr>
              <w:pStyle w:val="Compact"/>
            </w:pPr>
            <w:r>
              <w:t xml:space="preserve">age__z</w:t>
            </w:r>
          </w:p>
        </w:tc>
        <w:tc>
          <w:tcPr/>
          <w:p>
            <w:pPr>
              <w:pStyle w:val="Compact"/>
            </w:pPr>
            <w:r>
              <w:t xml:space="preserve">0.015906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 — "이변이 일어나는 조건":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직전 경주 성적(hr_last_finpct)</w:t>
      </w:r>
      <w:r>
        <w:t xml:space="preserve">: 직전에 하위권이었던 말이 갑자기 상위권에 오는 패턴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연령(age__z)</w:t>
      </w:r>
      <w:r>
        <w:t xml:space="preserve">: 특정 연령대에서 시장이 과소평가하는 경향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기수 입상률(jk_plcrate)</w:t>
      </w:r>
      <w:r>
        <w:t xml:space="preserve">: 좋은 기수가 비인기마를 탈 때 이변 확률 상승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훈련량(train_runs_14__z)</w:t>
      </w:r>
      <w:r>
        <w:t xml:space="preserve">: 최근 훈련을 많이 한 말 = 컨디션 상승 신호</w:t>
      </w:r>
      <w:r>
        <w:br/>
      </w:r>
      <w:r>
        <w:br/>
      </w:r>
      <w:r>
        <w:t xml:space="preserve">→ 시장(베팅자들)이 "직전 성적이 나빴으니 이번에도 안 되겠지"라고 판단하지만,</w:t>
      </w:r>
      <w:r>
        <w:t xml:space="preserve"> </w:t>
      </w:r>
      <w:r>
        <w:t xml:space="preserve">모델은 "기수가 바뀌었고 훈련량이 늘었으니 이번엔 다르다"를 포착</w:t>
      </w:r>
    </w:p>
    <w:bookmarkEnd w:id="18"/>
    <w:bookmarkEnd w:id="19"/>
    <w:bookmarkStart w:id="20" w:name="결론"/>
    <w:p>
      <w:pPr>
        <w:pStyle w:val="Heading2"/>
      </w:pPr>
      <w:r>
        <w:t xml:space="preserve">4. 결론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모델의 실용적 가치:</w:t>
      </w:r>
      <w:r>
        <w:t xml:space="preserve"> </w:t>
      </w:r>
      <w:r>
        <w:t xml:space="preserve">"어떤 비인기마를 주목해야 하는가"에 대한 필터링 도구</w:t>
      </w:r>
    </w:p>
    <w:p>
      <w:pPr>
        <w:pStyle w:val="Compact"/>
        <w:numPr>
          <w:ilvl w:val="0"/>
          <w:numId w:val="1002"/>
        </w:numPr>
      </w:pPr>
      <w:r>
        <w:t xml:space="preserve">상위 20% 그룹만 관찰하면, 이변 적중률이 전체 평균의 1.5배 — 정보 이점 존재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한계:</w:t>
      </w:r>
      <w:r>
        <w:t xml:space="preserve"> </w:t>
      </w:r>
      <w:r>
        <w:t xml:space="preserve">AUC 자체는 낮으므로 "이 말이 반드시 이변을 만든다"는 확신은 불가. 확률적 우위에 불과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향후:</w:t>
      </w:r>
      <w:r>
        <w:t xml:space="preserve"> </w:t>
      </w:r>
      <w:r>
        <w:t xml:space="preserve">각질(hr_style), 기수-마필 궁합(jkhr_winrate), 컨디션 지표를 더 강화하면 Lift를 높일 수 있을 것</w:t>
      </w:r>
    </w:p>
    <w:p>
      <w:pPr>
        <w:pStyle w:val="FirstParagraph"/>
      </w:pPr>
      <w:r>
        <w:t xml:space="preserve">KHUDA 3조 · 방향 3 이변 예측 보고서 · 2026-08-15 14:04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방향 3: 이변 예측 모델</dc:title>
  <dc:creator/>
  <dc:language>ko</dc:language>
  <cp:keywords/>
  <dcterms:created xsi:type="dcterms:W3CDTF">2026-08-22T11:08:58Z</dcterms:created>
  <dcterms:modified xsi:type="dcterms:W3CDTF">2026-08-22T11:08:58Z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