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B2A1F"/>
          <w:sz w:val="48"/>
        </w:rPr>
        <w:t>서울 경마 예측 전략 비교</w:t>
      </w:r>
    </w:p>
    <w:p>
      <w:pPr>
        <w:jc w:val="center"/>
      </w:pPr>
      <w:r>
        <w:rPr>
          <w:color w:val="47584A"/>
          <w:sz w:val="26"/>
        </w:rPr>
        <w:t>순위예측 · 이변예측 · 사람의 직관 — 8/10~8/23 신규 구간 백테스트</w:t>
      </w:r>
    </w:p>
    <w:p>
      <w:pPr>
        <w:jc w:val="center"/>
      </w:pPr>
      <w:r>
        <w:rPr>
          <w:color w:val="7C8873"/>
          <w:sz w:val="20"/>
        </w:rPr>
        <w:t>KHUDA 10기 3조 · 박준석 · 2026년 8월 24일</w:t>
      </w:r>
    </w:p>
    <w:p/>
    <w:p>
      <w:pPr>
        <w:pStyle w:val="Heading1"/>
      </w:pPr>
      <w:r>
        <w:rPr>
          <w:color w:val="1B2A1F"/>
        </w:rPr>
        <w:t>0. 세 줄 요약</w:t>
      </w:r>
    </w:p>
    <w:p>
      <w:r>
        <w:rPr>
          <w:b w:val="0"/>
          <w:i w:val="0"/>
          <w:sz w:val="21"/>
        </w:rPr>
        <w:t>final.csv는 2026-08-09까지의 데이터다. 한국마사회 공공데이터 API로 그 이후(8/10~8/23) 서울 경마 원본을 새로 수집했다.</w:t>
      </w:r>
    </w:p>
    <w:p>
      <w:r>
        <w:rPr>
          <w:b w:val="0"/>
          <w:i w:val="0"/>
          <w:sz w:val="21"/>
        </w:rPr>
        <w:t>이 신규 구간에 순위예측 모델(파트1) · 이변예측 모델(다크호스, 기존 검증된 상위10% 전략) · 사람의 직관(시장 1인기 추종)을 동일 조건(경주당 연승 균등 베팅)으로 적용해 비교했다.</w:t>
      </w:r>
    </w:p>
    <w:p>
      <w:r>
        <w:rPr>
          <w:sz w:val="21"/>
        </w:rPr>
        <w:t xml:space="preserve">셋 중 통계적으로 유의한 결과는 하나뿐이다 — 사람의 직관(시장 1인기 추종)이 </w:t>
      </w:r>
      <w:r>
        <w:rPr>
          <w:b/>
          <w:color w:val="9C4530"/>
          <w:sz w:val="21"/>
        </w:rPr>
        <w:t>유의하게 손해</w:t>
      </w:r>
      <w:r>
        <w:rPr>
          <w:sz w:val="21"/>
        </w:rPr>
        <w:t>를 봤다(ROI −19.8%, 95% CI가 0을 배제). 이변예측은 표본이 25건뿐이라 통계적으로 확정할 수 없지만, 셋 중 유일하게 점추정 ROI가 플러스(+4.8%)였다.</w:t>
      </w:r>
    </w:p>
    <w:p>
      <w:r>
        <w:br w:type="page"/>
      </w:r>
    </w:p>
    <w:p>
      <w:pPr>
        <w:pStyle w:val="Heading1"/>
      </w:pPr>
      <w:r>
        <w:rPr>
          <w:color w:val="1B2A1F"/>
        </w:rPr>
        <w:t>1. 이 보고서의 목적</w:t>
      </w:r>
    </w:p>
    <w:p>
      <w:r>
        <w:rPr>
          <w:b w:val="0"/>
          <w:i w:val="0"/>
          <w:sz w:val="21"/>
        </w:rPr>
        <w:t>지금까지의 다크호스 모델 검증은 전부 final.csv 안의 데이터(~2026-08-09)로만 이뤄졌다. 실전에서 통할지 확인하려면 모델이 한 번도 보지 못한, 실제로 이미 일어난 최신 경주에 적용해봐야 한다. 이 보고서는 그 첫 시도다.</w:t>
      </w:r>
    </w:p>
    <w:p>
      <w:r>
        <w:rPr>
          <w:b w:val="0"/>
          <w:i w:val="0"/>
          <w:sz w:val="21"/>
        </w:rPr>
        <w:t>동시에 "이변예측이 아닌 다른 접근이었다면 어땠을까"도 같이 확인했다. 파트1에서 만든 순위예측(1착 확률) 모델, 그리고 아무 모델 없이 "시장이 가장 선호하는 말"만 따라가는 사람의 직관 전략을 같은 기간·같은 조건으로 나란히 돌렸다.</w:t>
      </w:r>
    </w:p>
    <w:p>
      <w:pPr>
        <w:pStyle w:val="Heading1"/>
      </w:pPr>
      <w:r>
        <w:rPr>
          <w:color w:val="1B2A1F"/>
        </w:rPr>
        <w:t>2. 8/9 이후 데이터를 어떻게 확보했나</w:t>
      </w:r>
    </w:p>
    <w:p>
      <w:pPr>
        <w:pStyle w:val="Heading2"/>
      </w:pPr>
      <w:r>
        <w:rPr>
          <w:color w:val="2F5D42"/>
        </w:rPr>
        <w:t>2.1 원본 수집</w:t>
      </w:r>
    </w:p>
    <w:p>
      <w:r>
        <w:rPr>
          <w:b w:val="0"/>
          <w:i w:val="0"/>
          <w:sz w:val="21"/>
        </w:rPr>
        <w:t>한국마사회 공공데이터포털의 4개 API로 서울경마장 2026-08-10~08-23(및 파생피처 계산에 필요한 과거 룩백 구간)을 수집했다.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w="216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w="216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수집 건수(서울 기준)</w:t>
            </w:r>
          </w:p>
        </w:tc>
        <w:tc>
          <w:tcPr>
            <w:tcW w:w="216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커버 기간</w:t>
            </w:r>
          </w:p>
        </w:tc>
      </w:tr>
      <w:tr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경주성적정보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경주 결과·배당·마필정보 원본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1,669건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2026-07-03 ~ 08-23</w:t>
            </w:r>
          </w:p>
        </w:tc>
      </w:tr>
      <w:tr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일별훈련상세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train_runs_14 등 훈련량 피처 원본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14,117건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2026-08-01 ~ 08-23</w:t>
            </w:r>
          </w:p>
        </w:tc>
      </w:tr>
      <w:tr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마필진료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clinic_30d(진료 횟수) 피처 원본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12,348건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2026-06-30 ~ 08-23</w:t>
            </w:r>
          </w:p>
        </w:tc>
      </w:tr>
      <w:tr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체중정보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wg_diff(체중 증감) 피처 원본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915건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sz w:val="20"/>
              </w:rPr>
              <w:t>2026-07-26 ~ 08-26</w:t>
            </w:r>
          </w:p>
        </w:tc>
      </w:tr>
    </w:tbl>
    <w:p>
      <w:pPr>
        <w:jc w:val="center"/>
      </w:pPr>
      <w:r>
        <w:rPr>
          <w:b w:val="0"/>
          <w:i w:val="0"/>
          <w:color w:val="7C8873"/>
          <w:sz w:val="18"/>
        </w:rPr>
        <w:t>표 1. 신규 수집 원본 4종.</w:t>
      </w:r>
    </w:p>
    <w:p/>
    <w:p>
      <w:pPr>
        <w:pStyle w:val="Heading1"/>
      </w:pPr>
      <w:r>
        <w:rPr>
          <w:color w:val="1B2A1F"/>
        </w:rPr>
        <w:t>3. 비교한 세 전략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w="288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무엇을 예측하나</w:t>
            </w:r>
          </w:p>
        </w:tc>
        <w:tc>
          <w:tcPr>
            <w:tcW w:w="2880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베팅 대상 선정</w:t>
            </w:r>
          </w:p>
        </w:tc>
      </w:tr>
      <w:tr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1. 순위예측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1착 확률 (파트1 win 모델, RandomForest 109피처)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경주마다 확률 1위 1마리</w:t>
            </w:r>
          </w:p>
        </w:tc>
      </w:tr>
      <w:tr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2. 이변예측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비인기마 입상 확률 (다크호스 모델, 배당률 완전 제외)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비인기마(pop_pct≥0.5) 전체 후보 중 확률 상위 10%만 선별</w:t>
            </w:r>
          </w:p>
        </w:tc>
      </w:tr>
      <w:tr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3. 사람의 직관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모델 없음 — 시장 배당이 가장 낮은(1인기) 말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sz w:val="20"/>
              </w:rPr>
              <w:t>경주마다 1인기마 1마리</w:t>
            </w:r>
          </w:p>
        </w:tc>
      </w:tr>
    </w:tbl>
    <w:p/>
    <w:p>
      <w:r>
        <w:rPr>
          <w:b w:val="0"/>
          <w:i w:val="0"/>
          <w:sz w:val="21"/>
        </w:rPr>
        <w:t>공통 조건: 연승(3착 이내) 균등 금액 베팅, 실제 연승 배당(plcOdds)으로 정산. 기간 2026-08-10~08-23, 서울경마장 51개 경주.</w:t>
      </w:r>
    </w:p>
    <w:p>
      <w:pPr>
        <w:ind w:left="216"/>
        <w:rPr>
          <w:lang w:eastAsia="ko-KR"/>
          <w:rFonts w:hint="eastAsia"/>
          <w:b/>
          <w:color w:val="7A5817"/>
          <w:sz w:val="21"/>
          <w:rtl w:val="off"/>
        </w:rPr>
      </w:pPr>
    </w:p>
    <w:p>
      <w:pPr>
        <w:ind w:left="216"/>
      </w:pPr>
      <w:r>
        <w:rPr>
          <w:b/>
          <w:color w:val="7A5817"/>
          <w:sz w:val="21"/>
        </w:rPr>
        <w:t>"사람의 직관"에 대한 설명</w:t>
      </w:r>
    </w:p>
    <w:p>
      <w:pPr>
        <w:ind w:left="216"/>
      </w:pPr>
      <w:r>
        <w:rPr>
          <w:color w:val="47584A"/>
          <w:sz w:val="20"/>
        </w:rPr>
        <w:t>실제 사람의 베팅 기록은 없어서, 시장 배당(대중이 실제로 돈을 건 결과)에서 가장 인기 있는 말을 "별다른 분석 없이 직관적으로 유력해 보이는 말에 베팅하는 사람"의 대리 지표로 썼다. 마사회 배당은 참가자 전체의 베팅액 비율로 정해지므로, "군중의 직관"을 가장 단순하게 근사하는 방법이다.</w:t>
      </w:r>
    </w:p>
    <w:p>
      <w:r>
        <w:rPr>
          <w:color w:val="1B2A1F"/>
        </w:rPr>
        <w:t>4. 결과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베팅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적중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적중률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ROI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95% 신뢰구간</w:t>
            </w:r>
          </w:p>
        </w:tc>
        <w:tc>
          <w:tcPr>
            <w:tcW w:w="1234" w:type="dxa"/>
            <w:shd w:val="clear" w:color="auto" w:fill="2F5D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1. 순위예측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51건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35건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68.6%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−6.9%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[−25.5%, +11.2%]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미확인</w:t>
            </w:r>
          </w:p>
        </w:tc>
      </w:tr>
      <w:tr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2. 이변예측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25건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6건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24.0%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+4.8%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[−66.8%, +93.2%]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미확인</w:t>
            </w:r>
          </w:p>
        </w:tc>
      </w:tr>
      <w:tr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3. 사람의 직관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51건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32건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62.7%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−19.8%</w:t>
            </w:r>
          </w:p>
        </w:tc>
        <w:tc>
          <w:tcPr>
            <w:tcW w:w="1234" w:type="dxa"/>
          </w:tcPr>
          <w:p>
            <w:pPr>
              <w:jc w:val="center"/>
            </w:pPr>
            <w:r>
              <w:rPr>
                <w:sz w:val="20"/>
              </w:rPr>
              <w:t>[−38.0%, −3.3%]</w:t>
            </w:r>
          </w:p>
        </w:tc>
        <w:tc>
          <w:tcPr>
            <w:tcW w:w="1234" w:type="dxa"/>
            <w:shd w:val="clear" w:color="auto" w:fill="F0DCD3"/>
          </w:tcPr>
          <w:p>
            <w:pPr>
              <w:jc w:val="center"/>
            </w:pPr>
            <w:r>
              <w:rPr>
                <w:b/>
                <w:color w:val="9C4530"/>
                <w:sz w:val="20"/>
              </w:rPr>
              <w:t>유의(손해)</w:t>
            </w:r>
          </w:p>
        </w:tc>
      </w:tr>
    </w:tbl>
    <w:p>
      <w:pPr>
        <w:jc w:val="center"/>
      </w:pPr>
      <w:r>
        <w:rPr>
          <w:b w:val="0"/>
          <w:i w:val="0"/>
          <w:color w:val="7C8873"/>
          <w:sz w:val="18"/>
        </w:rPr>
        <w:t>표 4. 세 전략 성과 비교 (2026-08-10~08-23, 51개 경주).</w:t>
      </w:r>
    </w:p>
    <w:p/>
    <w:p>
      <w:r>
        <w:rPr>
          <w:b w:val="0"/>
          <w:i w:val="0"/>
          <w:sz w:val="21"/>
        </w:rPr>
        <w:t>95% 신뢰구간이 0%를 포함하면 "장기적으로 플러스인지 마이너스인지 확정할 수 없다"는 뜻이고, 배제하면 통계적으로 유의하다는 뜻이다.</w:t>
      </w:r>
    </w:p>
    <w:p>
      <w:r>
        <w:br w:type="page"/>
      </w:r>
    </w:p>
    <w:p>
      <w:pPr>
        <w:pStyle w:val="Heading1"/>
      </w:pPr>
      <w:r>
        <w:rPr>
          <w:color w:val="1B2A1F"/>
        </w:rPr>
        <w:t>5. 해석</w:t>
      </w:r>
    </w:p>
    <w:p>
      <w:pPr>
        <w:pStyle w:val="Heading2"/>
      </w:pPr>
      <w:r>
        <w:rPr>
          <w:color w:val="2F5D42"/>
        </w:rPr>
        <w:t>5.1 순위예측 — 잘 맞히지만 돈은 안 됨</w:t>
      </w:r>
    </w:p>
    <w:p>
      <w:r>
        <w:rPr>
          <w:b w:val="0"/>
          <w:i w:val="0"/>
          <w:sz w:val="21"/>
        </w:rPr>
        <w:t>적중률 68.6%로 셋 중 가장 높다. 1착 확률이 높은 말은 대체로 인기마라 연승 배당이 낮고(공제율 약 20%), 그래서 잘 맞혀도 ROI는 마이너스(−6.9%)로 나온다. 이 프로젝트가 파트1에서 이미 확인했던 "정확도와 수익은 다른 차원"이라는 결론과 같은 패턴이다.</w:t>
      </w:r>
    </w:p>
    <w:p>
      <w:pPr>
        <w:pStyle w:val="Heading2"/>
      </w:pPr>
      <w:r>
        <w:rPr>
          <w:color w:val="2F5D42"/>
        </w:rPr>
        <w:t>5.2 이변예측 — 방향은 맞는데 표본이 너무 작음</w:t>
      </w:r>
    </w:p>
    <w:p>
      <w:r>
        <w:rPr>
          <w:b w:val="0"/>
          <w:i w:val="0"/>
          <w:sz w:val="21"/>
        </w:rPr>
        <w:t>25건뿐이라 신뢰구간이 [−66.8%, +93.2%]로 극단적으로 넓다 — 사실상 이 표본만으로는 아무것도 확정할 수 없다. 다만 점추정 ROI(+4.8%)가 셋 중 유일하게 플러스이고, 적중률(24.0%)도 기저율보다 높다. 이는 기존에 8주 홀드아웃으로 검증했던 결론(선별력은 있으나 통계적 확정에는 더 큰 표본이 필요하다)과 방향이 일치한다.</w:t>
      </w:r>
    </w:p>
    <w:p>
      <w:pPr>
        <w:pStyle w:val="Heading2"/>
      </w:pPr>
      <w:r>
        <w:rPr>
          <w:color w:val="2F5D42"/>
        </w:rPr>
        <w:t>5.3 사람의 직관 — 유일하게 유의했지만, 손해 쪽으로</w:t>
      </w:r>
    </w:p>
    <w:p>
      <w:r>
        <w:rPr>
          <w:b w:val="0"/>
          <w:i w:val="0"/>
          <w:sz w:val="21"/>
        </w:rPr>
        <w:t>51건 중 32건 적중(62.7%)으로 적중률 자체는 낮지 않다. 그런데 ROI는 −19.8%이고, 95% 신뢰구간 [−38.0%, −3.3%]이 0을 완전히 배제한다 — 이 프로젝트 전체에서 통계적으로 가장 확실한 결과다. 다만 방향이 손해다.</w:t>
      </w:r>
    </w:p>
    <w:p>
      <w:pPr>
        <w:ind w:left="216"/>
      </w:pPr>
      <w:r>
        <w:rPr>
          <w:b/>
          <w:color w:val="7A5817"/>
          <w:sz w:val="21"/>
        </w:rPr>
        <w:t>왜 이게 나오는가</w:t>
      </w:r>
    </w:p>
    <w:p>
      <w:pPr>
        <w:ind w:left="216"/>
      </w:pPr>
      <w:r>
        <w:rPr>
          <w:color w:val="47584A"/>
          <w:sz w:val="20"/>
        </w:rPr>
        <w:t>마사회 공제율이 있는 한, 특별한 분석 없이 "제일 인기있는 말"만 계속 따라가면 장기적으로 반드시 잃는다는 것은 이미 잘 알려진 현상이다(파트1의 "공제율을 못 넘는다" 결론과 같은 이야기). 51건이라는 적은 표본에서도 이 효과가 이미 통계적으로 잡힌다는 것 자체가, 시장이 상당히 효율적이라는 방증이다.</w:t>
      </w:r>
    </w:p>
    <w:p>
      <w:pPr>
        <w:pStyle w:val="Heading1"/>
      </w:pPr>
      <w:r>
        <w:rPr>
          <w:color w:val="1B2A1F"/>
        </w:rPr>
        <w:t>6. 결론</w:t>
      </w:r>
    </w:p>
    <w:p>
      <w:pPr>
        <w:rPr>
          <w:lang w:eastAsia="ko-KR"/>
          <w:rFonts w:hint="eastAsia"/>
          <w:b w:val="0"/>
          <w:i w:val="0"/>
          <w:sz w:val="21"/>
          <w:rtl w:val="off"/>
        </w:rPr>
      </w:pPr>
    </w:p>
    <w:p>
      <w:r>
        <w:rPr>
          <w:b w:val="0"/>
          <w:i w:val="0"/>
          <w:sz w:val="21"/>
        </w:rPr>
        <w:t>세 전략 중 통계적으로 유의한 수익을 낸 것은 없다. 오히려 유의했던 유일한 결과는 "사람의 직관(인기마 추종)이 유의하게 손해를 본다"는 것이었다 — 이는 시장이 효율적이라는, 이 프로젝트가 계속 확인해온 사실과 일치한다.</w:t>
      </w:r>
    </w:p>
    <w:p>
      <w:r>
        <w:rPr>
          <w:b w:val="0"/>
          <w:i w:val="0"/>
          <w:sz w:val="21"/>
        </w:rPr>
        <w:t>이변예측 모델은 표본이 작아 이번 백테스트만으로는 확정할 수 없지만, 셋 중 유일하게 방향이 플러스였고 이는 기존 8주 홀드아웃 검증 결과와도 일관된다. 순위예측 모델은 적중률은 가장 높았으나 ROI가 마이너스로, "잘 맞히는 것과 돈이 되는 것은 다르다"는 프로젝트 전체의 결론을 다시 한번 보여준다.</w:t>
      </w:r>
    </w:p>
    <w:p/>
    <w:p/>
    <w:p>
      <w:pPr>
        <w:jc w:val="center"/>
      </w:pPr>
      <w:r>
        <w:rPr>
          <w:color w:val="7C8873"/>
          <w:sz w:val="17"/>
        </w:rPr>
        <w:t>KHUDA 10기 3조 · 박준석 · 데이터: results/final_validation/three_way_backtest.csv, reconstruction_validation.csv 기반 · 2026-08-24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pjs08</cp:lastModifiedBy>
  <cp:revision>1</cp:revision>
  <dcterms:created xsi:type="dcterms:W3CDTF">2013-12-23T23:15:00Z</dcterms:created>
  <dcterms:modified xsi:type="dcterms:W3CDTF">2026-08-24T07:12:24Z</dcterms:modified>
  <cp:version>1300.0100.01</cp:version>
</cp:coreProperties>
</file>