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spacing w:after="320"/>
        <w:jc w:val="center"/>
      </w:pPr>
      <w:r>
        <w:rPr>
          <w:rFonts w:ascii="Malgun Gothic" w:hAnsi="Malgun Gothic" w:eastAsia="Malgun Gothic"/>
          <w:b/>
          <w:color w:val="B68118"/>
          <w:sz w:val="20"/>
        </w:rPr>
        <w:t>FINAL ANALYSIS REPORT</w:t>
      </w:r>
    </w:p>
    <w:p>
      <w:pPr>
        <w:spacing w:after="200"/>
        <w:jc w:val="center"/>
      </w:pPr>
      <w:r>
        <w:rPr>
          <w:rFonts w:ascii="Malgun Gothic" w:hAnsi="Malgun Gothic" w:eastAsia="Malgun Gothic"/>
          <w:b/>
          <w:color w:val="183B56"/>
          <w:sz w:val="60"/>
        </w:rPr>
        <w:t>이변 예측 모델 및</w:t>
        <w:br/>
        <w:t>수익률 검증 결과</w:t>
      </w:r>
    </w:p>
    <w:p>
      <w:pPr>
        <w:spacing w:after="760"/>
        <w:jc w:val="center"/>
      </w:pPr>
      <w:r>
        <w:rPr>
          <w:rFonts w:ascii="Malgun Gothic" w:hAnsi="Malgun Gothic" w:eastAsia="Malgun Gothic"/>
          <w:color w:val="1F4D78"/>
          <w:sz w:val="28"/>
        </w:rPr>
        <w:t>비인기마 입상 가능성 선별과 연승 베팅 ROI 분석</w:t>
      </w:r>
    </w:p>
    <w:p>
      <w:pPr>
        <w:jc w:val="center"/>
        <w:pBdr>
          <w:bottom w:val="single" w:sz="10" w:space="6" w:color="B68118"/>
        </w:pBdr>
      </w:pPr>
    </w:p>
    <w:p>
      <w:pPr>
        <w:spacing w:before="320" w:after="160"/>
        <w:jc w:val="center"/>
      </w:pPr>
      <w:r>
        <w:rPr>
          <w:rFonts w:ascii="Malgun Gothic" w:hAnsi="Malgun Gothic" w:eastAsia="Malgun Gothic"/>
          <w:b/>
          <w:color w:val="183B56"/>
          <w:sz w:val="22"/>
        </w:rPr>
        <w:t>AI 동아리 토이 프로젝트 · 2026년 8월 22일</w:t>
      </w:r>
    </w:p>
    <w:p>
      <w:pPr>
        <w:jc w:val="center"/>
      </w:pPr>
      <w:r>
        <w:rPr>
          <w:rFonts w:ascii="Malgun Gothic" w:hAnsi="Malgun Gothic" w:eastAsia="Malgun Gothic"/>
          <w:i/>
          <w:color w:val="69737D"/>
          <w:sz w:val="19"/>
        </w:rPr>
        <w:t>잠금 설정 후 test 1회 평가 · test 확인 후 재튜닝 금지</w:t>
      </w:r>
    </w:p>
    <w:p>
      <w:r>
        <w:br w:type="page"/>
      </w:r>
    </w:p>
    <w:p>
      <w:pPr>
        <w:pStyle w:val="Heading1"/>
      </w:pPr>
      <w:r>
        <w:t>1. Executive Summary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E8F1F8"/>
            <w:vAlign w:val="center"/>
          </w:tcPr>
          <w:p>
            <w:pPr>
              <w:spacing w:before="100" w:after="100"/>
            </w:pPr>
            <w:r>
              <w:rPr>
                <w:rFonts w:ascii="Malgun Gothic" w:hAnsi="Malgun Gothic" w:eastAsia="Malgun Gothic"/>
                <w:b/>
                <w:color w:val="1F4D78"/>
                <w:sz w:val="22"/>
              </w:rPr>
              <w:t xml:space="preserve">핵심 결론  </w:t>
            </w:r>
            <w:r>
              <w:rPr>
                <w:rFonts w:ascii="Malgun Gothic" w:hAnsi="Malgun Gothic" w:eastAsia="Malgun Gothic"/>
                <w:color w:val="1F2328"/>
                <w:sz w:val="21"/>
              </w:rPr>
              <w:t>Random Forest는 비인기마 중 입상 가능성이 높은 후보를 유의미하게 압축했다. 그러나 실현 ROI는 고배당 한 건에 크게 의존하므로 현재 결과만으로 양의 수익성을 확정할 수 없다.</w:t>
            </w:r>
          </w:p>
        </w:tc>
      </w:tr>
    </w:tbl>
    <w:p>
      <w:pPr>
        <w:spacing w:after="0"/>
      </w:pPr>
    </w:p>
    <w:p>
      <w:pPr>
        <w:pStyle w:val="ListBullet"/>
        <w:keepLines/>
      </w:pPr>
      <w:r>
        <w:rPr>
          <w:rFonts w:ascii="Malgun Gothic" w:hAnsi="Malgun Gothic" w:eastAsia="Malgun Gothic"/>
          <w:color w:val="1F2328"/>
        </w:rPr>
        <w:t>주 모델: 다크호스 Core Random Forest 600 trees (max_depth=8, min_samples_leaf=30, max_features=sqrt)</w:t>
      </w:r>
    </w:p>
    <w:p>
      <w:pPr>
        <w:pStyle w:val="ListBullet"/>
        <w:keepLines/>
      </w:pPr>
      <w:r>
        <w:rPr>
          <w:rFonts w:ascii="Malgun Gothic" w:hAnsi="Malgun Gothic" w:eastAsia="Malgun Gothic"/>
          <w:color w:val="1F2328"/>
        </w:rPr>
        <w:t>잠금 test 성능: ROC-AUC 0.647, PR-AUC 0.213</w:t>
      </w:r>
    </w:p>
    <w:p>
      <w:pPr>
        <w:pStyle w:val="ListBullet"/>
        <w:keepLines/>
      </w:pPr>
      <w:r>
        <w:rPr>
          <w:rFonts w:ascii="Malgun Gothic" w:hAnsi="Malgun Gothic" w:eastAsia="Malgun Gothic"/>
          <w:color w:val="1F2328"/>
        </w:rPr>
        <w:t>예측 점수 상위 10% 입상률: 24.7% (전체 13.5% 대비 Lift 1.82)</w:t>
      </w:r>
    </w:p>
    <w:p>
      <w:pPr>
        <w:pStyle w:val="ListBullet"/>
        <w:keepLines/>
      </w:pPr>
      <w:r>
        <w:rPr>
          <w:rFonts w:ascii="Malgun Gothic" w:hAnsi="Malgun Gothic" w:eastAsia="Malgun Gothic"/>
          <w:color w:val="1F2328"/>
        </w:rPr>
        <w:t>상위 10% 예상 ROI +39.0%, 실현 ROI +71.4%</w:t>
      </w:r>
    </w:p>
    <w:p>
      <w:pPr>
        <w:pStyle w:val="ListBullet"/>
        <w:keepLines/>
      </w:pPr>
      <w:r>
        <w:rPr>
          <w:rFonts w:ascii="Malgun Gothic" w:hAnsi="Malgun Gothic" w:eastAsia="Malgun Gothic"/>
          <w:color w:val="1F2328"/>
        </w:rPr>
        <w:t>최고 수익 한 건 제거 시 상위 10% 실현 ROI -2.3%; 95% 신뢰구간도 0을 포함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FF6DC"/>
            <w:vAlign w:val="center"/>
          </w:tcPr>
          <w:p>
            <w:pPr>
              <w:spacing w:before="100" w:after="100"/>
            </w:pPr>
            <w:r>
              <w:rPr>
                <w:rFonts w:ascii="Malgun Gothic" w:hAnsi="Malgun Gothic" w:eastAsia="Malgun Gothic"/>
                <w:b/>
                <w:color w:val="B68118"/>
                <w:sz w:val="22"/>
              </w:rPr>
              <w:t xml:space="preserve">판단  </w:t>
            </w:r>
            <w:r>
              <w:rPr>
                <w:rFonts w:ascii="Malgun Gothic" w:hAnsi="Malgun Gothic" w:eastAsia="Malgun Gothic"/>
                <w:color w:val="1F2328"/>
                <w:sz w:val="21"/>
              </w:rPr>
              <w:t>모델의 이변 후보 선별력은 재현됐지만, 수익성은 아직 통계적으로 확정되지 않았다. 현재 모델은 베팅 자동화보다 후보 랭킹 도구로 사용하는 것이 타당하다.</w:t>
            </w:r>
          </w:p>
        </w:tc>
      </w:tr>
    </w:tbl>
    <w:p>
      <w:pPr>
        <w:spacing w:after="0"/>
      </w:pPr>
    </w:p>
    <w:p>
      <w:pPr>
        <w:pStyle w:val="Heading1"/>
      </w:pPr>
      <w:r>
        <w:t>2. 분석 설계</w:t>
      </w:r>
    </w:p>
    <w:p>
      <w:pPr>
        <w:pStyle w:val="Heading2"/>
      </w:pPr>
      <w:r>
        <w:t>2.1 타깃 정의</w:t>
      </w:r>
    </w:p>
    <w:p>
      <w:r>
        <w:rPr>
          <w:rFonts w:ascii="Malgun Gothic" w:hAnsi="Malgun Gothic" w:eastAsia="Malgun Gothic"/>
          <w:color w:val="1F2328"/>
        </w:rPr>
        <w:t>다크호스: 인기 하위 50%(pop_pct &gt;= 0.50) 중 입상(place == 1)한 말</w:t>
      </w:r>
    </w:p>
    <w:p>
      <w:r>
        <w:rPr>
          <w:rFonts w:ascii="Malgun Gothic" w:hAnsi="Malgun Gothic" w:eastAsia="Malgun Gothic"/>
          <w:color w:val="1F2328"/>
        </w:rPr>
        <w:t>인기마 붕괴: 인기 상위 25%(pop_pct &lt;= 0.25) 중 착순 하위 50%(fin_pct &gt;= 0.50)인 말</w:t>
      </w:r>
    </w:p>
    <w:p>
      <w:pPr>
        <w:pStyle w:val="Heading2"/>
      </w:pPr>
      <w:r>
        <w:t>2.2 데이터와 검증 원칙</w:t>
      </w:r>
    </w:p>
    <w:p>
      <w:pPr>
        <w:pStyle w:val="ListBullet"/>
        <w:keepLines/>
      </w:pPr>
      <w:r>
        <w:rPr>
          <w:rFonts w:ascii="Malgun Gothic" w:hAnsi="Malgun Gothic" w:eastAsia="Malgun Gothic"/>
          <w:color w:val="1F2328"/>
        </w:rPr>
        <w:t>시간 순서에 따라 train / valid / test로 분리</w:t>
      </w:r>
    </w:p>
    <w:p>
      <w:pPr>
        <w:pStyle w:val="ListBullet"/>
        <w:keepLines/>
      </w:pPr>
      <w:r>
        <w:rPr>
          <w:rFonts w:ascii="Malgun Gothic" w:hAnsi="Malgun Gothic" w:eastAsia="Malgun Gothic"/>
          <w:color w:val="1F2328"/>
        </w:rPr>
        <w:t>test 6,660행: 다크호스 후보 3,528행(양성 478건), 인기마 후보 1,902행(양성 484건)</w:t>
      </w:r>
    </w:p>
    <w:p>
      <w:pPr>
        <w:pStyle w:val="ListBullet"/>
        <w:keepLines/>
      </w:pPr>
      <w:r>
        <w:rPr>
          <w:rFonts w:ascii="Malgun Gothic" w:hAnsi="Malgun Gothic" w:eastAsia="Malgun Gothic"/>
          <w:color w:val="1F2328"/>
        </w:rPr>
        <w:t>저장 라벨과 재계산 라벨 일치율: 두 타깃 모두 100%</w:t>
      </w:r>
    </w:p>
    <w:p>
      <w:pPr>
        <w:pStyle w:val="ListBullet"/>
        <w:keepLines/>
      </w:pPr>
      <w:r>
        <w:rPr>
          <w:rFonts w:ascii="Malgun Gothic" w:hAnsi="Malgun Gothic" w:eastAsia="Malgun Gothic"/>
          <w:color w:val="1F2328"/>
        </w:rPr>
        <w:t>다크호스 연승배당: 결측·비양수·999 이상 0건, 중앙값 6.1, 최댓값 295.7</w:t>
      </w:r>
    </w:p>
    <w:p>
      <w:pPr>
        <w:pStyle w:val="ListBullet"/>
        <w:keepLines/>
      </w:pPr>
      <w:r>
        <w:rPr>
          <w:rFonts w:ascii="Malgun Gothic" w:hAnsi="Malgun Gothic" w:eastAsia="Malgun Gothic"/>
          <w:color w:val="1F2328"/>
        </w:rPr>
        <w:t>설정 잠금 후 test를 한 번만 평가하고 test 결과에 따른 재튜닝을 금지</w:t>
      </w:r>
    </w:p>
    <w:p>
      <w:pPr>
        <w:pStyle w:val="Heading2"/>
      </w:pPr>
      <w:r>
        <w:t>2.3 피처셋</w:t>
      </w:r>
    </w:p>
    <w:p>
      <w:r>
        <w:rPr>
          <w:rFonts w:ascii="Malgun Gothic" w:hAnsi="Malgun Gothic" w:eastAsia="Malgun Gothic"/>
          <w:color w:val="1F2328"/>
        </w:rPr>
        <w:t>Core는 당일 시장·결과·식별자와 과거 시장 파생변수를 제외한다. History+는 당일 시장·결과·식별자는 제외하되 과거 시장 파생변수를 포함한다.</w:t>
      </w:r>
    </w:p>
    <w:p>
      <w:pPr>
        <w:pStyle w:val="Heading1"/>
      </w:pPr>
      <w:r>
        <w:t>3. 모델 선정</w:t>
      </w:r>
    </w:p>
    <w:p>
      <w:r>
        <w:rPr>
          <w:rFonts w:ascii="Malgun Gothic" w:hAnsi="Malgun Gothic" w:eastAsia="Malgun Gothic"/>
          <w:color w:val="1F2328"/>
        </w:rPr>
        <w:t>선정 기준은 valid Lift@10%이며, 동률이면 PR-AUC를 사용했다. Random Forest는 24개 조합을 200개 트리로 선별한 뒤 선택 조합을 600개 트리로 재학습하고 5개 시드로 안정성을 확인했다.</w:t>
      </w:r>
    </w:p>
    <w:p>
      <w:pPr>
        <w:spacing w:after="8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50"/>
        <w:gridCol w:w="1050"/>
        <w:gridCol w:w="2100"/>
        <w:gridCol w:w="950"/>
        <w:gridCol w:w="950"/>
        <w:gridCol w:w="900"/>
        <w:gridCol w:w="1960"/>
      </w:tblGrid>
      <w:tr>
        <w:trPr>
          <w:tblHeader w:val="true"/>
          <w:cantSplit/>
        </w:trPr>
        <w:tc>
          <w:tcPr>
            <w:tcW w:type="dxa" w:w="14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Malgun Gothic" w:hAnsi="Malgun Gothic" w:eastAsia="Malgun Gothic"/>
                <w:b/>
                <w:color w:val="183B56"/>
                <w:sz w:val="16"/>
              </w:rPr>
              <w:t>타깃</w:t>
            </w:r>
          </w:p>
        </w:tc>
        <w:tc>
          <w:tcPr>
            <w:tcW w:type="dxa" w:w="10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Malgun Gothic" w:hAnsi="Malgun Gothic" w:eastAsia="Malgun Gothic"/>
                <w:b/>
                <w:color w:val="183B56"/>
                <w:sz w:val="16"/>
              </w:rPr>
              <w:t>피처셋</w:t>
            </w:r>
          </w:p>
        </w:tc>
        <w:tc>
          <w:tcPr>
            <w:tcW w:type="dxa" w:w="21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Malgun Gothic" w:hAnsi="Malgun Gothic" w:eastAsia="Malgun Gothic"/>
                <w:b/>
                <w:color w:val="183B56"/>
                <w:sz w:val="16"/>
              </w:rPr>
              <w:t>선정 모델</w:t>
            </w:r>
          </w:p>
        </w:tc>
        <w:tc>
          <w:tcPr>
            <w:tcW w:type="dxa" w:w="9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Malgun Gothic" w:hAnsi="Malgun Gothic" w:eastAsia="Malgun Gothic"/>
                <w:b/>
                <w:color w:val="183B56"/>
                <w:sz w:val="16"/>
              </w:rPr>
              <w:t>ROC-AUC</w:t>
            </w:r>
          </w:p>
        </w:tc>
        <w:tc>
          <w:tcPr>
            <w:tcW w:type="dxa" w:w="9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Malgun Gothic" w:hAnsi="Malgun Gothic" w:eastAsia="Malgun Gothic"/>
                <w:b/>
                <w:color w:val="183B56"/>
                <w:sz w:val="16"/>
              </w:rPr>
              <w:t>PR-AUC</w:t>
            </w:r>
          </w:p>
        </w:tc>
        <w:tc>
          <w:tcPr>
            <w:tcW w:type="dxa" w:w="9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Malgun Gothic" w:hAnsi="Malgun Gothic" w:eastAsia="Malgun Gothic"/>
                <w:b/>
                <w:color w:val="183B56"/>
                <w:sz w:val="16"/>
              </w:rPr>
              <w:t>Lift@10</w:t>
            </w:r>
          </w:p>
        </w:tc>
        <w:tc>
          <w:tcPr>
            <w:tcW w:type="dxa" w:w="19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Malgun Gothic" w:hAnsi="Malgun Gothic" w:eastAsia="Malgun Gothic"/>
                <w:b/>
                <w:color w:val="183B56"/>
                <w:sz w:val="16"/>
              </w:rPr>
              <w:t>5시드 Lift@10</w:t>
            </w:r>
          </w:p>
        </w:tc>
      </w:tr>
      <w:tr>
        <w:trPr>
          <w:cantSplit/>
        </w:trP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40" w:lineRule="auto"/>
              <w:jc w:val="left"/>
            </w:pPr>
            <w:r>
              <w:rPr>
                <w:rFonts w:ascii="Malgun Gothic" w:hAnsi="Malgun Gothic" w:eastAsia="Malgun Gothic"/>
                <w:color w:val="1F2328"/>
                <w:sz w:val="16"/>
              </w:rPr>
              <w:t>darkhorse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40" w:lineRule="auto"/>
              <w:jc w:val="left"/>
            </w:pPr>
            <w:r>
              <w:rPr>
                <w:rFonts w:ascii="Malgun Gothic" w:hAnsi="Malgun Gothic" w:eastAsia="Malgun Gothic"/>
                <w:color w:val="1F2328"/>
                <w:sz w:val="16"/>
              </w:rPr>
              <w:t>core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40" w:lineRule="auto"/>
              <w:jc w:val="left"/>
            </w:pPr>
            <w:r>
              <w:rPr>
                <w:rFonts w:ascii="Malgun Gothic" w:hAnsi="Malgun Gothic" w:eastAsia="Malgun Gothic"/>
                <w:color w:val="1F2328"/>
                <w:sz w:val="16"/>
              </w:rPr>
              <w:t>rf_d8_leaf30_mfsqrt</w:t>
            </w:r>
          </w:p>
        </w:tc>
        <w:tc>
          <w:tcPr>
            <w:tcW w:type="dxa" w:w="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40" w:lineRule="auto"/>
              <w:jc w:val="center"/>
            </w:pPr>
            <w:r>
              <w:rPr>
                <w:rFonts w:ascii="Malgun Gothic" w:hAnsi="Malgun Gothic" w:eastAsia="Malgun Gothic"/>
                <w:color w:val="1F2328"/>
                <w:sz w:val="16"/>
              </w:rPr>
              <w:t>0.648</w:t>
            </w:r>
          </w:p>
        </w:tc>
        <w:tc>
          <w:tcPr>
            <w:tcW w:type="dxa" w:w="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40" w:lineRule="auto"/>
              <w:jc w:val="center"/>
            </w:pPr>
            <w:r>
              <w:rPr>
                <w:rFonts w:ascii="Malgun Gothic" w:hAnsi="Malgun Gothic" w:eastAsia="Malgun Gothic"/>
                <w:color w:val="1F2328"/>
                <w:sz w:val="16"/>
              </w:rPr>
              <w:t>0.215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40" w:lineRule="auto"/>
              <w:jc w:val="center"/>
            </w:pPr>
            <w:r>
              <w:rPr>
                <w:rFonts w:ascii="Malgun Gothic" w:hAnsi="Malgun Gothic" w:eastAsia="Malgun Gothic"/>
                <w:color w:val="1F2328"/>
                <w:sz w:val="16"/>
              </w:rPr>
              <w:t>1.954</w:t>
            </w:r>
          </w:p>
        </w:tc>
        <w:tc>
          <w:tcPr>
            <w:tcW w:type="dxa" w:w="1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40" w:lineRule="auto"/>
              <w:jc w:val="center"/>
            </w:pPr>
            <w:r>
              <w:rPr>
                <w:rFonts w:ascii="Malgun Gothic" w:hAnsi="Malgun Gothic" w:eastAsia="Malgun Gothic"/>
                <w:color w:val="1F2328"/>
                <w:sz w:val="16"/>
              </w:rPr>
              <w:t>1.767 ± 0.067</w:t>
            </w:r>
          </w:p>
        </w:tc>
      </w:tr>
      <w:tr>
        <w:trPr>
          <w:cantSplit/>
        </w:trP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40" w:lineRule="auto"/>
              <w:jc w:val="left"/>
            </w:pPr>
            <w:r>
              <w:rPr>
                <w:rFonts w:ascii="Malgun Gothic" w:hAnsi="Malgun Gothic" w:eastAsia="Malgun Gothic"/>
                <w:color w:val="1F2328"/>
                <w:sz w:val="16"/>
              </w:rPr>
              <w:t>darkhorse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40" w:lineRule="auto"/>
              <w:jc w:val="left"/>
            </w:pPr>
            <w:r>
              <w:rPr>
                <w:rFonts w:ascii="Malgun Gothic" w:hAnsi="Malgun Gothic" w:eastAsia="Malgun Gothic"/>
                <w:color w:val="1F2328"/>
                <w:sz w:val="16"/>
              </w:rPr>
              <w:t>history_plus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40" w:lineRule="auto"/>
              <w:jc w:val="left"/>
            </w:pPr>
            <w:r>
              <w:rPr>
                <w:rFonts w:ascii="Malgun Gothic" w:hAnsi="Malgun Gothic" w:eastAsia="Malgun Gothic"/>
                <w:color w:val="1F2328"/>
                <w:sz w:val="16"/>
              </w:rPr>
              <w:t>rf_d6_leaf100_mf0.5</w:t>
            </w:r>
          </w:p>
        </w:tc>
        <w:tc>
          <w:tcPr>
            <w:tcW w:type="dxa" w:w="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40" w:lineRule="auto"/>
              <w:jc w:val="center"/>
            </w:pPr>
            <w:r>
              <w:rPr>
                <w:rFonts w:ascii="Malgun Gothic" w:hAnsi="Malgun Gothic" w:eastAsia="Malgun Gothic"/>
                <w:color w:val="1F2328"/>
                <w:sz w:val="16"/>
              </w:rPr>
              <w:t>0.656</w:t>
            </w:r>
          </w:p>
        </w:tc>
        <w:tc>
          <w:tcPr>
            <w:tcW w:type="dxa" w:w="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40" w:lineRule="auto"/>
              <w:jc w:val="center"/>
            </w:pPr>
            <w:r>
              <w:rPr>
                <w:rFonts w:ascii="Malgun Gothic" w:hAnsi="Malgun Gothic" w:eastAsia="Malgun Gothic"/>
                <w:color w:val="1F2328"/>
                <w:sz w:val="16"/>
              </w:rPr>
              <w:t>0.219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40" w:lineRule="auto"/>
              <w:jc w:val="center"/>
            </w:pPr>
            <w:r>
              <w:rPr>
                <w:rFonts w:ascii="Malgun Gothic" w:hAnsi="Malgun Gothic" w:eastAsia="Malgun Gothic"/>
                <w:color w:val="1F2328"/>
                <w:sz w:val="16"/>
              </w:rPr>
              <w:t>1.933</w:t>
            </w:r>
          </w:p>
        </w:tc>
        <w:tc>
          <w:tcPr>
            <w:tcW w:type="dxa" w:w="1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40" w:lineRule="auto"/>
              <w:jc w:val="center"/>
            </w:pPr>
            <w:r>
              <w:rPr>
                <w:rFonts w:ascii="Malgun Gothic" w:hAnsi="Malgun Gothic" w:eastAsia="Malgun Gothic"/>
                <w:color w:val="1F2328"/>
                <w:sz w:val="16"/>
              </w:rPr>
              <w:t>1.938 ± 0.084</w:t>
            </w:r>
          </w:p>
        </w:tc>
      </w:tr>
      <w:tr>
        <w:trPr>
          <w:cantSplit/>
        </w:trP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40" w:lineRule="auto"/>
              <w:jc w:val="left"/>
            </w:pPr>
            <w:r>
              <w:rPr>
                <w:rFonts w:ascii="Malgun Gothic" w:hAnsi="Malgun Gothic" w:eastAsia="Malgun Gothic"/>
                <w:color w:val="1F2328"/>
                <w:sz w:val="16"/>
              </w:rPr>
              <w:t>favorite_bust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40" w:lineRule="auto"/>
              <w:jc w:val="left"/>
            </w:pPr>
            <w:r>
              <w:rPr>
                <w:rFonts w:ascii="Malgun Gothic" w:hAnsi="Malgun Gothic" w:eastAsia="Malgun Gothic"/>
                <w:color w:val="1F2328"/>
                <w:sz w:val="16"/>
              </w:rPr>
              <w:t>core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40" w:lineRule="auto"/>
              <w:jc w:val="left"/>
            </w:pPr>
            <w:r>
              <w:rPr>
                <w:rFonts w:ascii="Malgun Gothic" w:hAnsi="Malgun Gothic" w:eastAsia="Malgun Gothic"/>
                <w:color w:val="1F2328"/>
                <w:sz w:val="16"/>
              </w:rPr>
              <w:t>rf_d8_leaf100_mf0.5</w:t>
            </w:r>
          </w:p>
        </w:tc>
        <w:tc>
          <w:tcPr>
            <w:tcW w:type="dxa" w:w="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40" w:lineRule="auto"/>
              <w:jc w:val="center"/>
            </w:pPr>
            <w:r>
              <w:rPr>
                <w:rFonts w:ascii="Malgun Gothic" w:hAnsi="Malgun Gothic" w:eastAsia="Malgun Gothic"/>
                <w:color w:val="1F2328"/>
                <w:sz w:val="16"/>
              </w:rPr>
              <w:t>0.611</w:t>
            </w:r>
          </w:p>
        </w:tc>
        <w:tc>
          <w:tcPr>
            <w:tcW w:type="dxa" w:w="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40" w:lineRule="auto"/>
              <w:jc w:val="center"/>
            </w:pPr>
            <w:r>
              <w:rPr>
                <w:rFonts w:ascii="Malgun Gothic" w:hAnsi="Malgun Gothic" w:eastAsia="Malgun Gothic"/>
                <w:color w:val="1F2328"/>
                <w:sz w:val="16"/>
              </w:rPr>
              <w:t>0.346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40" w:lineRule="auto"/>
              <w:jc w:val="center"/>
            </w:pPr>
            <w:r>
              <w:rPr>
                <w:rFonts w:ascii="Malgun Gothic" w:hAnsi="Malgun Gothic" w:eastAsia="Malgun Gothic"/>
                <w:color w:val="1F2328"/>
                <w:sz w:val="16"/>
              </w:rPr>
              <w:t>1.530</w:t>
            </w:r>
          </w:p>
        </w:tc>
        <w:tc>
          <w:tcPr>
            <w:tcW w:type="dxa" w:w="1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40" w:lineRule="auto"/>
              <w:jc w:val="center"/>
            </w:pPr>
            <w:r>
              <w:rPr>
                <w:rFonts w:ascii="Malgun Gothic" w:hAnsi="Malgun Gothic" w:eastAsia="Malgun Gothic"/>
                <w:color w:val="1F2328"/>
                <w:sz w:val="16"/>
              </w:rPr>
              <w:t>1.530 ± 0.014</w:t>
            </w:r>
          </w:p>
        </w:tc>
      </w:tr>
      <w:tr>
        <w:trPr>
          <w:cantSplit/>
        </w:trP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40" w:lineRule="auto"/>
              <w:jc w:val="left"/>
            </w:pPr>
            <w:r>
              <w:rPr>
                <w:rFonts w:ascii="Malgun Gothic" w:hAnsi="Malgun Gothic" w:eastAsia="Malgun Gothic"/>
                <w:color w:val="1F2328"/>
                <w:sz w:val="16"/>
              </w:rPr>
              <w:t>favorite_bust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40" w:lineRule="auto"/>
              <w:jc w:val="left"/>
            </w:pPr>
            <w:r>
              <w:rPr>
                <w:rFonts w:ascii="Malgun Gothic" w:hAnsi="Malgun Gothic" w:eastAsia="Malgun Gothic"/>
                <w:color w:val="1F2328"/>
                <w:sz w:val="16"/>
              </w:rPr>
              <w:t>history_plus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40" w:lineRule="auto"/>
              <w:jc w:val="left"/>
            </w:pPr>
            <w:r>
              <w:rPr>
                <w:rFonts w:ascii="Malgun Gothic" w:hAnsi="Malgun Gothic" w:eastAsia="Malgun Gothic"/>
                <w:color w:val="1F2328"/>
                <w:sz w:val="16"/>
              </w:rPr>
              <w:t>logit_c0.1</w:t>
            </w:r>
          </w:p>
        </w:tc>
        <w:tc>
          <w:tcPr>
            <w:tcW w:type="dxa" w:w="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40" w:lineRule="auto"/>
              <w:jc w:val="center"/>
            </w:pPr>
            <w:r>
              <w:rPr>
                <w:rFonts w:ascii="Malgun Gothic" w:hAnsi="Malgun Gothic" w:eastAsia="Malgun Gothic"/>
                <w:color w:val="1F2328"/>
                <w:sz w:val="16"/>
              </w:rPr>
              <w:t>0.600</w:t>
            </w:r>
          </w:p>
        </w:tc>
        <w:tc>
          <w:tcPr>
            <w:tcW w:type="dxa" w:w="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40" w:lineRule="auto"/>
              <w:jc w:val="center"/>
            </w:pPr>
            <w:r>
              <w:rPr>
                <w:rFonts w:ascii="Malgun Gothic" w:hAnsi="Malgun Gothic" w:eastAsia="Malgun Gothic"/>
                <w:color w:val="1F2328"/>
                <w:sz w:val="16"/>
              </w:rPr>
              <w:t>0.339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40" w:lineRule="auto"/>
              <w:jc w:val="center"/>
            </w:pPr>
            <w:r>
              <w:rPr>
                <w:rFonts w:ascii="Malgun Gothic" w:hAnsi="Malgun Gothic" w:eastAsia="Malgun Gothic"/>
                <w:color w:val="1F2328"/>
                <w:sz w:val="16"/>
              </w:rPr>
              <w:t>1.651</w:t>
            </w:r>
          </w:p>
        </w:tc>
        <w:tc>
          <w:tcPr>
            <w:tcW w:type="dxa" w:w="1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40" w:lineRule="auto"/>
              <w:jc w:val="center"/>
            </w:pPr>
            <w:r>
              <w:rPr>
                <w:rFonts w:ascii="Malgun Gothic" w:hAnsi="Malgun Gothic" w:eastAsia="Malgun Gothic"/>
                <w:color w:val="1F2328"/>
                <w:sz w:val="16"/>
              </w:rPr>
              <w:t>1.651 ± 0.000</w:t>
            </w:r>
          </w:p>
        </w:tc>
      </w:tr>
    </w:tbl>
    <w:p>
      <w:pPr>
        <w:spacing w:after="20"/>
      </w:pPr>
    </w:p>
    <w:p>
      <w:r>
        <w:rPr>
          <w:rFonts w:ascii="Malgun Gothic" w:hAnsi="Malgun Gothic" w:eastAsia="Malgun Gothic"/>
          <w:color w:val="1F2328"/>
        </w:rPr>
        <w:t>다크호스 주 모델은 Core Random Forest다. History+는 비교용 보조 모델이다. 인기마 붕괴에서는 Core가 Random Forest, History+는 Logistic Regression이 선택됐다.</w:t>
      </w:r>
    </w:p>
    <w:p>
      <w:r>
        <w:br w:type="page"/>
      </w:r>
    </w:p>
    <w:p>
      <w:pPr>
        <w:pStyle w:val="Heading1"/>
      </w:pPr>
      <w:r>
        <w:t>4. 잠금 test 성능</w:t>
      </w:r>
    </w:p>
    <w:p>
      <w:pPr>
        <w:spacing w:after="8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00"/>
        <w:gridCol w:w="900"/>
        <w:gridCol w:w="1900"/>
        <w:gridCol w:w="850"/>
        <w:gridCol w:w="850"/>
        <w:gridCol w:w="800"/>
        <w:gridCol w:w="1450"/>
        <w:gridCol w:w="1210"/>
      </w:tblGrid>
      <w:tr>
        <w:trPr>
          <w:tblHeader w:val="true"/>
          <w:cantSplit/>
        </w:trPr>
        <w:tc>
          <w:tcPr>
            <w:tcW w:type="dxa" w:w="14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Malgun Gothic" w:hAnsi="Malgun Gothic" w:eastAsia="Malgun Gothic"/>
                <w:b/>
                <w:color w:val="183B56"/>
                <w:sz w:val="15"/>
              </w:rPr>
              <w:t>타깃</w:t>
            </w:r>
          </w:p>
        </w:tc>
        <w:tc>
          <w:tcPr>
            <w:tcW w:type="dxa" w:w="9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Malgun Gothic" w:hAnsi="Malgun Gothic" w:eastAsia="Malgun Gothic"/>
                <w:b/>
                <w:color w:val="183B56"/>
                <w:sz w:val="15"/>
              </w:rPr>
              <w:t>피처셋</w:t>
            </w:r>
          </w:p>
        </w:tc>
        <w:tc>
          <w:tcPr>
            <w:tcW w:type="dxa" w:w="19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Malgun Gothic" w:hAnsi="Malgun Gothic" w:eastAsia="Malgun Gothic"/>
                <w:b/>
                <w:color w:val="183B56"/>
                <w:sz w:val="15"/>
              </w:rPr>
              <w:t>모델</w:t>
            </w:r>
          </w:p>
        </w:tc>
        <w:tc>
          <w:tcPr>
            <w:tcW w:type="dxa" w:w="8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Malgun Gothic" w:hAnsi="Malgun Gothic" w:eastAsia="Malgun Gothic"/>
                <w:b/>
                <w:color w:val="183B56"/>
                <w:sz w:val="15"/>
              </w:rPr>
              <w:t>ROC-AUC</w:t>
            </w:r>
          </w:p>
        </w:tc>
        <w:tc>
          <w:tcPr>
            <w:tcW w:type="dxa" w:w="8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Malgun Gothic" w:hAnsi="Malgun Gothic" w:eastAsia="Malgun Gothic"/>
                <w:b/>
                <w:color w:val="183B56"/>
                <w:sz w:val="15"/>
              </w:rPr>
              <w:t>PR-AUC</w:t>
            </w:r>
          </w:p>
        </w:tc>
        <w:tc>
          <w:tcPr>
            <w:tcW w:type="dxa" w:w="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Malgun Gothic" w:hAnsi="Malgun Gothic" w:eastAsia="Malgun Gothic"/>
                <w:b/>
                <w:color w:val="183B56"/>
                <w:sz w:val="15"/>
              </w:rPr>
              <w:t>기준률</w:t>
            </w:r>
          </w:p>
        </w:tc>
        <w:tc>
          <w:tcPr>
            <w:tcW w:type="dxa" w:w="14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Malgun Gothic" w:hAnsi="Malgun Gothic" w:eastAsia="Malgun Gothic"/>
                <w:b/>
                <w:color w:val="183B56"/>
                <w:sz w:val="15"/>
              </w:rPr>
              <w:t>상위10% 적중률</w:t>
            </w:r>
          </w:p>
        </w:tc>
        <w:tc>
          <w:tcPr>
            <w:tcW w:type="dxa" w:w="121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Malgun Gothic" w:hAnsi="Malgun Gothic" w:eastAsia="Malgun Gothic"/>
                <w:b/>
                <w:color w:val="183B56"/>
                <w:sz w:val="15"/>
              </w:rPr>
              <w:t>Lift@10</w:t>
            </w:r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40" w:lineRule="auto"/>
              <w:jc w:val="left"/>
            </w:pPr>
            <w:r>
              <w:rPr>
                <w:rFonts w:ascii="Malgun Gothic" w:hAnsi="Malgun Gothic" w:eastAsia="Malgun Gothic"/>
                <w:color w:val="1F2328"/>
                <w:sz w:val="15"/>
              </w:rPr>
              <w:t>darkhorse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40" w:lineRule="auto"/>
              <w:jc w:val="left"/>
            </w:pPr>
            <w:r>
              <w:rPr>
                <w:rFonts w:ascii="Malgun Gothic" w:hAnsi="Malgun Gothic" w:eastAsia="Malgun Gothic"/>
                <w:color w:val="1F2328"/>
                <w:sz w:val="15"/>
              </w:rPr>
              <w:t>core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40" w:lineRule="auto"/>
              <w:jc w:val="left"/>
            </w:pPr>
            <w:r>
              <w:rPr>
                <w:rFonts w:ascii="Malgun Gothic" w:hAnsi="Malgun Gothic" w:eastAsia="Malgun Gothic"/>
                <w:color w:val="1F2328"/>
                <w:sz w:val="15"/>
              </w:rPr>
              <w:t>rf_d8_leaf30_mfsqrt</w:t>
            </w:r>
          </w:p>
        </w:tc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40" w:lineRule="auto"/>
              <w:jc w:val="center"/>
            </w:pPr>
            <w:r>
              <w:rPr>
                <w:rFonts w:ascii="Malgun Gothic" w:hAnsi="Malgun Gothic" w:eastAsia="Malgun Gothic"/>
                <w:color w:val="1F2328"/>
                <w:sz w:val="15"/>
              </w:rPr>
              <w:t>0.647</w:t>
            </w:r>
          </w:p>
        </w:tc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40" w:lineRule="auto"/>
              <w:jc w:val="center"/>
            </w:pPr>
            <w:r>
              <w:rPr>
                <w:rFonts w:ascii="Malgun Gothic" w:hAnsi="Malgun Gothic" w:eastAsia="Malgun Gothic"/>
                <w:color w:val="1F2328"/>
                <w:sz w:val="15"/>
              </w:rPr>
              <w:t>0.213</w:t>
            </w:r>
          </w:p>
        </w:tc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40" w:lineRule="auto"/>
              <w:jc w:val="center"/>
            </w:pPr>
            <w:r>
              <w:rPr>
                <w:rFonts w:ascii="Malgun Gothic" w:hAnsi="Malgun Gothic" w:eastAsia="Malgun Gothic"/>
                <w:color w:val="1F2328"/>
                <w:sz w:val="15"/>
              </w:rPr>
              <w:t>13.5%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40" w:lineRule="auto"/>
              <w:jc w:val="center"/>
            </w:pPr>
            <w:r>
              <w:rPr>
                <w:rFonts w:ascii="Malgun Gothic" w:hAnsi="Malgun Gothic" w:eastAsia="Malgun Gothic"/>
                <w:color w:val="1F2328"/>
                <w:sz w:val="15"/>
              </w:rPr>
              <w:t>24.7%</w:t>
            </w:r>
          </w:p>
        </w:tc>
        <w:tc>
          <w:tcPr>
            <w:tcW w:type="dxa" w:w="12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40" w:lineRule="auto"/>
              <w:jc w:val="center"/>
            </w:pPr>
            <w:r>
              <w:rPr>
                <w:rFonts w:ascii="Malgun Gothic" w:hAnsi="Malgun Gothic" w:eastAsia="Malgun Gothic"/>
                <w:color w:val="1F2328"/>
                <w:sz w:val="15"/>
              </w:rPr>
              <w:t>1.82</w:t>
            </w:r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40" w:lineRule="auto"/>
              <w:jc w:val="left"/>
            </w:pPr>
            <w:r>
              <w:rPr>
                <w:rFonts w:ascii="Malgun Gothic" w:hAnsi="Malgun Gothic" w:eastAsia="Malgun Gothic"/>
                <w:color w:val="1F2328"/>
                <w:sz w:val="15"/>
              </w:rPr>
              <w:t>darkhorse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40" w:lineRule="auto"/>
              <w:jc w:val="left"/>
            </w:pPr>
            <w:r>
              <w:rPr>
                <w:rFonts w:ascii="Malgun Gothic" w:hAnsi="Malgun Gothic" w:eastAsia="Malgun Gothic"/>
                <w:color w:val="1F2328"/>
                <w:sz w:val="15"/>
              </w:rPr>
              <w:t>history_plus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40" w:lineRule="auto"/>
              <w:jc w:val="left"/>
            </w:pPr>
            <w:r>
              <w:rPr>
                <w:rFonts w:ascii="Malgun Gothic" w:hAnsi="Malgun Gothic" w:eastAsia="Malgun Gothic"/>
                <w:color w:val="1F2328"/>
                <w:sz w:val="15"/>
              </w:rPr>
              <w:t>rf_d6_leaf100_mf0.5</w:t>
            </w:r>
          </w:p>
        </w:tc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40" w:lineRule="auto"/>
              <w:jc w:val="center"/>
            </w:pPr>
            <w:r>
              <w:rPr>
                <w:rFonts w:ascii="Malgun Gothic" w:hAnsi="Malgun Gothic" w:eastAsia="Malgun Gothic"/>
                <w:color w:val="1F2328"/>
                <w:sz w:val="15"/>
              </w:rPr>
              <w:t>0.649</w:t>
            </w:r>
          </w:p>
        </w:tc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40" w:lineRule="auto"/>
              <w:jc w:val="center"/>
            </w:pPr>
            <w:r>
              <w:rPr>
                <w:rFonts w:ascii="Malgun Gothic" w:hAnsi="Malgun Gothic" w:eastAsia="Malgun Gothic"/>
                <w:color w:val="1F2328"/>
                <w:sz w:val="15"/>
              </w:rPr>
              <w:t>0.212</w:t>
            </w:r>
          </w:p>
        </w:tc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40" w:lineRule="auto"/>
              <w:jc w:val="center"/>
            </w:pPr>
            <w:r>
              <w:rPr>
                <w:rFonts w:ascii="Malgun Gothic" w:hAnsi="Malgun Gothic" w:eastAsia="Malgun Gothic"/>
                <w:color w:val="1F2328"/>
                <w:sz w:val="15"/>
              </w:rPr>
              <w:t>13.5%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40" w:lineRule="auto"/>
              <w:jc w:val="center"/>
            </w:pPr>
            <w:r>
              <w:rPr>
                <w:rFonts w:ascii="Malgun Gothic" w:hAnsi="Malgun Gothic" w:eastAsia="Malgun Gothic"/>
                <w:color w:val="1F2328"/>
                <w:sz w:val="15"/>
              </w:rPr>
              <w:t>23.3%</w:t>
            </w:r>
          </w:p>
        </w:tc>
        <w:tc>
          <w:tcPr>
            <w:tcW w:type="dxa" w:w="12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40" w:lineRule="auto"/>
              <w:jc w:val="center"/>
            </w:pPr>
            <w:r>
              <w:rPr>
                <w:rFonts w:ascii="Malgun Gothic" w:hAnsi="Malgun Gothic" w:eastAsia="Malgun Gothic"/>
                <w:color w:val="1F2328"/>
                <w:sz w:val="15"/>
              </w:rPr>
              <w:t>1.72</w:t>
            </w:r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40" w:lineRule="auto"/>
              <w:jc w:val="left"/>
            </w:pPr>
            <w:r>
              <w:rPr>
                <w:rFonts w:ascii="Malgun Gothic" w:hAnsi="Malgun Gothic" w:eastAsia="Malgun Gothic"/>
                <w:color w:val="1F2328"/>
                <w:sz w:val="15"/>
              </w:rPr>
              <w:t>favorite_bust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40" w:lineRule="auto"/>
              <w:jc w:val="left"/>
            </w:pPr>
            <w:r>
              <w:rPr>
                <w:rFonts w:ascii="Malgun Gothic" w:hAnsi="Malgun Gothic" w:eastAsia="Malgun Gothic"/>
                <w:color w:val="1F2328"/>
                <w:sz w:val="15"/>
              </w:rPr>
              <w:t>core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40" w:lineRule="auto"/>
              <w:jc w:val="left"/>
            </w:pPr>
            <w:r>
              <w:rPr>
                <w:rFonts w:ascii="Malgun Gothic" w:hAnsi="Malgun Gothic" w:eastAsia="Malgun Gothic"/>
                <w:color w:val="1F2328"/>
                <w:sz w:val="15"/>
              </w:rPr>
              <w:t>rf_d8_leaf100_mf0.5</w:t>
            </w:r>
          </w:p>
        </w:tc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40" w:lineRule="auto"/>
              <w:jc w:val="center"/>
            </w:pPr>
            <w:r>
              <w:rPr>
                <w:rFonts w:ascii="Malgun Gothic" w:hAnsi="Malgun Gothic" w:eastAsia="Malgun Gothic"/>
                <w:color w:val="1F2328"/>
                <w:sz w:val="15"/>
              </w:rPr>
              <w:t>0.574</w:t>
            </w:r>
          </w:p>
        </w:tc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40" w:lineRule="auto"/>
              <w:jc w:val="center"/>
            </w:pPr>
            <w:r>
              <w:rPr>
                <w:rFonts w:ascii="Malgun Gothic" w:hAnsi="Malgun Gothic" w:eastAsia="Malgun Gothic"/>
                <w:color w:val="1F2328"/>
                <w:sz w:val="15"/>
              </w:rPr>
              <w:t>0.319</w:t>
            </w:r>
          </w:p>
        </w:tc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40" w:lineRule="auto"/>
              <w:jc w:val="center"/>
            </w:pPr>
            <w:r>
              <w:rPr>
                <w:rFonts w:ascii="Malgun Gothic" w:hAnsi="Malgun Gothic" w:eastAsia="Malgun Gothic"/>
                <w:color w:val="1F2328"/>
                <w:sz w:val="15"/>
              </w:rPr>
              <w:t>25.4%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40" w:lineRule="auto"/>
              <w:jc w:val="center"/>
            </w:pPr>
            <w:r>
              <w:rPr>
                <w:rFonts w:ascii="Malgun Gothic" w:hAnsi="Malgun Gothic" w:eastAsia="Malgun Gothic"/>
                <w:color w:val="1F2328"/>
                <w:sz w:val="15"/>
              </w:rPr>
              <w:t>34.7%</w:t>
            </w:r>
          </w:p>
        </w:tc>
        <w:tc>
          <w:tcPr>
            <w:tcW w:type="dxa" w:w="12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40" w:lineRule="auto"/>
              <w:jc w:val="center"/>
            </w:pPr>
            <w:r>
              <w:rPr>
                <w:rFonts w:ascii="Malgun Gothic" w:hAnsi="Malgun Gothic" w:eastAsia="Malgun Gothic"/>
                <w:color w:val="1F2328"/>
                <w:sz w:val="15"/>
              </w:rPr>
              <w:t>1.37</w:t>
            </w:r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40" w:lineRule="auto"/>
              <w:jc w:val="left"/>
            </w:pPr>
            <w:r>
              <w:rPr>
                <w:rFonts w:ascii="Malgun Gothic" w:hAnsi="Malgun Gothic" w:eastAsia="Malgun Gothic"/>
                <w:color w:val="1F2328"/>
                <w:sz w:val="15"/>
              </w:rPr>
              <w:t>favorite_bust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40" w:lineRule="auto"/>
              <w:jc w:val="left"/>
            </w:pPr>
            <w:r>
              <w:rPr>
                <w:rFonts w:ascii="Malgun Gothic" w:hAnsi="Malgun Gothic" w:eastAsia="Malgun Gothic"/>
                <w:color w:val="1F2328"/>
                <w:sz w:val="15"/>
              </w:rPr>
              <w:t>history_plus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40" w:lineRule="auto"/>
              <w:jc w:val="left"/>
            </w:pPr>
            <w:r>
              <w:rPr>
                <w:rFonts w:ascii="Malgun Gothic" w:hAnsi="Malgun Gothic" w:eastAsia="Malgun Gothic"/>
                <w:color w:val="1F2328"/>
                <w:sz w:val="15"/>
              </w:rPr>
              <w:t>logit_c0.1</w:t>
            </w:r>
          </w:p>
        </w:tc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40" w:lineRule="auto"/>
              <w:jc w:val="center"/>
            </w:pPr>
            <w:r>
              <w:rPr>
                <w:rFonts w:ascii="Malgun Gothic" w:hAnsi="Malgun Gothic" w:eastAsia="Malgun Gothic"/>
                <w:color w:val="1F2328"/>
                <w:sz w:val="15"/>
              </w:rPr>
              <w:t>0.582</w:t>
            </w:r>
          </w:p>
        </w:tc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40" w:lineRule="auto"/>
              <w:jc w:val="center"/>
            </w:pPr>
            <w:r>
              <w:rPr>
                <w:rFonts w:ascii="Malgun Gothic" w:hAnsi="Malgun Gothic" w:eastAsia="Malgun Gothic"/>
                <w:color w:val="1F2328"/>
                <w:sz w:val="15"/>
              </w:rPr>
              <w:t>0.318</w:t>
            </w:r>
          </w:p>
        </w:tc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40" w:lineRule="auto"/>
              <w:jc w:val="center"/>
            </w:pPr>
            <w:r>
              <w:rPr>
                <w:rFonts w:ascii="Malgun Gothic" w:hAnsi="Malgun Gothic" w:eastAsia="Malgun Gothic"/>
                <w:color w:val="1F2328"/>
                <w:sz w:val="15"/>
              </w:rPr>
              <w:t>25.4%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40" w:lineRule="auto"/>
              <w:jc w:val="center"/>
            </w:pPr>
            <w:r>
              <w:rPr>
                <w:rFonts w:ascii="Malgun Gothic" w:hAnsi="Malgun Gothic" w:eastAsia="Malgun Gothic"/>
                <w:color w:val="1F2328"/>
                <w:sz w:val="15"/>
              </w:rPr>
              <w:t>35.8%</w:t>
            </w:r>
          </w:p>
        </w:tc>
        <w:tc>
          <w:tcPr>
            <w:tcW w:type="dxa" w:w="12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40" w:lineRule="auto"/>
              <w:jc w:val="center"/>
            </w:pPr>
            <w:r>
              <w:rPr>
                <w:rFonts w:ascii="Malgun Gothic" w:hAnsi="Malgun Gothic" w:eastAsia="Malgun Gothic"/>
                <w:color w:val="1F2328"/>
                <w:sz w:val="15"/>
              </w:rPr>
              <w:t>1.41</w:t>
            </w:r>
          </w:p>
        </w:tc>
      </w:tr>
    </w:tbl>
    <w:p>
      <w:pPr>
        <w:spacing w:after="20"/>
      </w:pPr>
    </w:p>
    <w:p>
      <w:pPr>
        <w:keepNext/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06440" cy="2322576"/>
            <wp:docPr id="1" name="Picture 1" descr="그림 1. 잠금 test의 예측 점수 상위 퍼센트별 Lif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st_lift_by_percentil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3225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Malgun Gothic" w:hAnsi="Malgun Gothic" w:eastAsia="Malgun Gothic"/>
          <w:i/>
          <w:color w:val="69737D"/>
          <w:sz w:val="18"/>
        </w:rPr>
        <w:t>그림 1. 잠금 test의 예측 점수 상위 퍼센트별 Lift</w:t>
      </w:r>
    </w:p>
    <w:p>
      <w:r>
        <w:rPr>
          <w:rFonts w:ascii="Malgun Gothic" w:hAnsi="Malgun Gothic" w:eastAsia="Malgun Gothic"/>
          <w:color w:val="1F2328"/>
        </w:rPr>
        <w:t>다크호스 Core는 상위 1%에서 Lift 2.95, 상위 10%에서 1.82를 기록했다. 상위 구간이 넓어질수록 Lift가 점진적으로 1에 수렴해 모델 점수가 후보 우선순위로 기능함을 보여준다.</w:t>
      </w:r>
    </w:p>
    <w:p>
      <w:pPr>
        <w:pStyle w:val="Heading2"/>
      </w:pPr>
      <w:r>
        <w:t>4.1 주요 모델 변수</w:t>
      </w:r>
    </w:p>
    <w:p>
      <w:pPr>
        <w:keepNext/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06440" cy="3870960"/>
            <wp:docPr id="2" name="Picture 2" descr="그림 2. 다크호스 Core Random Forest의 상위 15개 변수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rkhorse_core_feature_importanc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70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Malgun Gothic" w:hAnsi="Malgun Gothic" w:eastAsia="Malgun Gothic"/>
          <w:i/>
          <w:color w:val="69737D"/>
          <w:sz w:val="18"/>
        </w:rPr>
        <w:t>그림 2. 다크호스 Core Random Forest의 상위 15개 변수</w:t>
      </w:r>
    </w:p>
    <w:p>
      <w:r>
        <w:rPr>
          <w:rFonts w:ascii="Malgun Gothic" w:hAnsi="Malgun Gothic" w:eastAsia="Malgun Gothic"/>
          <w:color w:val="1F2328"/>
        </w:rPr>
        <w:t>중요도 상위에는 최근 훈련량, 직전 경주 순위, 레이팅, 마필·조교사·기수의 입상 및 승률, 휴식일과 부담중량 관련 변수가 포함됐다. 이는 시장 인기 변수를 직접 쓰지 않아도 컨디션·기초 능력·관계자 성과 신호가 이변 후보를 구분하는 데 기여했음을 시사한다.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before="100" w:after="100"/>
            </w:pPr>
            <w:r>
              <w:rPr>
                <w:rFonts w:ascii="Malgun Gothic" w:hAnsi="Malgun Gothic" w:eastAsia="Malgun Gothic"/>
                <w:b/>
                <w:color w:val="69737D"/>
                <w:sz w:val="22"/>
              </w:rPr>
              <w:t xml:space="preserve">주의  </w:t>
            </w:r>
            <w:r>
              <w:rPr>
                <w:rFonts w:ascii="Malgun Gothic" w:hAnsi="Malgun Gothic" w:eastAsia="Malgun Gothic"/>
                <w:color w:val="1F2328"/>
                <w:sz w:val="21"/>
              </w:rPr>
              <w:t>Random Forest의 불순도 기반 중요도는 인과관계를 의미하지 않으며, 연속형·고유값이 많은 변수에 유리할 수 있다.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5. 예측 상위 퍼센트별 ROI</w:t>
      </w:r>
    </w:p>
    <w:p>
      <w:r>
        <w:rPr>
          <w:rFonts w:ascii="Malgun Gothic" w:hAnsi="Malgun Gothic" w:eastAsia="Malgun Gothic"/>
          <w:color w:val="1F2328"/>
        </w:rPr>
        <w:t>1단위 연승 베팅을 가정했다. 예상 ROI는 valid에서 Platt 보정한 확률과 최종 연승배당으로 p × 배당 - 1, 실현 ROI는 입상 × 배당 - 1로 계산했다. 신뢰구간은 경주를 군집 단위로 5,000회 부트스트랩했다.</w:t>
      </w:r>
    </w:p>
    <w:p>
      <w:pPr>
        <w:spacing w:after="8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50"/>
        <w:gridCol w:w="730"/>
        <w:gridCol w:w="850"/>
        <w:gridCol w:w="650"/>
        <w:gridCol w:w="930"/>
        <w:gridCol w:w="930"/>
        <w:gridCol w:w="2050"/>
        <w:gridCol w:w="2170"/>
      </w:tblGrid>
      <w:tr>
        <w:trPr>
          <w:tblHeader w:val="true"/>
          <w:cantSplit/>
        </w:trPr>
        <w:tc>
          <w:tcPr>
            <w:tcW w:type="dxa" w:w="10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Malgun Gothic" w:hAnsi="Malgun Gothic" w:eastAsia="Malgun Gothic"/>
                <w:b/>
                <w:color w:val="183B56"/>
                <w:sz w:val="15"/>
              </w:rPr>
              <w:t>누적 구간</w:t>
            </w:r>
          </w:p>
        </w:tc>
        <w:tc>
          <w:tcPr>
            <w:tcW w:type="dxa" w:w="73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Malgun Gothic" w:hAnsi="Malgun Gothic" w:eastAsia="Malgun Gothic"/>
                <w:b/>
                <w:color w:val="183B56"/>
                <w:sz w:val="15"/>
              </w:rPr>
              <w:t>베팅 수</w:t>
            </w:r>
          </w:p>
        </w:tc>
        <w:tc>
          <w:tcPr>
            <w:tcW w:type="dxa" w:w="8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Malgun Gothic" w:hAnsi="Malgun Gothic" w:eastAsia="Malgun Gothic"/>
                <w:b/>
                <w:color w:val="183B56"/>
                <w:sz w:val="15"/>
              </w:rPr>
              <w:t>적중률</w:t>
            </w:r>
          </w:p>
        </w:tc>
        <w:tc>
          <w:tcPr>
            <w:tcW w:type="dxa" w:w="6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Malgun Gothic" w:hAnsi="Malgun Gothic" w:eastAsia="Malgun Gothic"/>
                <w:b/>
                <w:color w:val="183B56"/>
                <w:sz w:val="15"/>
              </w:rPr>
              <w:t>Lift</w:t>
            </w:r>
          </w:p>
        </w:tc>
        <w:tc>
          <w:tcPr>
            <w:tcW w:type="dxa" w:w="93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Malgun Gothic" w:hAnsi="Malgun Gothic" w:eastAsia="Malgun Gothic"/>
                <w:b/>
                <w:color w:val="183B56"/>
                <w:sz w:val="15"/>
              </w:rPr>
              <w:t>예상 ROI</w:t>
            </w:r>
          </w:p>
        </w:tc>
        <w:tc>
          <w:tcPr>
            <w:tcW w:type="dxa" w:w="93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Malgun Gothic" w:hAnsi="Malgun Gothic" w:eastAsia="Malgun Gothic"/>
                <w:b/>
                <w:color w:val="183B56"/>
                <w:sz w:val="15"/>
              </w:rPr>
              <w:t>실현 ROI</w:t>
            </w:r>
          </w:p>
        </w:tc>
        <w:tc>
          <w:tcPr>
            <w:tcW w:type="dxa" w:w="20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Malgun Gothic" w:hAnsi="Malgun Gothic" w:eastAsia="Malgun Gothic"/>
                <w:b/>
                <w:color w:val="183B56"/>
                <w:sz w:val="15"/>
              </w:rPr>
              <w:t>실현 ROI 95% CI</w:t>
            </w:r>
          </w:p>
        </w:tc>
        <w:tc>
          <w:tcPr>
            <w:tcW w:type="dxa" w:w="217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Malgun Gothic" w:hAnsi="Malgun Gothic" w:eastAsia="Malgun Gothic"/>
                <w:b/>
                <w:color w:val="183B56"/>
                <w:sz w:val="15"/>
              </w:rPr>
              <w:t>최고수익 1건 제거</w:t>
            </w:r>
          </w:p>
        </w:tc>
      </w:tr>
      <w:tr>
        <w:trPr>
          <w:cantSplit/>
        </w:trP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40" w:lineRule="auto"/>
              <w:jc w:val="left"/>
            </w:pPr>
            <w:r>
              <w:rPr>
                <w:rFonts w:ascii="Malgun Gothic" w:hAnsi="Malgun Gothic" w:eastAsia="Malgun Gothic"/>
                <w:color w:val="1F2328"/>
                <w:sz w:val="15"/>
              </w:rPr>
              <w:t>상위 1%</w:t>
            </w:r>
          </w:p>
        </w:tc>
        <w:tc>
          <w:tcPr>
            <w:tcW w:type="dxa" w:w="7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40" w:lineRule="auto"/>
              <w:jc w:val="left"/>
            </w:pPr>
            <w:r>
              <w:rPr>
                <w:rFonts w:ascii="Malgun Gothic" w:hAnsi="Malgun Gothic" w:eastAsia="Malgun Gothic"/>
                <w:color w:val="1F2328"/>
                <w:sz w:val="15"/>
              </w:rPr>
              <w:t>35</w:t>
            </w:r>
          </w:p>
        </w:tc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40" w:lineRule="auto"/>
              <w:jc w:val="left"/>
            </w:pPr>
            <w:r>
              <w:rPr>
                <w:rFonts w:ascii="Malgun Gothic" w:hAnsi="Malgun Gothic" w:eastAsia="Malgun Gothic"/>
                <w:color w:val="1F2328"/>
                <w:sz w:val="15"/>
              </w:rPr>
              <w:t>40.0%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40" w:lineRule="auto"/>
              <w:jc w:val="center"/>
            </w:pPr>
            <w:r>
              <w:rPr>
                <w:rFonts w:ascii="Malgun Gothic" w:hAnsi="Malgun Gothic" w:eastAsia="Malgun Gothic"/>
                <w:color w:val="1F2328"/>
                <w:sz w:val="15"/>
              </w:rPr>
              <w:t>2.95</w:t>
            </w:r>
          </w:p>
        </w:tc>
        <w:tc>
          <w:tcPr>
            <w:tcW w:type="dxa" w:w="9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40" w:lineRule="auto"/>
              <w:jc w:val="center"/>
            </w:pPr>
            <w:r>
              <w:rPr>
                <w:rFonts w:ascii="Malgun Gothic" w:hAnsi="Malgun Gothic" w:eastAsia="Malgun Gothic"/>
                <w:color w:val="1F2328"/>
                <w:sz w:val="15"/>
              </w:rPr>
              <w:t>20.2%</w:t>
            </w:r>
          </w:p>
        </w:tc>
        <w:tc>
          <w:tcPr>
            <w:tcW w:type="dxa" w:w="9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40" w:lineRule="auto"/>
              <w:jc w:val="center"/>
            </w:pPr>
            <w:r>
              <w:rPr>
                <w:rFonts w:ascii="Malgun Gothic" w:hAnsi="Malgun Gothic" w:eastAsia="Malgun Gothic"/>
                <w:color w:val="1F2328"/>
                <w:sz w:val="15"/>
              </w:rPr>
              <w:t>11.4%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40" w:lineRule="auto"/>
              <w:jc w:val="center"/>
            </w:pPr>
            <w:r>
              <w:rPr>
                <w:rFonts w:ascii="Malgun Gothic" w:hAnsi="Malgun Gothic" w:eastAsia="Malgun Gothic"/>
                <w:color w:val="1F2328"/>
                <w:sz w:val="15"/>
              </w:rPr>
              <w:t>-33.4% ~ 59.4%</w:t>
            </w:r>
          </w:p>
        </w:tc>
        <w:tc>
          <w:tcPr>
            <w:tcW w:type="dxa" w:w="2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40" w:lineRule="auto"/>
              <w:jc w:val="center"/>
            </w:pPr>
            <w:r>
              <w:rPr>
                <w:rFonts w:ascii="Malgun Gothic" w:hAnsi="Malgun Gothic" w:eastAsia="Malgun Gothic"/>
                <w:color w:val="1F2328"/>
                <w:sz w:val="15"/>
              </w:rPr>
              <w:t>2.6%</w:t>
            </w:r>
          </w:p>
        </w:tc>
      </w:tr>
      <w:tr>
        <w:trPr>
          <w:cantSplit/>
        </w:trP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40" w:lineRule="auto"/>
              <w:jc w:val="left"/>
            </w:pPr>
            <w:r>
              <w:rPr>
                <w:rFonts w:ascii="Malgun Gothic" w:hAnsi="Malgun Gothic" w:eastAsia="Malgun Gothic"/>
                <w:color w:val="1F2328"/>
                <w:sz w:val="15"/>
              </w:rPr>
              <w:t>상위 2%</w:t>
            </w:r>
          </w:p>
        </w:tc>
        <w:tc>
          <w:tcPr>
            <w:tcW w:type="dxa" w:w="7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40" w:lineRule="auto"/>
              <w:jc w:val="left"/>
            </w:pPr>
            <w:r>
              <w:rPr>
                <w:rFonts w:ascii="Malgun Gothic" w:hAnsi="Malgun Gothic" w:eastAsia="Malgun Gothic"/>
                <w:color w:val="1F2328"/>
                <w:sz w:val="15"/>
              </w:rPr>
              <w:t>70</w:t>
            </w:r>
          </w:p>
        </w:tc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40" w:lineRule="auto"/>
              <w:jc w:val="left"/>
            </w:pPr>
            <w:r>
              <w:rPr>
                <w:rFonts w:ascii="Malgun Gothic" w:hAnsi="Malgun Gothic" w:eastAsia="Malgun Gothic"/>
                <w:color w:val="1F2328"/>
                <w:sz w:val="15"/>
              </w:rPr>
              <w:t>31.4%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40" w:lineRule="auto"/>
              <w:jc w:val="center"/>
            </w:pPr>
            <w:r>
              <w:rPr>
                <w:rFonts w:ascii="Malgun Gothic" w:hAnsi="Malgun Gothic" w:eastAsia="Malgun Gothic"/>
                <w:color w:val="1F2328"/>
                <w:sz w:val="15"/>
              </w:rPr>
              <w:t>2.32</w:t>
            </w:r>
          </w:p>
        </w:tc>
        <w:tc>
          <w:tcPr>
            <w:tcW w:type="dxa" w:w="9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40" w:lineRule="auto"/>
              <w:jc w:val="center"/>
            </w:pPr>
            <w:r>
              <w:rPr>
                <w:rFonts w:ascii="Malgun Gothic" w:hAnsi="Malgun Gothic" w:eastAsia="Malgun Gothic"/>
                <w:color w:val="1F2328"/>
                <w:sz w:val="15"/>
              </w:rPr>
              <w:t>20.7%</w:t>
            </w:r>
          </w:p>
        </w:tc>
        <w:tc>
          <w:tcPr>
            <w:tcW w:type="dxa" w:w="9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40" w:lineRule="auto"/>
              <w:jc w:val="center"/>
            </w:pPr>
            <w:r>
              <w:rPr>
                <w:rFonts w:ascii="Malgun Gothic" w:hAnsi="Malgun Gothic" w:eastAsia="Malgun Gothic"/>
                <w:color w:val="1F2328"/>
                <w:sz w:val="15"/>
              </w:rPr>
              <w:t>9.4%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40" w:lineRule="auto"/>
              <w:jc w:val="center"/>
            </w:pPr>
            <w:r>
              <w:rPr>
                <w:rFonts w:ascii="Malgun Gothic" w:hAnsi="Malgun Gothic" w:eastAsia="Malgun Gothic"/>
                <w:color w:val="1F2328"/>
                <w:sz w:val="15"/>
              </w:rPr>
              <w:t>-30.7% ~ 53.7%</w:t>
            </w:r>
          </w:p>
        </w:tc>
        <w:tc>
          <w:tcPr>
            <w:tcW w:type="dxa" w:w="2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40" w:lineRule="auto"/>
              <w:jc w:val="center"/>
            </w:pPr>
            <w:r>
              <w:rPr>
                <w:rFonts w:ascii="Malgun Gothic" w:hAnsi="Malgun Gothic" w:eastAsia="Malgun Gothic"/>
                <w:color w:val="1F2328"/>
                <w:sz w:val="15"/>
              </w:rPr>
              <w:t>-1.7%</w:t>
            </w:r>
          </w:p>
        </w:tc>
      </w:tr>
      <w:tr>
        <w:trPr>
          <w:cantSplit/>
        </w:trP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40" w:lineRule="auto"/>
              <w:jc w:val="left"/>
            </w:pPr>
            <w:r>
              <w:rPr>
                <w:rFonts w:ascii="Malgun Gothic" w:hAnsi="Malgun Gothic" w:eastAsia="Malgun Gothic"/>
                <w:color w:val="1F2328"/>
                <w:sz w:val="15"/>
              </w:rPr>
              <w:t>상위 5%</w:t>
            </w:r>
          </w:p>
        </w:tc>
        <w:tc>
          <w:tcPr>
            <w:tcW w:type="dxa" w:w="7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40" w:lineRule="auto"/>
              <w:jc w:val="left"/>
            </w:pPr>
            <w:r>
              <w:rPr>
                <w:rFonts w:ascii="Malgun Gothic" w:hAnsi="Malgun Gothic" w:eastAsia="Malgun Gothic"/>
                <w:color w:val="1F2328"/>
                <w:sz w:val="15"/>
              </w:rPr>
              <w:t>176</w:t>
            </w:r>
          </w:p>
        </w:tc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40" w:lineRule="auto"/>
              <w:jc w:val="left"/>
            </w:pPr>
            <w:r>
              <w:rPr>
                <w:rFonts w:ascii="Malgun Gothic" w:hAnsi="Malgun Gothic" w:eastAsia="Malgun Gothic"/>
                <w:color w:val="1F2328"/>
                <w:sz w:val="15"/>
              </w:rPr>
              <w:t>25.6%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40" w:lineRule="auto"/>
              <w:jc w:val="center"/>
            </w:pPr>
            <w:r>
              <w:rPr>
                <w:rFonts w:ascii="Malgun Gothic" w:hAnsi="Malgun Gothic" w:eastAsia="Malgun Gothic"/>
                <w:color w:val="1F2328"/>
                <w:sz w:val="15"/>
              </w:rPr>
              <w:t>1.89</w:t>
            </w:r>
          </w:p>
        </w:tc>
        <w:tc>
          <w:tcPr>
            <w:tcW w:type="dxa" w:w="9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40" w:lineRule="auto"/>
              <w:jc w:val="center"/>
            </w:pPr>
            <w:r>
              <w:rPr>
                <w:rFonts w:ascii="Malgun Gothic" w:hAnsi="Malgun Gothic" w:eastAsia="Malgun Gothic"/>
                <w:color w:val="1F2328"/>
                <w:sz w:val="15"/>
              </w:rPr>
              <w:t>65.9%</w:t>
            </w:r>
          </w:p>
        </w:tc>
        <w:tc>
          <w:tcPr>
            <w:tcW w:type="dxa" w:w="9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40" w:lineRule="auto"/>
              <w:jc w:val="center"/>
            </w:pPr>
            <w:r>
              <w:rPr>
                <w:rFonts w:ascii="Malgun Gothic" w:hAnsi="Malgun Gothic" w:eastAsia="Malgun Gothic"/>
                <w:color w:val="1F2328"/>
                <w:sz w:val="15"/>
              </w:rPr>
              <w:t>143.5%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40" w:lineRule="auto"/>
              <w:jc w:val="center"/>
            </w:pPr>
            <w:r>
              <w:rPr>
                <w:rFonts w:ascii="Malgun Gothic" w:hAnsi="Malgun Gothic" w:eastAsia="Malgun Gothic"/>
                <w:color w:val="1F2328"/>
                <w:sz w:val="15"/>
              </w:rPr>
              <w:t>-22.9% ~ 463.9%</w:t>
            </w:r>
          </w:p>
        </w:tc>
        <w:tc>
          <w:tcPr>
            <w:tcW w:type="dxa" w:w="2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40" w:lineRule="auto"/>
              <w:jc w:val="center"/>
            </w:pPr>
            <w:r>
              <w:rPr>
                <w:rFonts w:ascii="Malgun Gothic" w:hAnsi="Malgun Gothic" w:eastAsia="Malgun Gothic"/>
                <w:color w:val="1F2328"/>
                <w:sz w:val="15"/>
              </w:rPr>
              <w:t>-3.8%</w:t>
            </w:r>
          </w:p>
        </w:tc>
      </w:tr>
      <w:tr>
        <w:trPr>
          <w:cantSplit/>
        </w:trP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40" w:lineRule="auto"/>
              <w:jc w:val="left"/>
            </w:pPr>
            <w:r>
              <w:rPr>
                <w:rFonts w:ascii="Malgun Gothic" w:hAnsi="Malgun Gothic" w:eastAsia="Malgun Gothic"/>
                <w:color w:val="1F2328"/>
                <w:sz w:val="15"/>
              </w:rPr>
              <w:t>상위 10%</w:t>
            </w:r>
          </w:p>
        </w:tc>
        <w:tc>
          <w:tcPr>
            <w:tcW w:type="dxa" w:w="7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40" w:lineRule="auto"/>
              <w:jc w:val="left"/>
            </w:pPr>
            <w:r>
              <w:rPr>
                <w:rFonts w:ascii="Malgun Gothic" w:hAnsi="Malgun Gothic" w:eastAsia="Malgun Gothic"/>
                <w:color w:val="1F2328"/>
                <w:sz w:val="15"/>
              </w:rPr>
              <w:t>352</w:t>
            </w:r>
          </w:p>
        </w:tc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40" w:lineRule="auto"/>
              <w:jc w:val="left"/>
            </w:pPr>
            <w:r>
              <w:rPr>
                <w:rFonts w:ascii="Malgun Gothic" w:hAnsi="Malgun Gothic" w:eastAsia="Malgun Gothic"/>
                <w:color w:val="1F2328"/>
                <w:sz w:val="15"/>
              </w:rPr>
              <w:t>24.7%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40" w:lineRule="auto"/>
              <w:jc w:val="center"/>
            </w:pPr>
            <w:r>
              <w:rPr>
                <w:rFonts w:ascii="Malgun Gothic" w:hAnsi="Malgun Gothic" w:eastAsia="Malgun Gothic"/>
                <w:color w:val="1F2328"/>
                <w:sz w:val="15"/>
              </w:rPr>
              <w:t>1.82</w:t>
            </w:r>
          </w:p>
        </w:tc>
        <w:tc>
          <w:tcPr>
            <w:tcW w:type="dxa" w:w="9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40" w:lineRule="auto"/>
              <w:jc w:val="center"/>
            </w:pPr>
            <w:r>
              <w:rPr>
                <w:rFonts w:ascii="Malgun Gothic" w:hAnsi="Malgun Gothic" w:eastAsia="Malgun Gothic"/>
                <w:color w:val="1F2328"/>
                <w:sz w:val="15"/>
              </w:rPr>
              <w:t>39.0%</w:t>
            </w:r>
          </w:p>
        </w:tc>
        <w:tc>
          <w:tcPr>
            <w:tcW w:type="dxa" w:w="9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40" w:lineRule="auto"/>
              <w:jc w:val="center"/>
            </w:pPr>
            <w:r>
              <w:rPr>
                <w:rFonts w:ascii="Malgun Gothic" w:hAnsi="Malgun Gothic" w:eastAsia="Malgun Gothic"/>
                <w:color w:val="1F2328"/>
                <w:sz w:val="15"/>
              </w:rPr>
              <w:t>71.4%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40" w:lineRule="auto"/>
              <w:jc w:val="center"/>
            </w:pPr>
            <w:r>
              <w:rPr>
                <w:rFonts w:ascii="Malgun Gothic" w:hAnsi="Malgun Gothic" w:eastAsia="Malgun Gothic"/>
                <w:color w:val="1F2328"/>
                <w:sz w:val="15"/>
              </w:rPr>
              <w:t>-17.6% ~ 237.1%</w:t>
            </w:r>
          </w:p>
        </w:tc>
        <w:tc>
          <w:tcPr>
            <w:tcW w:type="dxa" w:w="2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40" w:lineRule="auto"/>
              <w:jc w:val="center"/>
            </w:pPr>
            <w:r>
              <w:rPr>
                <w:rFonts w:ascii="Malgun Gothic" w:hAnsi="Malgun Gothic" w:eastAsia="Malgun Gothic"/>
                <w:color w:val="1F2328"/>
                <w:sz w:val="15"/>
              </w:rPr>
              <w:t>-2.3%</w:t>
            </w:r>
          </w:p>
        </w:tc>
      </w:tr>
      <w:tr>
        <w:trPr>
          <w:cantSplit/>
        </w:trP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40" w:lineRule="auto"/>
              <w:jc w:val="left"/>
            </w:pPr>
            <w:r>
              <w:rPr>
                <w:rFonts w:ascii="Malgun Gothic" w:hAnsi="Malgun Gothic" w:eastAsia="Malgun Gothic"/>
                <w:color w:val="1F2328"/>
                <w:sz w:val="15"/>
              </w:rPr>
              <w:t>상위 20%</w:t>
            </w:r>
          </w:p>
        </w:tc>
        <w:tc>
          <w:tcPr>
            <w:tcW w:type="dxa" w:w="7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40" w:lineRule="auto"/>
              <w:jc w:val="left"/>
            </w:pPr>
            <w:r>
              <w:rPr>
                <w:rFonts w:ascii="Malgun Gothic" w:hAnsi="Malgun Gothic" w:eastAsia="Malgun Gothic"/>
                <w:color w:val="1F2328"/>
                <w:sz w:val="15"/>
              </w:rPr>
              <w:t>705</w:t>
            </w:r>
          </w:p>
        </w:tc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40" w:lineRule="auto"/>
              <w:jc w:val="left"/>
            </w:pPr>
            <w:r>
              <w:rPr>
                <w:rFonts w:ascii="Malgun Gothic" w:hAnsi="Malgun Gothic" w:eastAsia="Malgun Gothic"/>
                <w:color w:val="1F2328"/>
                <w:sz w:val="15"/>
              </w:rPr>
              <w:t>22.8%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40" w:lineRule="auto"/>
              <w:jc w:val="center"/>
            </w:pPr>
            <w:r>
              <w:rPr>
                <w:rFonts w:ascii="Malgun Gothic" w:hAnsi="Malgun Gothic" w:eastAsia="Malgun Gothic"/>
                <w:color w:val="1F2328"/>
                <w:sz w:val="15"/>
              </w:rPr>
              <w:t>1.69</w:t>
            </w:r>
          </w:p>
        </w:tc>
        <w:tc>
          <w:tcPr>
            <w:tcW w:type="dxa" w:w="9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40" w:lineRule="auto"/>
              <w:jc w:val="center"/>
            </w:pPr>
            <w:r>
              <w:rPr>
                <w:rFonts w:ascii="Malgun Gothic" w:hAnsi="Malgun Gothic" w:eastAsia="Malgun Gothic"/>
                <w:color w:val="1F2328"/>
                <w:sz w:val="15"/>
              </w:rPr>
              <w:t>23.6%</w:t>
            </w:r>
          </w:p>
        </w:tc>
        <w:tc>
          <w:tcPr>
            <w:tcW w:type="dxa" w:w="9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40" w:lineRule="auto"/>
              <w:jc w:val="center"/>
            </w:pPr>
            <w:r>
              <w:rPr>
                <w:rFonts w:ascii="Malgun Gothic" w:hAnsi="Malgun Gothic" w:eastAsia="Malgun Gothic"/>
                <w:color w:val="1F2328"/>
                <w:sz w:val="15"/>
              </w:rPr>
              <w:t>29.3%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40" w:lineRule="auto"/>
              <w:jc w:val="center"/>
            </w:pPr>
            <w:r>
              <w:rPr>
                <w:rFonts w:ascii="Malgun Gothic" w:hAnsi="Malgun Gothic" w:eastAsia="Malgun Gothic"/>
                <w:color w:val="1F2328"/>
                <w:sz w:val="15"/>
              </w:rPr>
              <w:t>-18.1% ~ 111.3%</w:t>
            </w:r>
          </w:p>
        </w:tc>
        <w:tc>
          <w:tcPr>
            <w:tcW w:type="dxa" w:w="2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40" w:lineRule="auto"/>
              <w:jc w:val="center"/>
            </w:pPr>
            <w:r>
              <w:rPr>
                <w:rFonts w:ascii="Malgun Gothic" w:hAnsi="Malgun Gothic" w:eastAsia="Malgun Gothic"/>
                <w:color w:val="1F2328"/>
                <w:sz w:val="15"/>
              </w:rPr>
              <w:t>-7.5%</w:t>
            </w:r>
          </w:p>
        </w:tc>
      </w:tr>
      <w:tr>
        <w:trPr>
          <w:cantSplit/>
        </w:trP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40" w:lineRule="auto"/>
              <w:jc w:val="left"/>
            </w:pPr>
            <w:r>
              <w:rPr>
                <w:rFonts w:ascii="Malgun Gothic" w:hAnsi="Malgun Gothic" w:eastAsia="Malgun Gothic"/>
                <w:color w:val="1F2328"/>
                <w:sz w:val="15"/>
              </w:rPr>
              <w:t>상위 30%</w:t>
            </w:r>
          </w:p>
        </w:tc>
        <w:tc>
          <w:tcPr>
            <w:tcW w:type="dxa" w:w="7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40" w:lineRule="auto"/>
              <w:jc w:val="left"/>
            </w:pPr>
            <w:r>
              <w:rPr>
                <w:rFonts w:ascii="Malgun Gothic" w:hAnsi="Malgun Gothic" w:eastAsia="Malgun Gothic"/>
                <w:color w:val="1F2328"/>
                <w:sz w:val="15"/>
              </w:rPr>
              <w:t>1,058</w:t>
            </w:r>
          </w:p>
        </w:tc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40" w:lineRule="auto"/>
              <w:jc w:val="left"/>
            </w:pPr>
            <w:r>
              <w:rPr>
                <w:rFonts w:ascii="Malgun Gothic" w:hAnsi="Malgun Gothic" w:eastAsia="Malgun Gothic"/>
                <w:color w:val="1F2328"/>
                <w:sz w:val="15"/>
              </w:rPr>
              <w:t>20.0%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40" w:lineRule="auto"/>
              <w:jc w:val="center"/>
            </w:pPr>
            <w:r>
              <w:rPr>
                <w:rFonts w:ascii="Malgun Gothic" w:hAnsi="Malgun Gothic" w:eastAsia="Malgun Gothic"/>
                <w:color w:val="1F2328"/>
                <w:sz w:val="15"/>
              </w:rPr>
              <w:t>1.48</w:t>
            </w:r>
          </w:p>
        </w:tc>
        <w:tc>
          <w:tcPr>
            <w:tcW w:type="dxa" w:w="9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40" w:lineRule="auto"/>
              <w:jc w:val="center"/>
            </w:pPr>
            <w:r>
              <w:rPr>
                <w:rFonts w:ascii="Malgun Gothic" w:hAnsi="Malgun Gothic" w:eastAsia="Malgun Gothic"/>
                <w:color w:val="1F2328"/>
                <w:sz w:val="15"/>
              </w:rPr>
              <w:t>19.7%</w:t>
            </w:r>
          </w:p>
        </w:tc>
        <w:tc>
          <w:tcPr>
            <w:tcW w:type="dxa" w:w="9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40" w:lineRule="auto"/>
              <w:jc w:val="center"/>
            </w:pPr>
            <w:r>
              <w:rPr>
                <w:rFonts w:ascii="Malgun Gothic" w:hAnsi="Malgun Gothic" w:eastAsia="Malgun Gothic"/>
                <w:color w:val="1F2328"/>
                <w:sz w:val="15"/>
              </w:rPr>
              <w:t>8.8%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40" w:lineRule="auto"/>
              <w:jc w:val="center"/>
            </w:pPr>
            <w:r>
              <w:rPr>
                <w:rFonts w:ascii="Malgun Gothic" w:hAnsi="Malgun Gothic" w:eastAsia="Malgun Gothic"/>
                <w:color w:val="1F2328"/>
                <w:sz w:val="15"/>
              </w:rPr>
              <w:t>-23.8% ~ 65.7%</w:t>
            </w:r>
          </w:p>
        </w:tc>
        <w:tc>
          <w:tcPr>
            <w:tcW w:type="dxa" w:w="2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40" w:lineRule="auto"/>
              <w:jc w:val="center"/>
            </w:pPr>
            <w:r>
              <w:rPr>
                <w:rFonts w:ascii="Malgun Gothic" w:hAnsi="Malgun Gothic" w:eastAsia="Malgun Gothic"/>
                <w:color w:val="1F2328"/>
                <w:sz w:val="15"/>
              </w:rPr>
              <w:t>-15.8%</w:t>
            </w:r>
          </w:p>
        </w:tc>
      </w:tr>
      <w:tr>
        <w:trPr>
          <w:cantSplit/>
        </w:trP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40" w:lineRule="auto"/>
              <w:jc w:val="left"/>
            </w:pPr>
            <w:r>
              <w:rPr>
                <w:rFonts w:ascii="Malgun Gothic" w:hAnsi="Malgun Gothic" w:eastAsia="Malgun Gothic"/>
                <w:color w:val="1F2328"/>
                <w:sz w:val="15"/>
              </w:rPr>
              <w:t>상위 50%</w:t>
            </w:r>
          </w:p>
        </w:tc>
        <w:tc>
          <w:tcPr>
            <w:tcW w:type="dxa" w:w="7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40" w:lineRule="auto"/>
              <w:jc w:val="left"/>
            </w:pPr>
            <w:r>
              <w:rPr>
                <w:rFonts w:ascii="Malgun Gothic" w:hAnsi="Malgun Gothic" w:eastAsia="Malgun Gothic"/>
                <w:color w:val="1F2328"/>
                <w:sz w:val="15"/>
              </w:rPr>
              <w:t>1,764</w:t>
            </w:r>
          </w:p>
        </w:tc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40" w:lineRule="auto"/>
              <w:jc w:val="left"/>
            </w:pPr>
            <w:r>
              <w:rPr>
                <w:rFonts w:ascii="Malgun Gothic" w:hAnsi="Malgun Gothic" w:eastAsia="Malgun Gothic"/>
                <w:color w:val="1F2328"/>
                <w:sz w:val="15"/>
              </w:rPr>
              <w:t>18.3%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40" w:lineRule="auto"/>
              <w:jc w:val="center"/>
            </w:pPr>
            <w:r>
              <w:rPr>
                <w:rFonts w:ascii="Malgun Gothic" w:hAnsi="Malgun Gothic" w:eastAsia="Malgun Gothic"/>
                <w:color w:val="1F2328"/>
                <w:sz w:val="15"/>
              </w:rPr>
              <w:t>1.35</w:t>
            </w:r>
          </w:p>
        </w:tc>
        <w:tc>
          <w:tcPr>
            <w:tcW w:type="dxa" w:w="9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40" w:lineRule="auto"/>
              <w:jc w:val="center"/>
            </w:pPr>
            <w:r>
              <w:rPr>
                <w:rFonts w:ascii="Malgun Gothic" w:hAnsi="Malgun Gothic" w:eastAsia="Malgun Gothic"/>
                <w:color w:val="1F2328"/>
                <w:sz w:val="15"/>
              </w:rPr>
              <w:t>16.5%</w:t>
            </w:r>
          </w:p>
        </w:tc>
        <w:tc>
          <w:tcPr>
            <w:tcW w:type="dxa" w:w="9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40" w:lineRule="auto"/>
              <w:jc w:val="center"/>
            </w:pPr>
            <w:r>
              <w:rPr>
                <w:rFonts w:ascii="Malgun Gothic" w:hAnsi="Malgun Gothic" w:eastAsia="Malgun Gothic"/>
                <w:color w:val="1F2328"/>
                <w:sz w:val="15"/>
              </w:rPr>
              <w:t>10.1%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40" w:lineRule="auto"/>
              <w:jc w:val="center"/>
            </w:pPr>
            <w:r>
              <w:rPr>
                <w:rFonts w:ascii="Malgun Gothic" w:hAnsi="Malgun Gothic" w:eastAsia="Malgun Gothic"/>
                <w:color w:val="1F2328"/>
                <w:sz w:val="15"/>
              </w:rPr>
              <w:t>-24.8% ~ 76.2%</w:t>
            </w:r>
          </w:p>
        </w:tc>
        <w:tc>
          <w:tcPr>
            <w:tcW w:type="dxa" w:w="2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40" w:lineRule="auto"/>
              <w:jc w:val="center"/>
            </w:pPr>
            <w:r>
              <w:rPr>
                <w:rFonts w:ascii="Malgun Gothic" w:hAnsi="Malgun Gothic" w:eastAsia="Malgun Gothic"/>
                <w:color w:val="1F2328"/>
                <w:sz w:val="15"/>
              </w:rPr>
              <w:t>-4.7%</w:t>
            </w:r>
          </w:p>
        </w:tc>
      </w:tr>
      <w:tr>
        <w:trPr>
          <w:cantSplit/>
        </w:trP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40" w:lineRule="auto"/>
              <w:jc w:val="left"/>
            </w:pPr>
            <w:r>
              <w:rPr>
                <w:rFonts w:ascii="Malgun Gothic" w:hAnsi="Malgun Gothic" w:eastAsia="Malgun Gothic"/>
                <w:color w:val="1F2328"/>
                <w:sz w:val="15"/>
              </w:rPr>
              <w:t>상위 100%</w:t>
            </w:r>
          </w:p>
        </w:tc>
        <w:tc>
          <w:tcPr>
            <w:tcW w:type="dxa" w:w="7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40" w:lineRule="auto"/>
              <w:jc w:val="left"/>
            </w:pPr>
            <w:r>
              <w:rPr>
                <w:rFonts w:ascii="Malgun Gothic" w:hAnsi="Malgun Gothic" w:eastAsia="Malgun Gothic"/>
                <w:color w:val="1F2328"/>
                <w:sz w:val="15"/>
              </w:rPr>
              <w:t>3,528</w:t>
            </w:r>
          </w:p>
        </w:tc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40" w:lineRule="auto"/>
              <w:jc w:val="left"/>
            </w:pPr>
            <w:r>
              <w:rPr>
                <w:rFonts w:ascii="Malgun Gothic" w:hAnsi="Malgun Gothic" w:eastAsia="Malgun Gothic"/>
                <w:color w:val="1F2328"/>
                <w:sz w:val="15"/>
              </w:rPr>
              <w:t>13.5%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40" w:lineRule="auto"/>
              <w:jc w:val="center"/>
            </w:pPr>
            <w:r>
              <w:rPr>
                <w:rFonts w:ascii="Malgun Gothic" w:hAnsi="Malgun Gothic" w:eastAsia="Malgun Gothic"/>
                <w:color w:val="1F2328"/>
                <w:sz w:val="15"/>
              </w:rPr>
              <w:t>1.00</w:t>
            </w:r>
          </w:p>
        </w:tc>
        <w:tc>
          <w:tcPr>
            <w:tcW w:type="dxa" w:w="9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40" w:lineRule="auto"/>
              <w:jc w:val="center"/>
            </w:pPr>
            <w:r>
              <w:rPr>
                <w:rFonts w:ascii="Malgun Gothic" w:hAnsi="Malgun Gothic" w:eastAsia="Malgun Gothic"/>
                <w:color w:val="1F2328"/>
                <w:sz w:val="15"/>
              </w:rPr>
              <w:t>4.4%</w:t>
            </w:r>
          </w:p>
        </w:tc>
        <w:tc>
          <w:tcPr>
            <w:tcW w:type="dxa" w:w="9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40" w:lineRule="auto"/>
              <w:jc w:val="center"/>
            </w:pPr>
            <w:r>
              <w:rPr>
                <w:rFonts w:ascii="Malgun Gothic" w:hAnsi="Malgun Gothic" w:eastAsia="Malgun Gothic"/>
                <w:color w:val="1F2328"/>
                <w:sz w:val="15"/>
              </w:rPr>
              <w:t>-8.2%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40" w:lineRule="auto"/>
              <w:jc w:val="center"/>
            </w:pPr>
            <w:r>
              <w:rPr>
                <w:rFonts w:ascii="Malgun Gothic" w:hAnsi="Malgun Gothic" w:eastAsia="Malgun Gothic"/>
                <w:color w:val="1F2328"/>
                <w:sz w:val="15"/>
              </w:rPr>
              <w:t>-35.3% ~ 41.5%</w:t>
            </w:r>
          </w:p>
        </w:tc>
        <w:tc>
          <w:tcPr>
            <w:tcW w:type="dxa" w:w="2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40" w:lineRule="auto"/>
              <w:jc w:val="center"/>
            </w:pPr>
            <w:r>
              <w:rPr>
                <w:rFonts w:ascii="Malgun Gothic" w:hAnsi="Malgun Gothic" w:eastAsia="Malgun Gothic"/>
                <w:color w:val="1F2328"/>
                <w:sz w:val="15"/>
              </w:rPr>
              <w:t>-16.6%</w:t>
            </w:r>
          </w:p>
        </w:tc>
      </w:tr>
    </w:tbl>
    <w:p>
      <w:pPr>
        <w:spacing w:after="20"/>
      </w:pPr>
    </w:p>
    <w:p>
      <w:pPr>
        <w:keepNext/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06440" cy="3415553"/>
            <wp:docPr id="3" name="Picture 3" descr="그림 3. 다크호스 Core의 예상·실현 ROI와 고배당 민감도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rkhorse_core_roi_by_percentil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4155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Malgun Gothic" w:hAnsi="Malgun Gothic" w:eastAsia="Malgun Gothic"/>
          <w:i/>
          <w:color w:val="69737D"/>
          <w:sz w:val="18"/>
        </w:rPr>
        <w:t>그림 3. 다크호스 Core의 예상·실현 ROI와 고배당 민감도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DECEC"/>
            <w:vAlign w:val="center"/>
          </w:tcPr>
          <w:p>
            <w:pPr>
              <w:spacing w:before="100" w:after="100"/>
            </w:pPr>
            <w:r>
              <w:rPr>
                <w:rFonts w:ascii="Malgun Gothic" w:hAnsi="Malgun Gothic" w:eastAsia="Malgun Gothic"/>
                <w:b/>
                <w:color w:val="9B1C1C"/>
                <w:sz w:val="22"/>
              </w:rPr>
              <w:t xml:space="preserve">수익률 해석  </w:t>
            </w:r>
            <w:r>
              <w:rPr>
                <w:rFonts w:ascii="Malgun Gothic" w:hAnsi="Malgun Gothic" w:eastAsia="Malgun Gothic"/>
                <w:color w:val="1F2328"/>
                <w:sz w:val="21"/>
              </w:rPr>
              <w:t>상위 2~5% 독립 구간에 배당 295.7의 적중 한 건이 포함돼 누적 5~50% 실현 ROI를 크게 끌어올렸다. 이 한 건을 제거하면 대부분 구간이 음수이고 모든 주요 누적 구간의 95% CI가 0을 포함한다.</w:t>
            </w:r>
          </w:p>
        </w:tc>
      </w:tr>
    </w:tbl>
    <w:p>
      <w:pPr>
        <w:spacing w:after="0"/>
      </w:pPr>
    </w:p>
    <w:p>
      <w:pPr>
        <w:pStyle w:val="Heading1"/>
      </w:pPr>
      <w:r>
        <w:t>6. 고정 운영 규칙</w:t>
      </w:r>
    </w:p>
    <w:p>
      <w:r>
        <w:rPr>
          <w:rFonts w:ascii="Malgun Gothic" w:hAnsi="Malgun Gothic" w:eastAsia="Malgun Gothic"/>
          <w:color w:val="1F2328"/>
        </w:rPr>
        <w:t>valid 상위 10% 점수 임계값을 test에 그대로 적용한 뒤 같은 경주에서는 최고 점수 말 1두만 선택했다.</w:t>
      </w:r>
    </w:p>
    <w:p>
      <w:pPr>
        <w:spacing w:after="8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50"/>
        <w:gridCol w:w="1050"/>
        <w:gridCol w:w="750"/>
        <w:gridCol w:w="950"/>
        <w:gridCol w:w="1050"/>
        <w:gridCol w:w="1050"/>
        <w:gridCol w:w="1750"/>
        <w:gridCol w:w="1510"/>
      </w:tblGrid>
      <w:tr>
        <w:trPr>
          <w:tblHeader w:val="true"/>
          <w:cantSplit/>
        </w:trPr>
        <w:tc>
          <w:tcPr>
            <w:tcW w:type="dxa" w:w="12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Malgun Gothic" w:hAnsi="Malgun Gothic" w:eastAsia="Malgun Gothic"/>
                <w:b/>
                <w:color w:val="183B56"/>
                <w:sz w:val="16"/>
              </w:rPr>
              <w:t>피처셋</w:t>
            </w:r>
          </w:p>
        </w:tc>
        <w:tc>
          <w:tcPr>
            <w:tcW w:type="dxa" w:w="10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Malgun Gothic" w:hAnsi="Malgun Gothic" w:eastAsia="Malgun Gothic"/>
                <w:b/>
                <w:color w:val="183B56"/>
                <w:sz w:val="16"/>
              </w:rPr>
              <w:t>베팅/경주</w:t>
            </w:r>
          </w:p>
        </w:tc>
        <w:tc>
          <w:tcPr>
            <w:tcW w:type="dxa" w:w="7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Malgun Gothic" w:hAnsi="Malgun Gothic" w:eastAsia="Malgun Gothic"/>
                <w:b/>
                <w:color w:val="183B56"/>
                <w:sz w:val="16"/>
              </w:rPr>
              <w:t>적중</w:t>
            </w:r>
          </w:p>
        </w:tc>
        <w:tc>
          <w:tcPr>
            <w:tcW w:type="dxa" w:w="9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Malgun Gothic" w:hAnsi="Malgun Gothic" w:eastAsia="Malgun Gothic"/>
                <w:b/>
                <w:color w:val="183B56"/>
                <w:sz w:val="16"/>
              </w:rPr>
              <w:t>적중률</w:t>
            </w:r>
          </w:p>
        </w:tc>
        <w:tc>
          <w:tcPr>
            <w:tcW w:type="dxa" w:w="10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Malgun Gothic" w:hAnsi="Malgun Gothic" w:eastAsia="Malgun Gothic"/>
                <w:b/>
                <w:color w:val="183B56"/>
                <w:sz w:val="16"/>
              </w:rPr>
              <w:t>예상 ROI</w:t>
            </w:r>
          </w:p>
        </w:tc>
        <w:tc>
          <w:tcPr>
            <w:tcW w:type="dxa" w:w="10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Malgun Gothic" w:hAnsi="Malgun Gothic" w:eastAsia="Malgun Gothic"/>
                <w:b/>
                <w:color w:val="183B56"/>
                <w:sz w:val="16"/>
              </w:rPr>
              <w:t>실현 ROI</w:t>
            </w:r>
          </w:p>
        </w:tc>
        <w:tc>
          <w:tcPr>
            <w:tcW w:type="dxa" w:w="17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Malgun Gothic" w:hAnsi="Malgun Gothic" w:eastAsia="Malgun Gothic"/>
                <w:b/>
                <w:color w:val="183B56"/>
                <w:sz w:val="16"/>
              </w:rPr>
              <w:t>95% CI</w:t>
            </w:r>
          </w:p>
        </w:tc>
        <w:tc>
          <w:tcPr>
            <w:tcW w:type="dxa" w:w="151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Malgun Gothic" w:hAnsi="Malgun Gothic" w:eastAsia="Malgun Gothic"/>
                <w:b/>
                <w:color w:val="183B56"/>
                <w:sz w:val="16"/>
              </w:rPr>
              <w:t>최고수익 1건 제거</w:t>
            </w:r>
          </w:p>
        </w:tc>
      </w:tr>
      <w:tr>
        <w:trPr>
          <w:cantSplit/>
        </w:trP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40" w:lineRule="auto"/>
              <w:jc w:val="left"/>
            </w:pPr>
            <w:r>
              <w:rPr>
                <w:rFonts w:ascii="Malgun Gothic" w:hAnsi="Malgun Gothic" w:eastAsia="Malgun Gothic"/>
                <w:color w:val="1F2328"/>
                <w:sz w:val="16"/>
              </w:rPr>
              <w:t>core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40" w:lineRule="auto"/>
              <w:jc w:val="left"/>
            </w:pPr>
            <w:r>
              <w:rPr>
                <w:rFonts w:ascii="Malgun Gothic" w:hAnsi="Malgun Gothic" w:eastAsia="Malgun Gothic"/>
                <w:color w:val="1F2328"/>
                <w:sz w:val="16"/>
              </w:rPr>
              <w:t>323</w:t>
            </w:r>
          </w:p>
        </w:tc>
        <w:tc>
          <w:tcPr>
            <w:tcW w:type="dxa" w:w="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40" w:lineRule="auto"/>
              <w:jc w:val="left"/>
            </w:pPr>
            <w:r>
              <w:rPr>
                <w:rFonts w:ascii="Malgun Gothic" w:hAnsi="Malgun Gothic" w:eastAsia="Malgun Gothic"/>
                <w:color w:val="1F2328"/>
                <w:sz w:val="16"/>
              </w:rPr>
              <w:t>79</w:t>
            </w:r>
          </w:p>
        </w:tc>
        <w:tc>
          <w:tcPr>
            <w:tcW w:type="dxa" w:w="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40" w:lineRule="auto"/>
              <w:jc w:val="center"/>
            </w:pPr>
            <w:r>
              <w:rPr>
                <w:rFonts w:ascii="Malgun Gothic" w:hAnsi="Malgun Gothic" w:eastAsia="Malgun Gothic"/>
                <w:color w:val="1F2328"/>
                <w:sz w:val="16"/>
              </w:rPr>
              <w:t>24.5%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40" w:lineRule="auto"/>
              <w:jc w:val="center"/>
            </w:pPr>
            <w:r>
              <w:rPr>
                <w:rFonts w:ascii="Malgun Gothic" w:hAnsi="Malgun Gothic" w:eastAsia="Malgun Gothic"/>
                <w:color w:val="1F2328"/>
                <w:sz w:val="16"/>
              </w:rPr>
              <w:t>38.7%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40" w:lineRule="auto"/>
              <w:jc w:val="center"/>
            </w:pPr>
            <w:r>
              <w:rPr>
                <w:rFonts w:ascii="Malgun Gothic" w:hAnsi="Malgun Gothic" w:eastAsia="Malgun Gothic"/>
                <w:color w:val="1F2328"/>
                <w:sz w:val="16"/>
              </w:rPr>
              <w:t>76.0%</w:t>
            </w:r>
          </w:p>
        </w:tc>
        <w:tc>
          <w:tcPr>
            <w:tcW w:type="dxa" w:w="1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40" w:lineRule="auto"/>
              <w:jc w:val="center"/>
            </w:pPr>
            <w:r>
              <w:rPr>
                <w:rFonts w:ascii="Malgun Gothic" w:hAnsi="Malgun Gothic" w:eastAsia="Malgun Gothic"/>
                <w:color w:val="1F2328"/>
                <w:sz w:val="16"/>
              </w:rPr>
              <w:t>-20.1% ~ 247.0%</w:t>
            </w:r>
          </w:p>
        </w:tc>
        <w:tc>
          <w:tcPr>
            <w:tcW w:type="dxa" w:w="1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40" w:lineRule="auto"/>
              <w:jc w:val="center"/>
            </w:pPr>
            <w:r>
              <w:rPr>
                <w:rFonts w:ascii="Malgun Gothic" w:hAnsi="Malgun Gothic" w:eastAsia="Malgun Gothic"/>
                <w:color w:val="1F2328"/>
                <w:sz w:val="16"/>
              </w:rPr>
              <w:t>-4.3%</w:t>
            </w:r>
          </w:p>
        </w:tc>
      </w:tr>
      <w:tr>
        <w:trPr>
          <w:cantSplit/>
        </w:trP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40" w:lineRule="auto"/>
              <w:jc w:val="left"/>
            </w:pPr>
            <w:r>
              <w:rPr>
                <w:rFonts w:ascii="Malgun Gothic" w:hAnsi="Malgun Gothic" w:eastAsia="Malgun Gothic"/>
                <w:color w:val="1F2328"/>
                <w:sz w:val="16"/>
              </w:rPr>
              <w:t>history_plus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40" w:lineRule="auto"/>
              <w:jc w:val="left"/>
            </w:pPr>
            <w:r>
              <w:rPr>
                <w:rFonts w:ascii="Malgun Gothic" w:hAnsi="Malgun Gothic" w:eastAsia="Malgun Gothic"/>
                <w:color w:val="1F2328"/>
                <w:sz w:val="16"/>
              </w:rPr>
              <w:t>304</w:t>
            </w:r>
          </w:p>
        </w:tc>
        <w:tc>
          <w:tcPr>
            <w:tcW w:type="dxa" w:w="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40" w:lineRule="auto"/>
              <w:jc w:val="left"/>
            </w:pPr>
            <w:r>
              <w:rPr>
                <w:rFonts w:ascii="Malgun Gothic" w:hAnsi="Malgun Gothic" w:eastAsia="Malgun Gothic"/>
                <w:color w:val="1F2328"/>
                <w:sz w:val="16"/>
              </w:rPr>
              <w:t>72</w:t>
            </w:r>
          </w:p>
        </w:tc>
        <w:tc>
          <w:tcPr>
            <w:tcW w:type="dxa" w:w="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40" w:lineRule="auto"/>
              <w:jc w:val="center"/>
            </w:pPr>
            <w:r>
              <w:rPr>
                <w:rFonts w:ascii="Malgun Gothic" w:hAnsi="Malgun Gothic" w:eastAsia="Malgun Gothic"/>
                <w:color w:val="1F2328"/>
                <w:sz w:val="16"/>
              </w:rPr>
              <w:t>23.7%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40" w:lineRule="auto"/>
              <w:jc w:val="center"/>
            </w:pPr>
            <w:r>
              <w:rPr>
                <w:rFonts w:ascii="Malgun Gothic" w:hAnsi="Malgun Gothic" w:eastAsia="Malgun Gothic"/>
                <w:color w:val="1F2328"/>
                <w:sz w:val="16"/>
              </w:rPr>
              <w:t>40.4%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40" w:lineRule="auto"/>
              <w:jc w:val="center"/>
            </w:pPr>
            <w:r>
              <w:rPr>
                <w:rFonts w:ascii="Malgun Gothic" w:hAnsi="Malgun Gothic" w:eastAsia="Malgun Gothic"/>
                <w:color w:val="1F2328"/>
                <w:sz w:val="16"/>
              </w:rPr>
              <w:t>70.7%</w:t>
            </w:r>
          </w:p>
        </w:tc>
        <w:tc>
          <w:tcPr>
            <w:tcW w:type="dxa" w:w="1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40" w:lineRule="auto"/>
              <w:jc w:val="center"/>
            </w:pPr>
            <w:r>
              <w:rPr>
                <w:rFonts w:ascii="Malgun Gothic" w:hAnsi="Malgun Gothic" w:eastAsia="Malgun Gothic"/>
                <w:color w:val="1F2328"/>
                <w:sz w:val="16"/>
              </w:rPr>
              <w:t>-28.8% ~ 254.0%</w:t>
            </w:r>
          </w:p>
        </w:tc>
        <w:tc>
          <w:tcPr>
            <w:tcW w:type="dxa" w:w="1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40" w:lineRule="auto"/>
              <w:jc w:val="center"/>
            </w:pPr>
            <w:r>
              <w:rPr>
                <w:rFonts w:ascii="Malgun Gothic" w:hAnsi="Malgun Gothic" w:eastAsia="Malgun Gothic"/>
                <w:color w:val="1F2328"/>
                <w:sz w:val="16"/>
              </w:rPr>
              <w:t>-14.7%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E8F1F8"/>
            <w:vAlign w:val="center"/>
          </w:tcPr>
          <w:p>
            <w:pPr>
              <w:spacing w:before="100" w:after="100"/>
            </w:pPr>
            <w:r>
              <w:rPr>
                <w:rFonts w:ascii="Malgun Gothic" w:hAnsi="Malgun Gothic" w:eastAsia="Malgun Gothic"/>
                <w:b/>
                <w:color w:val="1F4D78"/>
                <w:sz w:val="22"/>
              </w:rPr>
              <w:t xml:space="preserve">고정 후보 규칙  </w:t>
            </w:r>
            <w:r>
              <w:rPr>
                <w:rFonts w:ascii="Malgun Gothic" w:hAnsi="Malgun Gothic" w:eastAsia="Malgun Gothic"/>
                <w:color w:val="1F2328"/>
                <w:sz w:val="21"/>
              </w:rPr>
              <w:t>Core 점수 &gt;= 0.192489인 후보 중 경주별 최고점 1두를 선택한다.</w:t>
            </w:r>
          </w:p>
        </w:tc>
      </w:tr>
    </w:tbl>
    <w:p>
      <w:pPr>
        <w:spacing w:after="0"/>
      </w:pPr>
    </w:p>
    <w:p>
      <w:r>
        <w:rPr>
          <w:rFonts w:ascii="Malgun Gothic" w:hAnsi="Malgun Gothic" w:eastAsia="Malgun Gothic"/>
          <w:color w:val="1F2328"/>
        </w:rPr>
        <w:t>현재 배당은 최종 확정 배당이다. 예상 ROI를 실제 의사결정에 사용하려면 베팅 시점 배당 스냅샷이 필요하다.</w:t>
      </w:r>
    </w:p>
    <w:p>
      <w:pPr>
        <w:pStyle w:val="Heading1"/>
      </w:pPr>
      <w:r>
        <w:t>7. 최종 해석 및 권고</w:t>
      </w:r>
    </w:p>
    <w:p>
      <w:pPr>
        <w:pStyle w:val="ListNumber"/>
        <w:keepLines/>
      </w:pPr>
      <w:r>
        <w:rPr>
          <w:rFonts w:ascii="Malgun Gothic" w:hAnsi="Malgun Gothic" w:eastAsia="Malgun Gothic"/>
          <w:color w:val="1F2328"/>
        </w:rPr>
        <w:t>모델은 비인기마 중 입상 가능성이 높은 말을 유의미하게 압축한다. 상위 1~10% Lift는 1.82~2.95다.</w:t>
      </w:r>
    </w:p>
    <w:p>
      <w:pPr>
        <w:pStyle w:val="ListNumber"/>
        <w:keepLines/>
      </w:pPr>
      <w:r>
        <w:rPr>
          <w:rFonts w:ascii="Malgun Gothic" w:hAnsi="Malgun Gothic" w:eastAsia="Malgun Gothic"/>
          <w:color w:val="1F2328"/>
        </w:rPr>
        <w:t>수익률은 고배당 한 건의 영향이 매우 크므로, 이번 결과는 수익성 확정이 아니라 랭킹 모델의 선별력 검증 완료로 해석한다.</w:t>
      </w:r>
    </w:p>
    <w:p>
      <w:pPr>
        <w:pStyle w:val="ListNumber"/>
        <w:keepLines/>
      </w:pPr>
      <w:r>
        <w:rPr>
          <w:rFonts w:ascii="Malgun Gothic" w:hAnsi="Malgun Gothic" w:eastAsia="Malgun Gothic"/>
          <w:color w:val="1F2328"/>
        </w:rPr>
        <w:t>다음 검증에서는 더 긴 기간의 walk-forward 검증, 베팅 시점 배당 저장, 확률 보정 재검증, 배당 구간별 표본 확대가 필요하다.</w:t>
      </w:r>
    </w:p>
    <w:p>
      <w:pPr>
        <w:pStyle w:val="ListNumber"/>
        <w:keepLines/>
      </w:pPr>
      <w:r>
        <w:rPr>
          <w:rFonts w:ascii="Malgun Gothic" w:hAnsi="Malgun Gothic" w:eastAsia="Malgun Gothic"/>
          <w:color w:val="1F2328"/>
        </w:rPr>
        <w:t>잠금 test 결과를 확인한 뒤에는 하이퍼파라미터나 임계값을 바꾸지 않는다. 변경 아이디어는 새 기간 데이터에서 별도 검증한다.</w:t>
      </w:r>
    </w:p>
    <w:p>
      <w:r>
        <w:br w:type="page"/>
      </w:r>
    </w:p>
    <w:p>
      <w:pPr>
        <w:pStyle w:val="Heading1"/>
      </w:pPr>
      <w:r>
        <w:t>8. 재현성과 산출물</w:t>
      </w:r>
    </w:p>
    <w:p>
      <w:pPr>
        <w:pStyle w:val="ListBullet"/>
        <w:keepLines/>
      </w:pPr>
      <w:r>
        <w:rPr>
          <w:rFonts w:ascii="Malgun Gothic" w:hAnsi="Malgun Gothic" w:eastAsia="Malgun Gothic"/>
          <w:color w:val="1F2328"/>
        </w:rPr>
        <w:t>잠금 설정: configs/locked_config.json</w:t>
      </w:r>
    </w:p>
    <w:p>
      <w:pPr>
        <w:pStyle w:val="ListBullet"/>
        <w:keepLines/>
      </w:pPr>
      <w:r>
        <w:rPr>
          <w:rFonts w:ascii="Malgun Gothic" w:hAnsi="Malgun Gothic" w:eastAsia="Malgun Gothic"/>
          <w:color w:val="1F2328"/>
        </w:rPr>
        <w:t>test 평가 표식: configs/test_evaluation_marker.json</w:t>
      </w:r>
    </w:p>
    <w:p>
      <w:pPr>
        <w:pStyle w:val="ListBullet"/>
        <w:keepLines/>
      </w:pPr>
      <w:r>
        <w:rPr>
          <w:rFonts w:ascii="Malgun Gothic" w:hAnsi="Malgun Gothic" w:eastAsia="Malgun Gothic"/>
          <w:color w:val="1F2328"/>
        </w:rPr>
        <w:t>학습 모델: outputs/models/</w:t>
      </w:r>
    </w:p>
    <w:p>
      <w:pPr>
        <w:pStyle w:val="ListBullet"/>
        <w:keepLines/>
      </w:pPr>
      <w:r>
        <w:rPr>
          <w:rFonts w:ascii="Malgun Gothic" w:hAnsi="Malgun Gothic" w:eastAsia="Malgun Gothic"/>
          <w:color w:val="1F2328"/>
        </w:rPr>
        <w:t>test 예측: outputs/predictions/</w:t>
      </w:r>
    </w:p>
    <w:p>
      <w:pPr>
        <w:pStyle w:val="ListBullet"/>
        <w:keepLines/>
      </w:pPr>
      <w:r>
        <w:rPr>
          <w:rFonts w:ascii="Malgun Gothic" w:hAnsi="Malgun Gothic" w:eastAsia="Malgun Gothic"/>
          <w:color w:val="1F2328"/>
        </w:rPr>
        <w:t>모델·ROI·감사 표: outputs/tables/</w:t>
      </w:r>
    </w:p>
    <w:p>
      <w:pPr>
        <w:pStyle w:val="ListBullet"/>
        <w:keepLines/>
      </w:pPr>
      <w:r>
        <w:rPr>
          <w:rFonts w:ascii="Malgun Gothic" w:hAnsi="Malgun Gothic" w:eastAsia="Malgun Gothic"/>
          <w:color w:val="1F2328"/>
        </w:rPr>
        <w:t>그래프: outputs/figures/</w:t>
      </w:r>
    </w:p>
    <w:p>
      <w:pPr>
        <w:pStyle w:val="ListBullet"/>
        <w:keepLines/>
      </w:pPr>
      <w:r>
        <w:rPr>
          <w:rFonts w:ascii="Malgun Gothic" w:hAnsi="Malgun Gothic" w:eastAsia="Malgun Gothic"/>
          <w:color w:val="1F2328"/>
        </w:rPr>
        <w:t>실행 코드 및 테스트: src/, scripts/, tests/</w:t>
      </w:r>
    </w:p>
    <w:p>
      <w:r>
        <w:rPr>
          <w:rFonts w:ascii="Malgun Gothic" w:hAnsi="Malgun Gothic" w:eastAsia="Malgun Gothic"/>
          <w:color w:val="1F2328"/>
        </w:rPr>
        <w:t>잠금 설정 SHA-256: 7076b51812e808082e024ee79b31d1176e11a56433d409472c196b0981bbe1ad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before="100" w:after="100"/>
            </w:pPr>
            <w:r>
              <w:rPr>
                <w:rFonts w:ascii="Malgun Gothic" w:hAnsi="Malgun Gothic" w:eastAsia="Malgun Gothic"/>
                <w:b/>
                <w:color w:val="1F4D78"/>
                <w:sz w:val="22"/>
              </w:rPr>
              <w:t xml:space="preserve">최종 상태  </w:t>
            </w:r>
            <w:r>
              <w:rPr>
                <w:rFonts w:ascii="Malgun Gothic" w:hAnsi="Malgun Gothic" w:eastAsia="Malgun Gothic"/>
                <w:color w:val="1F2328"/>
                <w:sz w:val="21"/>
              </w:rPr>
              <w:t>설정 잠금 후 test 1회 평가를 완료했으며, 단위 테스트 6개가 모두 통과했다.</w:t>
            </w:r>
          </w:p>
        </w:tc>
      </w:tr>
    </w:tbl>
    <w:p>
      <w:pPr>
        <w:spacing w:after="0" w:before="0" w:line="20" w:lineRule="exact"/>
      </w:pPr>
      <w:r>
        <w:rPr>
          <w:rFonts w:ascii="Malgun Gothic" w:hAnsi="Malgun Gothic" w:eastAsia="Malgun Gothic"/>
          <w:color w:val="FFFFFF"/>
          <w:sz w:val="2"/>
        </w:rPr>
        <w:t xml:space="preserve"> 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Malgun Gothic" w:hAnsi="Malgun Gothic" w:eastAsia="Malgun Gothic"/>
        <w:color w:val="69737D"/>
        <w:sz w:val="18"/>
      </w:rP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  <w:pBdr>
        <w:bottom w:val="single" w:sz="4" w:space="6" w:color="D7DEE5"/>
      </w:pBdr>
    </w:pPr>
    <w:r>
      <w:rPr>
        <w:rFonts w:ascii="Malgun Gothic" w:hAnsi="Malgun Gothic" w:eastAsia="Malgun Gothic"/>
        <w:b/>
        <w:color w:val="69737D"/>
        <w:sz w:val="17"/>
      </w:rPr>
      <w:t>AI 동아리 토이 프로젝트  |  이변 분석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Malgun Gothic" w:hAnsi="Malgun Gothic" w:eastAsia="Malgun Gothic"/>
      <w:color w:val="1F232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ind w:left="720" w:hanging="360"/>
      <w:contextualSpacing/>
    </w:pPr>
    <w:rPr>
      <w:rFonts w:ascii="Malgun Gothic" w:hAnsi="Malgun Gothic" w:eastAsia="Malgun Gothic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60" w:line="280" w:lineRule="auto"/>
      <w:ind w:left="720" w:hanging="360"/>
      <w:contextualSpacing/>
    </w:pPr>
    <w:rPr>
      <w:rFonts w:ascii="Malgun Gothic" w:hAnsi="Malgun Gothic" w:eastAsia="Malgun Gothic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Next/>
      <w:spacing w:line="240" w:lineRule="auto" w:before="80" w:after="200"/>
    </w:pPr>
    <w:rPr>
      <w:rFonts w:ascii="Malgun Gothic" w:hAnsi="Malgun Gothic" w:eastAsia="Malgun Gothic"/>
      <w:b/>
      <w:bCs/>
      <w:color w:val="69737D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이변 예측 모델 및 수익률 검증 결과</dc:title>
  <dc:subject>AI 동아리 토이 프로젝트 이변 분석 최종 보고서</dc:subject>
  <dc:creator>AI 동아리 토이 프로젝트</dc:creator>
  <cp:keywords>이변 예측, Random Forest, Lift, ROI, 경마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