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방향 2: 2단계 모델</w:t>
      </w:r>
    </w:p>
    <w:bookmarkStart w:id="20" w:name="방향-2-2단계-모델-시장-모델-결합-결과-보고서"/>
    <w:p>
      <w:pPr>
        <w:pStyle w:val="Heading1"/>
      </w:pPr>
      <w:r>
        <w:t xml:space="preserve">방향 2: 2단계 모델 (시장 + 모델 결합) 결과 보고서</w:t>
      </w:r>
    </w:p>
    <w:bookmarkStart w:id="9" w:name="한-줄-요약"/>
    <w:p>
      <w:pPr>
        <w:pStyle w:val="Heading3"/>
      </w:pPr>
      <w:r>
        <w:t xml:space="preserve">한 줄 요약</w:t>
      </w:r>
    </w:p>
    <w:p>
      <w:pPr>
        <w:pStyle w:val="FirstParagraph"/>
      </w:pPr>
      <w:r>
        <w:t xml:space="preserve">"모델 예측확률"과 "배당률 확률"을 합쳐서 새로운 모델을 만들면 시장보다 나을까?</w:t>
      </w:r>
    </w:p>
    <w:p>
      <w:pPr>
        <w:pStyle w:val="Compact"/>
        <w:numPr>
          <w:ilvl w:val="0"/>
          <w:numId w:val="1001"/>
        </w:numPr>
      </w:pPr>
      <w:r>
        <w:t xml:space="preserve">시도:</w:t>
      </w:r>
      <w:r>
        <w:t xml:space="preserve"> </w:t>
      </w:r>
      <w:r>
        <w:t xml:space="preserve">1단계 모델확률 + 시장확률 + 괴리(차이) 등 8개 피처로 2단계 모델 학습</w:t>
      </w:r>
    </w:p>
    <w:p>
      <w:pPr>
        <w:pStyle w:val="Compact"/>
        <w:numPr>
          <w:ilvl w:val="0"/>
          <w:numId w:val="1001"/>
        </w:numPr>
      </w:pPr>
      <w:r>
        <w:t xml:space="preserve">결과:</w:t>
      </w:r>
      <w:r>
        <w:t xml:space="preserve"> </w:t>
      </w:r>
      <w:r>
        <w:t xml:space="preserve">2단계 최고 AUC = 0.717.</w:t>
      </w:r>
      <w:r>
        <w:t xml:space="preserve"> </w:t>
      </w:r>
      <w:r>
        <w:rPr>
          <w:b/>
          <w:bCs/>
        </w:rPr>
        <w:t xml:space="preserve">1단계(0.75)보다 오히려 하락</w:t>
      </w:r>
    </w:p>
    <w:p>
      <w:pPr>
        <w:pStyle w:val="Compact"/>
        <w:numPr>
          <w:ilvl w:val="0"/>
          <w:numId w:val="1001"/>
        </w:numPr>
      </w:pPr>
      <w:r>
        <w:t xml:space="preserve">시장 확률 단독 AUC = 0.817</w:t>
      </w:r>
      <w:r>
        <w:t xml:space="preserve"> </w:t>
      </w:r>
      <w:r>
        <w:t xml:space="preserve">→ 모든 모델을 압도</w:t>
      </w:r>
    </w:p>
    <w:p>
      <w:pPr>
        <w:pStyle w:val="Compact"/>
        <w:numPr>
          <w:ilvl w:val="0"/>
          <w:numId w:val="1001"/>
        </w:numPr>
      </w:pPr>
      <w:r>
        <w:t xml:space="preserve">결론:</w:t>
      </w:r>
      <w:r>
        <w:t xml:space="preserve"> </w:t>
      </w:r>
      <w:r>
        <w:t xml:space="preserve">단순히 두 확률을 합치는 것으로는 시장을 이길 수 없음</w:t>
      </w:r>
    </w:p>
    <w:bookmarkEnd w:id="9"/>
    <w:bookmarkStart w:id="10" w:name="성능-비교표"/>
    <w:p>
      <w:pPr>
        <w:pStyle w:val="Heading2"/>
      </w:pPr>
      <w:r>
        <w:t xml:space="preserve">1. 성능 비교표</w:t>
      </w:r>
    </w:p>
    <w:p>
      <w:pPr>
        <w:pStyle w:val="FirstParagraph"/>
      </w:pPr>
      <w:r>
        <w:rPr>
          <w:b/>
          <w:bCs/>
        </w:rPr>
        <w:t xml:space="preserve">2단계 모델이란?</w:t>
      </w:r>
      <w:r>
        <w:br/>
      </w:r>
      <w:r>
        <w:t xml:space="preserve">1단계에서 나온 모델 예측확률(model_prob)과 배당률에서 나온 시장 확률(market_prob),</w:t>
      </w:r>
      <w:r>
        <w:t xml:space="preserve"> </w:t>
      </w:r>
      <w:r>
        <w:t xml:space="preserve">그리고 둘의 차이(gap)를 합쳐서 다시 한번 학습시킨 모델입니다.</w:t>
      </w:r>
      <w:r>
        <w:br/>
      </w:r>
      <w:r>
        <w:t xml:space="preserve">"모델과 시장의 장점을 결합하면 더 좋아지지 않을까?" 하는 가설을 검증한 것입니다.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F1_Macro</w:t>
            </w:r>
          </w:p>
        </w:tc>
        <w:tc>
          <w:tcPr/>
          <w:p>
            <w:pPr>
              <w:pStyle w:val="Compact"/>
            </w:pPr>
            <w:r>
              <w:t xml:space="preserve">ROC_AUC</w:t>
            </w:r>
          </w:p>
        </w:tc>
        <w:tc>
          <w:tcPr/>
          <w:p>
            <w:pPr>
              <w:pStyle w:val="Compact"/>
            </w:pPr>
            <w:r>
              <w:t xml:space="preserve">Cal_MAE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2단계 로지스틱</w:t>
            </w:r>
          </w:p>
        </w:tc>
        <w:tc>
          <w:tcPr/>
          <w:p>
            <w:pPr>
              <w:pStyle w:val="Compact"/>
            </w:pPr>
            <w:r>
              <w:t xml:space="preserve">0.7579</w:t>
            </w:r>
          </w:p>
        </w:tc>
        <w:tc>
          <w:tcPr/>
          <w:p>
            <w:pPr>
              <w:pStyle w:val="Compact"/>
            </w:pPr>
            <w:r>
              <w:t xml:space="preserve">0.1946</w:t>
            </w:r>
          </w:p>
        </w:tc>
        <w:tc>
          <w:tcPr/>
          <w:p>
            <w:pPr>
              <w:pStyle w:val="Compact"/>
            </w:pPr>
            <w:r>
              <w:t xml:space="preserve">0.4899</w:t>
            </w:r>
          </w:p>
        </w:tc>
        <w:tc>
          <w:tcPr/>
          <w:p>
            <w:pPr>
              <w:pStyle w:val="Compact"/>
            </w:pPr>
            <w:r>
              <w:t xml:space="preserve">0.5665</w:t>
            </w:r>
          </w:p>
        </w:tc>
        <w:tc>
          <w:tcPr/>
          <w:p>
            <w:pPr>
              <w:pStyle w:val="Compact"/>
            </w:pPr>
            <w:r>
              <w:t xml:space="preserve">0.7081</w:t>
            </w:r>
          </w:p>
        </w:tc>
        <w:tc>
          <w:tcPr/>
          <w:p>
            <w:pPr>
              <w:pStyle w:val="Compact"/>
            </w:pPr>
            <w:r>
              <w:t xml:space="preserve">0.3586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2단계 랜덤포레스트</w:t>
            </w:r>
          </w:p>
        </w:tc>
        <w:tc>
          <w:tcPr/>
          <w:p>
            <w:pPr>
              <w:pStyle w:val="Compact"/>
            </w:pPr>
            <w:r>
              <w:t xml:space="preserve">0.7360</w:t>
            </w:r>
          </w:p>
        </w:tc>
        <w:tc>
          <w:tcPr/>
          <w:p>
            <w:pPr>
              <w:pStyle w:val="Compact"/>
            </w:pPr>
            <w:r>
              <w:t xml:space="preserve">0.1830</w:t>
            </w:r>
          </w:p>
        </w:tc>
        <w:tc>
          <w:tcPr/>
          <w:p>
            <w:pPr>
              <w:pStyle w:val="Compact"/>
            </w:pPr>
            <w:r>
              <w:t xml:space="preserve">0.5101</w:t>
            </w:r>
          </w:p>
        </w:tc>
        <w:tc>
          <w:tcPr/>
          <w:p>
            <w:pPr>
              <w:pStyle w:val="Compact"/>
            </w:pPr>
            <w:r>
              <w:t xml:space="preserve">0.5541</w:t>
            </w:r>
          </w:p>
        </w:tc>
        <w:tc>
          <w:tcPr/>
          <w:p>
            <w:pPr>
              <w:pStyle w:val="Compact"/>
            </w:pPr>
            <w:r>
              <w:t xml:space="preserve">0.7173</w:t>
            </w:r>
          </w:p>
        </w:tc>
        <w:tc>
          <w:tcPr/>
          <w:p>
            <w:pPr>
              <w:pStyle w:val="Compact"/>
            </w:pPr>
            <w:r>
              <w:t xml:space="preserve">0.3546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2단계 XGBoost</w:t>
            </w:r>
          </w:p>
        </w:tc>
        <w:tc>
          <w:tcPr/>
          <w:p>
            <w:pPr>
              <w:pStyle w:val="Compact"/>
            </w:pPr>
            <w:r>
              <w:t xml:space="preserve">0.7443</w:t>
            </w:r>
          </w:p>
        </w:tc>
        <w:tc>
          <w:tcPr/>
          <w:p>
            <w:pPr>
              <w:pStyle w:val="Compact"/>
            </w:pPr>
            <w:r>
              <w:t xml:space="preserve">0.1825</w:t>
            </w:r>
          </w:p>
        </w:tc>
        <w:tc>
          <w:tcPr/>
          <w:p>
            <w:pPr>
              <w:pStyle w:val="Compact"/>
            </w:pPr>
            <w:r>
              <w:t xml:space="preserve">0.4831</w:t>
            </w:r>
          </w:p>
        </w:tc>
        <w:tc>
          <w:tcPr/>
          <w:p>
            <w:pPr>
              <w:pStyle w:val="Compact"/>
            </w:pPr>
            <w:r>
              <w:t xml:space="preserve">0.5551</w:t>
            </w:r>
          </w:p>
        </w:tc>
        <w:tc>
          <w:tcPr/>
          <w:p>
            <w:pPr>
              <w:pStyle w:val="Compact"/>
            </w:pPr>
            <w:r>
              <w:t xml:space="preserve">0.7043</w:t>
            </w:r>
          </w:p>
        </w:tc>
        <w:tc>
          <w:tcPr/>
          <w:p>
            <w:pPr>
              <w:pStyle w:val="Compact"/>
            </w:pPr>
            <w:r>
              <w:t xml:space="preserve">0.3522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1stage_RF</w:t>
            </w:r>
          </w:p>
        </w:tc>
        <w:tc>
          <w:tcPr/>
          <w:p>
            <w:pPr>
              <w:pStyle w:val="Compact"/>
            </w:pPr>
            <w:r>
              <w:t xml:space="preserve">0.7214</w:t>
            </w:r>
          </w:p>
        </w:tc>
        <w:tc>
          <w:tcPr/>
          <w:p>
            <w:pPr>
              <w:pStyle w:val="Compact"/>
            </w:pPr>
            <w:r>
              <w:t xml:space="preserve">0.1971</w:t>
            </w:r>
          </w:p>
        </w:tc>
        <w:tc>
          <w:tcPr/>
          <w:p>
            <w:pPr>
              <w:pStyle w:val="Compact"/>
            </w:pPr>
            <w:r>
              <w:t xml:space="preserve">0.6251</w:t>
            </w:r>
          </w:p>
        </w:tc>
        <w:tc>
          <w:tcPr/>
          <w:p>
            <w:pPr>
              <w:pStyle w:val="Compact"/>
            </w:pPr>
            <w:r>
              <w:t xml:space="preserve">0.5629</w:t>
            </w:r>
          </w:p>
        </w:tc>
        <w:tc>
          <w:tcPr/>
          <w:p>
            <w:pPr>
              <w:pStyle w:val="Compact"/>
            </w:pPr>
            <w:r>
              <w:t xml:space="preserve">0.7495</w:t>
            </w:r>
          </w:p>
        </w:tc>
        <w:tc>
          <w:tcPr/>
          <w:p>
            <w:pPr>
              <w:pStyle w:val="Compact"/>
            </w:pPr>
            <w:r>
              <w:t xml:space="preserve">0.3004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Odds</w:t>
            </w:r>
          </w:p>
        </w:tc>
        <w:tc>
          <w:tcPr/>
          <w:p>
            <w:pPr>
              <w:pStyle w:val="Compact"/>
            </w:pPr>
            <w:r>
              <w:t xml:space="preserve">0.9066</w:t>
            </w:r>
          </w:p>
        </w:tc>
        <w:tc>
          <w:tcPr/>
          <w:p>
            <w:pPr>
              <w:pStyle w:val="Compact"/>
            </w:pPr>
            <w:r>
              <w:t xml:space="preserve">0.5696</w:t>
            </w:r>
          </w:p>
        </w:tc>
        <w:tc>
          <w:tcPr/>
          <w:p>
            <w:pPr>
              <w:pStyle w:val="Compact"/>
            </w:pPr>
            <w:r>
              <w:t xml:space="preserve">0.0870</w:t>
            </w:r>
          </w:p>
        </w:tc>
        <w:tc>
          <w:tcPr/>
          <w:p>
            <w:pPr>
              <w:pStyle w:val="Compact"/>
            </w:pPr>
            <w:r>
              <w:t xml:space="preserve">0.5507</w:t>
            </w:r>
          </w:p>
        </w:tc>
        <w:tc>
          <w:tcPr/>
          <w:p>
            <w:pPr>
              <w:pStyle w:val="Compact"/>
            </w:pPr>
            <w:r>
              <w:t xml:space="preserve">0.8168</w:t>
            </w:r>
          </w:p>
        </w:tc>
        <w:tc>
          <w:tcPr/>
          <w:p>
            <w:pPr>
              <w:pStyle w:val="Compact"/>
            </w:pPr>
            <w:r>
              <w:t xml:space="preserve">0.1203</w:t>
            </w:r>
          </w:p>
        </w:tc>
      </w:tr>
    </w:tbl>
    <w:p>
      <w:pPr>
        <w:pStyle w:val="BodyText"/>
      </w:pPr>
      <w:r>
        <w:rPr>
          <w:b/>
          <w:bCs/>
        </w:rPr>
        <w:t xml:space="preserve">왜 실패했을까?</w:t>
      </w:r>
      <w:r>
        <w:br/>
      </w:r>
      <w:r>
        <w:t xml:space="preserve">• 시장 확률이 이미</w:t>
      </w:r>
      <w:r>
        <w:t xml:space="preserve"> </w:t>
      </w:r>
      <w:r>
        <w:rPr>
          <w:b/>
          <w:bCs/>
        </w:rPr>
        <w:t xml:space="preserve">가장 좋은 정보</w:t>
      </w:r>
      <w:r>
        <w:t xml:space="preserve">를 담고 있기 때문</w:t>
      </w:r>
      <w:r>
        <w:br/>
      </w:r>
      <w:r>
        <w:t xml:space="preserve">• 수만 명의 베팅자가 만들어낸 배당률은 "집단지성"의 결과물</w:t>
      </w:r>
      <w:r>
        <w:br/>
      </w:r>
      <w:r>
        <w:t xml:space="preserve">• 모델이 가진 과거 성적·훈련 정보는 이미 베팅자들도 다 아는 정보</w:t>
      </w:r>
      <w:r>
        <w:br/>
      </w:r>
      <w:r>
        <w:t xml:space="preserve">• 결국 모델이 추가로 제공하는 "새로운 정보"가 거의 없어서, 합쳐도 시장을 넘지 못함</w:t>
      </w:r>
    </w:p>
    <w:bookmarkEnd w:id="10"/>
    <w:bookmarkStart w:id="14" w:name="calibration-curve"/>
    <w:p>
      <w:pPr>
        <w:pStyle w:val="Heading2"/>
      </w:pPr>
      <w:r>
        <w:t xml:space="preserve">2. Calibration Curve</w:t>
      </w:r>
    </w:p>
    <w:p>
      <w:pPr>
        <w:pStyle w:val="FirstParagraph"/>
      </w:pPr>
      <w:r>
        <w:drawing>
          <wp:inline>
            <wp:extent cx="5334000" cy="5329498"/>
            <wp:effectExtent b="0" l="0" r="0" t="0"/>
            <wp:docPr descr="Calibration Curve" title="" id="12" name="Picture"/>
            <a:graphic>
              <a:graphicData uri="http://schemas.openxmlformats.org/drawingml/2006/picture">
                <pic:pic>
                  <pic:nvPicPr>
                    <pic:cNvPr descr=".media/v2_report/6dc84c3dfb1006ac9a3432179bb1d53b1b05b823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29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8" w:name="단계-모델의-feature-importance"/>
    <w:p>
      <w:pPr>
        <w:pStyle w:val="Heading2"/>
      </w:pPr>
      <w:r>
        <w:t xml:space="preserve">3. 2단계 모델의 Feature Importance</w:t>
      </w:r>
    </w:p>
    <w:p>
      <w:pPr>
        <w:pStyle w:val="FirstParagraph"/>
      </w:pPr>
      <w:r>
        <w:drawing>
          <wp:inline>
            <wp:extent cx="5334000" cy="3308430"/>
            <wp:effectExtent b="0" l="0" r="0" t="0"/>
            <wp:docPr descr="Stage2 Feature Importance" title="" id="16" name="Picture"/>
            <a:graphic>
              <a:graphicData uri="http://schemas.openxmlformats.org/drawingml/2006/picture">
                <pic:pic>
                  <pic:nvPicPr>
                    <pic:cNvPr descr=".media/v2_report/a4900f4abf01e879d51ff38f39138d1920903a6b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8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피처 해석 (영문명 → 의미):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market_prob</w:t>
      </w:r>
      <w:r>
        <w:t xml:space="preserve"> </w:t>
      </w:r>
      <w:r>
        <w:t xml:space="preserve">= 시장(배당률) 확률 — 압도적으로 중요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q</w:t>
      </w:r>
      <w:r>
        <w:t xml:space="preserve"> </w:t>
      </w:r>
      <w:r>
        <w:t xml:space="preserve">= 단승 시장 확률 (market_prob과 유사)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model_prob</w:t>
      </w:r>
      <w:r>
        <w:t xml:space="preserve"> </w:t>
      </w:r>
      <w:r>
        <w:t xml:space="preserve">= 1단계 모델 예측확률 — 기여도 매우 낮음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gap</w:t>
      </w:r>
      <w:r>
        <w:t xml:space="preserve"> </w:t>
      </w:r>
      <w:r>
        <w:t xml:space="preserve">= 모델확률 - 시장확률 (괴리)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pop_pct</w:t>
      </w:r>
      <w:r>
        <w:t xml:space="preserve"> </w:t>
      </w:r>
      <w:r>
        <w:t xml:space="preserve">= 인기 백분위</w:t>
      </w:r>
      <w:r>
        <w:br/>
      </w:r>
      <w:r>
        <w:br/>
      </w:r>
      <w:r>
        <w:t xml:space="preserve">→ 결론: 2단계 모델은 사실상 "시장 확률을 그대로 쓰는 것"과 다를 바 없음</w:t>
      </w:r>
    </w:p>
    <w:bookmarkEnd w:id="18"/>
    <w:bookmarkStart w:id="19" w:name="결론"/>
    <w:p>
      <w:pPr>
        <w:pStyle w:val="Heading2"/>
      </w:pPr>
      <w:r>
        <w:t xml:space="preserve">4. 결론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서울 경마 시장은 매우 효율적입니다.</w:t>
      </w:r>
      <w:r>
        <w:t xml:space="preserve"> </w:t>
      </w:r>
      <w:r>
        <w:t xml:space="preserve">배당률만으로 AUC 0.82 — 이건 상당히 높은 수준입니다.</w:t>
      </w:r>
    </w:p>
    <w:p>
      <w:pPr>
        <w:pStyle w:val="Compact"/>
        <w:numPr>
          <w:ilvl w:val="0"/>
          <w:numId w:val="1002"/>
        </w:numPr>
      </w:pPr>
      <w:r>
        <w:t xml:space="preserve">단순한 결합(stacking)으로는 시장을 넘을 수 없습니다.</w:t>
      </w:r>
    </w:p>
    <w:p>
      <w:pPr>
        <w:pStyle w:val="Compact"/>
        <w:numPr>
          <w:ilvl w:val="0"/>
          <w:numId w:val="1002"/>
        </w:numPr>
      </w:pPr>
      <w:r>
        <w:t xml:space="preserve">시장을 이기려면:</w:t>
      </w:r>
      <w:r>
        <w:t xml:space="preserve"> </w:t>
      </w:r>
      <w:r>
        <w:rPr>
          <w:b/>
          <w:bCs/>
        </w:rPr>
        <w:t xml:space="preserve">시장이 모르는 정보</w:t>
      </w:r>
      <w:r>
        <w:t xml:space="preserve">(실시간 컨디션, 내부 정보 등)가 필요하거나,</w:t>
      </w:r>
      <w:r>
        <w:t xml:space="preserve"> </w:t>
      </w:r>
      <w:r>
        <w:rPr>
          <w:b/>
          <w:bCs/>
        </w:rPr>
        <w:t xml:space="preserve">시장이 비효율적인 틈새 구간</w:t>
      </w:r>
      <w:r>
        <w:t xml:space="preserve">을 노려야 합니다.</w:t>
      </w:r>
    </w:p>
    <w:p>
      <w:pPr>
        <w:pStyle w:val="Compact"/>
        <w:numPr>
          <w:ilvl w:val="0"/>
          <w:numId w:val="1002"/>
        </w:numPr>
      </w:pPr>
      <w:r>
        <w:t xml:space="preserve">→ 이것이 바로 "방향 3: 이변 예측"으로 이어지는 이유입니다.</w:t>
      </w:r>
    </w:p>
    <w:p>
      <w:pPr>
        <w:pStyle w:val="FirstParagraph"/>
      </w:pPr>
      <w:r>
        <w:t xml:space="preserve">KHUDA 3조 · 방향 2 보고서 · 2026-08-15 14:04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방향 2: 2단계 모델</dc:title>
  <dc:creator/>
  <dc:language>ko</dc:language>
  <cp:keywords/>
  <dcterms:created xsi:type="dcterms:W3CDTF">2026-08-22T11:08:58Z</dcterms:created>
  <dcterms:modified xsi:type="dcterms:W3CDTF">2026-08-22T11:08:58Z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