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20"/>
          <w:szCs w:val="20"/>
        </w:rPr>
        <w:t xml:space="preserve">KHUDA 10기 토이프로젝트 3조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파트 1</w:t>
      </w:r>
    </w:p>
    <w:p>
      <w:pPr>
        <w:spacing w:after="3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60"/>
          <w:szCs w:val="60"/>
        </w:rPr>
        <w:t xml:space="preserve">시장이라는 벽</w:t>
      </w:r>
    </w:p>
    <w:p>
      <w:pPr>
        <w:pBdr>
          <w:bottom w:val="single" w:color="1F4E79" w:sz="12" w:space="4"/>
        </w:pBdr>
        <w:spacing w:after="340"/>
        <w:jc w:val="center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1A1A1A"/>
          <w:sz w:val="26"/>
          <w:szCs w:val="26"/>
        </w:rPr>
        <w:t xml:space="preserve">배당률이라는 대중의 집단 예측을</w:t>
      </w:r>
    </w:p>
    <w:p>
      <w:pPr>
        <w:spacing w:after="9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1A1A1A"/>
          <w:sz w:val="26"/>
          <w:szCs w:val="26"/>
        </w:rPr>
        <w:t xml:space="preserve">데이터 모델이 넘어설 수 있는가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9"/>
          <w:szCs w:val="19"/>
        </w:rPr>
        <w:t xml:space="preserve">데이터셋 구축 · 전처리 · 세 각도의 모델링 · 문헌 대조</w:t>
      </w:r>
    </w:p>
    <w:p>
      <w:pPr>
        <w:spacing w:after="15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9"/>
          <w:szCs w:val="19"/>
        </w:rPr>
        <w:t xml:space="preserve">한국마사회 서울 경주 2023.08 – 2026.08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9"/>
          <w:szCs w:val="19"/>
        </w:rPr>
        <w:t xml:space="preserve">2026년 8월</w:t>
      </w:r>
    </w:p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0. 이 보고서를 읽는 법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0.1 한 문단 요약</w:t>
      </w:r>
    </w:p>
    <w:p>
      <w:pPr>
        <w:pBdr>
          <w:left w:val="single" w:color="1F4E79" w:sz="16" w:space="14"/>
        </w:pBdr>
        <w:spacing w:after="190" w:before="150" w:line="300"/>
        <w:ind w:left="460"/>
      </w:pP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경마의 배당률은 수만 명이 자기 돈을 걸어 만든 확률 추정치입니다. 우리는 그것을 데이터 모델이 넘어설 수 있는지 물었고,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세 가지 각도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 — 변별력·확률 품질·수익성 — 로 나누어 도전했습니다. 셋 다 넘지 못했습니다. 그러나 이것을 실패로만 읽으면 이 프로젝트의 절반을 놓칩니다. 문헌을 확인해보니 시장을 이겨 실제로 돈을 번 유일한 검증 사례조차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모델 단독 정확도는 시장보다 낮았습니다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. 문제는 성능이 아니라 무엇을 재고 있었는가였습니다.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0.2 이 보고서가 답하는 것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문서는 파트 1입니다. 네 가지 질문에 답합니다.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데이터를 어떻게 모으고 어떻게 다듬었는가 — 그리고 그 선택이 결과를 어떻게 바꿨는가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세 각도의 모델은 각각 무엇을 어떻게 측정했고 어떤 결과가 나왔는가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우리가 못 넘은 벽을 선행 연구는 어떻게 다뤘는가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그래서 질문을 어떻게 바꿔야 하는가 — 파트 2로 넘어가는 근거</w:t>
      </w:r>
    </w:p>
    <w:p>
      <w:pPr>
        <w:spacing w:after="80"/>
      </w:pP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파트 2(이변 탐지 모델)는 별도 보고서로 다룹니다. 이 보고서의 마지막 장이 그 출발점입니다.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0.3 읽는 순서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경마를 처음 접하신다면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1장부터 순서대로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읽으시면 됩니다. 1장만 읽어도 나머지를 따라올 수 있게 썼습니다. 배경을 이미 아신다면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4장(세 각도의 도전)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7장(왜 이기지 못하는가)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 본론입니다. 숫자만 빠르게 확인하고 싶으시면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5.1절 요약표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한 장이면 됩니다.</w:t>
      </w:r>
    </w:p>
    <w:p>
      <w:pPr>
        <w:spacing w:after="6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이 보고서에서 수익률(ROI) 수치를 쓰지 않는 이유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수익률은 고배당 적중 한두 건에 크게 흔들립니다. 실제로 같은 코드·같은 데이터로 재현 실험을 했을 때 판별 성능(AUC)은 0.3% 안에서 움직였지만 수익률은 훨씬 크게 요동쳤습니다. 자세한 근거는 8.1절에 있습니다.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그래서 이 보고서는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성능 지표만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인용하고 수익률 수치는 싣지 않습니다. 숫자를 낮춰 부르는 것이 아니라, 우리가 가진 표본으로 말할 수 있는 만큼만 말하려는 것입니다.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1. 왜 경마인가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예측 모델을 만드는 대부분의 문제에는 비교 대상이 없습니다. 매출을 예측하든 이탈을 예측하든, 우리가 재는 것은 “정답을 얼마나 맞혔나” 하나뿐입니다.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경마는 다릅니다.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매 경주마다 수만 명이 자기 돈을 걸어 만든 확률 추정치가 이미 존재합니다.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그것도 실시간으로 갱신되어 숫자로 공개됩니다. 그래서 질문이 하나 더 생깁니다 — 그 기준선을 넘을 수 있는가.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장은 그 “기준선”이 정확히 무엇인지 설명합니다. 경마를 한 번도 본 적 없어도 따라올 수 있게 썼습니다.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1.1 배당률은 주최측이 매긴 가격이 아닙니다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가장 먼저 버려야 할 오해입니다. 해외 스포츠 도박에서 흔한 방식은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북메이커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가 자기 판단으로 배당을 정하고 손님과 업체가 맞붙는 구조입니다. 업체가 틀리면 업체가 손해를 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한국 경마는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파리뮤추얼(pari-mutuel)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방식입니다. 프랑스어로 “서로(mutuel) 내기(pari)”라는 뜻입니다. 참가자들이 낸 돈을 한 통에 모으고, 주최측이 정해진 몫을 먼저 떼어간 뒤, 남은 돈을 맞힌 사람들끼리 나눠 갖습니다.</w:t>
      </w:r>
    </w:p>
    <w:p>
      <w:pPr>
        <w:spacing w:after="4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여기서 핵심이 나옵니다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주최측은 결과에 아무 이해관계가 없습니다. 누가 이기든 자기 몫은 이미 챙겼기 때문입니다.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따라서 배당률은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사람들이 어디에 얼마를 걸었는지의 결과일 뿐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 배당률이 낮다는 것은 “많은 사람이 그 말을 유력하다고 봤다”는 뜻입니다.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즉 배당률은 그 자체로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수만 명의 판단을 합산한 예측치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 우리가 이 보고서에서 “시장”이라고 부르는 것이 바로 이것입니다.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1.2 배당률을 확률로 뒤집기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배당률 8.0배는 “1을 걸면 8을 받는다”는 뜻입니다. 확률로 바꾸려면 그냥 뒤집으면 됩니다.</w:t>
      </w: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암묵 확률 = 1 / 배당률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배당 8.0배 → 1 / 8.0 = 0.125 = 12.5%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사람들이 이 말에 판돈의 12.5%를 걸었다는 뜻이고, 곧 “집단이 보기에 이 말의 우승 확률이 대략 12.5%”라는 의미입니다.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1.3 그런데 확률을 다 더하면 1이 넘습니다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한 경주에 나온 모든 말의 암묵 확률을 더해보면 1.0이 아니라 1.25쯤 나옵니다. 이상해 보이지만 당연합니다.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주최측이 약 20%를 먼저 떼어갔기 때문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</w:t>
      </w:r>
    </w:p>
    <w:p>
      <w:pPr>
        <w:spacing w:after="4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우리 데이터 실측 (서울 경주 test 637경주)</w:t>
            </w:r>
          </w:p>
        </w:tc>
        <w:tc>
          <w:tcPr>
            <w:tcW w:type="dxa" w:w="31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6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경주별 Σ(1 / 배당률) 평균</w:t>
            </w:r>
          </w:p>
        </w:tc>
        <w:tc>
          <w:tcPr>
            <w:tcW w:type="dxa" w:w="3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1.2484</w:t>
            </w:r>
          </w:p>
        </w:tc>
      </w:tr>
      <w:tr>
        <w:trPr>
          <w:tblHeader w:val="false"/>
        </w:trPr>
        <w:tc>
          <w:tcPr>
            <w:tcW w:type="dxa" w:w="6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경주별 Σ(1 / 배당률) 중앙값</w:t>
            </w:r>
          </w:p>
        </w:tc>
        <w:tc>
          <w:tcPr>
            <w:tcW w:type="dxa" w:w="3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1.2497</w:t>
            </w:r>
          </w:p>
        </w:tc>
      </w:tr>
      <w:tr>
        <w:trPr>
          <w:tblHeader w:val="false"/>
        </w:trPr>
        <w:tc>
          <w:tcPr>
            <w:tcW w:type="dxa" w:w="6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환급률 = 1 / 1.2497</w:t>
            </w:r>
          </w:p>
        </w:tc>
        <w:tc>
          <w:tcPr>
            <w:tcW w:type="dxa" w:w="3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 80.0%</w:t>
            </w:r>
          </w:p>
        </w:tc>
      </w:tr>
      <w:tr>
        <w:trPr>
          <w:tblHeader w:val="false"/>
        </w:trPr>
        <w:tc>
          <w:tcPr>
            <w:tcW w:type="dxa" w:w="6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공제율</w:t>
            </w:r>
          </w:p>
        </w:tc>
        <w:tc>
          <w:tcPr>
            <w:tcW w:type="dxa" w:w="3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 20.0%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1-1. 오버라운드 실측. 이 초과분이 주최측 몫이다.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초과분을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오버라운드(overround)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라고 부릅니다. 확률로 쓰려면 전체로 나눠 합이 1이 되게 맞춰야 하는데, 그렇게 정규화한 값을 이 보고서에서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 확률 q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라고 부릅니다.</w:t>
      </w: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q = (1 / O) / S      (S = 그 경주의 모든 1/O 합)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배당 6.0배, 경주 전체 S = 1.25 → q = 0.1667 / 1.25 = 13.3%</w:t>
      </w:r>
    </w:p>
    <w:p>
      <w:pPr>
        <w:spacing w:after="2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이 한 줄이 프로젝트 전체의 벽입니다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시장은 이 말의 우승 확률을 13.3%로 보는데, 실제로 돈을 벌려면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16.7%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는 넘어야 합니다. 그 사이 3.4%포인트가 주최측이 가져간 몫입니다.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일반화하면 기대수익이 양수이려면 다음 조건이 필요합니다.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p / q &gt; S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 —  우리 데이터에서 S ≈ 1.25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즉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“시장보다 조금 더 정확하다”로는 안 됩니다.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특정 말에 대해 시장보다 25% 더 높게 봐야 하고, 그 판단이 실제로 맞아야 합니다.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1.4 그래서 ‘시장을 이긴다’는 두 가지 뜻입니다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구분을 놓치면 프로젝트 전체의 결론이 뒤집힙니다.</w:t>
      </w:r>
    </w:p>
    <w:p>
      <w:pPr>
        <w:spacing w:after="4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400"/>
        <w:gridCol w:w="3400"/>
        <w:gridCol w:w="3560"/>
      </w:tblGrid>
      <w:tr>
        <w:trPr>
          <w:tblHeader/>
        </w:trPr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구분</w:t>
            </w:r>
          </w:p>
        </w:tc>
        <w:tc>
          <w:tcPr>
            <w:tcW w:type="dxa" w:w="3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묻는 것</w:t>
            </w:r>
          </w:p>
        </w:tc>
        <w:tc>
          <w:tcPr>
            <w:tcW w:type="dxa" w:w="35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재는 방법</w:t>
            </w:r>
          </w:p>
        </w:tc>
      </w:tr>
      <w:tr>
        <w:trPr>
          <w:tblHeader w:val="false"/>
        </w:trPr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(A) 정확도로 이긴다</w:t>
            </w:r>
          </w:p>
        </w:tc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모델이 시장보다 잘 맞히는가</w:t>
            </w:r>
          </w:p>
        </w:tc>
        <w:tc>
          <w:tcPr>
            <w:tcW w:type="dxa" w:w="35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ROC-AUC · Log Loss 비교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(B) 경제적으로 이긴다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시장에 정보를 얹어 수익이 나는가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결합 후 기대수익 · 실전 검증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1-2. ‘시장을 이긴다’의 두 가지 의미.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우리는 처음에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(A)만 재고 있었습니다.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모델 AUC가 시장보다 낮으니 실패라고 판단했습니다. 그런데 6장에서 보듯 문헌 기준으로 이것은 성립하지 않는 판정입니다. 실제로 수익을 낸 검증 사례조차 (A)에서는 시장에 졌기 때문입니다.</w:t>
      </w:r>
    </w:p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2. 데이터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2.1 어떻게 모았나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한국마사회 공공데이터 API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11종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에서 3년치를 수집했습니다. 경주 정보, 출전마 정보, 기수·조교사 성적, 훈련 기록, 진료 기록, 배당률 등이 서로 다른 API로 흩어져 있어 이를 하나의 출전 단위 테이블로 합쳤습니다.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67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출처</w:t>
            </w:r>
          </w:p>
        </w:tc>
        <w:tc>
          <w:tcPr>
            <w:tcW w:type="dxa" w:w="67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한국마사회 공공데이터 API 11종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기간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2023.08.05 – 2026.08.09 (약 3년)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원천 규모</w:t>
            </w:r>
          </w:p>
        </w:tc>
        <w:tc>
          <w:tcPr>
            <w:tcW w:type="dxa" w:w="67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56,648 출전행 × 156열 · 5,361경주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모델링 대상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서울 32,888행 · 3,167 정상 경주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단위</w:t>
            </w:r>
          </w:p>
        </w:tc>
        <w:tc>
          <w:tcPr>
            <w:tcW w:type="dxa" w:w="67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1행 = 한 경주에 출전한 말 한 마리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2-1. 데이터 개요.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수집 코드는 저장소의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src/0_데이터수집/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에 있습니다. 서비스 키는 코드에 넣지 않고 별도 파일로 분리해 저장소에 올라가지 않도록 막았습니다.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2.2 무엇이 들어 있나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156개 열은 성격에 따라 크게 다섯 갈래로 나뉩니다.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100"/>
        <w:gridCol w:w="4700"/>
        <w:gridCol w:w="2560"/>
      </w:tblGrid>
      <w:tr>
        <w:trPr>
          <w:tblHeader/>
        </w:trPr>
        <w:tc>
          <w:tcPr>
            <w:tcW w:type="dxa" w:w="21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갈래</w:t>
            </w:r>
          </w:p>
        </w:tc>
        <w:tc>
          <w:tcPr>
            <w:tcW w:type="dxa" w:w="47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예</w:t>
            </w:r>
          </w:p>
        </w:tc>
        <w:tc>
          <w:tcPr>
            <w:tcW w:type="dxa" w:w="25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쓸 수 있나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식별자</w:t>
            </w:r>
          </w:p>
        </w:tc>
        <w:tc>
          <w:tcPr>
            <w:tcW w:type="dxa" w:w="4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hrNo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마번 ·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jkNo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기수번호 ·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rcDate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경주일</w:t>
            </w:r>
          </w:p>
        </w:tc>
        <w:tc>
          <w:tcPr>
            <w:tcW w:type="dxa" w:w="25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조인·분할에만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경주 조건</w:t>
            </w:r>
          </w:p>
        </w:tc>
        <w:tc>
          <w:tcPr>
            <w:tcW w:type="dxa" w:w="4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거리 · 트랙 상태 · 등급 · 출주두수 · 날씨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말·기수·조교사 이력</w:t>
            </w:r>
          </w:p>
        </w:tc>
        <w:tc>
          <w:tcPr>
            <w:tcW w:type="dxa" w:w="4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과거 승률 · 최근 성적 · 휴식일 · 훈련량</w:t>
            </w:r>
          </w:p>
        </w:tc>
        <w:tc>
          <w:tcPr>
            <w:tcW w:type="dxa" w:w="25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정보</w:t>
            </w:r>
          </w:p>
        </w:tc>
        <w:tc>
          <w:tcPr>
            <w:tcW w:type="dxa" w:w="4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winOdds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단승 배당 ·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plcOdds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연승 배당 · 발매금액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제한적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결과</w:t>
            </w:r>
          </w:p>
        </w:tc>
        <w:tc>
          <w:tcPr>
            <w:tcW w:type="dxa" w:w="4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착순 ·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win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1착 여부 · 상금</w:t>
            </w:r>
          </w:p>
        </w:tc>
        <w:tc>
          <w:tcPr>
            <w:tcW w:type="dxa" w:w="25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타깃으로만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2-2. 열의 다섯 갈래.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2.3 무엇을 뺐나 — 누수 방지 세 가지 원칙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예측 모델에서 가장 흔하고 가장 조용한 실패가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정보 누수(leakage)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 실제로는 알 수 없었던 정보를 모델이 보게 되면, 검증 점수는 훌륭한데 실전에서는 아무 쓸모가 없습니다. 이 프로젝트는 세 가지 원칙을 정하고 지켰습니다.</w:t>
      </w:r>
    </w:p>
    <w:p>
      <w:pPr>
        <w:spacing w:after="40"/>
      </w:pPr>
    </w:p>
    <w:p>
      <w:pPr>
        <w:pStyle w:val="ListParagraph"/>
        <w:numPr>
          <w:ilvl w:val="0"/>
          <w:numId w:val="3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경주 결과와 사후 정보를 피처에 넣지 않는다.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착순·상금·기록은 경주가 끝나야 알 수 있습니다. 이것들이 들어가면 “결과로 결과를 맞히는” 셈이 됩니다.</w:t>
      </w:r>
    </w:p>
    <w:p>
      <w:pPr>
        <w:pStyle w:val="ListParagraph"/>
        <w:numPr>
          <w:ilvl w:val="0"/>
          <w:numId w:val="3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현재 경주의 배당·베팅 정보를 기본 피처에 넣지 않는다.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 프로젝트의 핵심 제약입니다. 배당률을 피처로 쓰면 “시장을 베껴 시장과 비교하는” 자기모순이 됩니다.</w:t>
      </w:r>
    </w:p>
    <w:p>
      <w:pPr>
        <w:pStyle w:val="ListParagraph"/>
        <w:numPr>
          <w:ilvl w:val="0"/>
          <w:numId w:val="3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시간순으로만 자른다.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무작위로 섞으면 미래 경주로 학습해 과거 경주를 맞히는 상황이 됩니다. 3.4절에서 자세히 다룹니다.</w:t>
      </w:r>
    </w:p>
    <w:p>
      <w:pPr>
        <w:spacing w:after="60"/>
      </w:pP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2번 원칙에는 의도된 예외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가 있습니다. 4.3절(확률 품질)과 파트 2의 이변 모델은 배당률에서 뽑은 시장 확률을 명시적으로 사용합니다. 이때는 “시장을 베끼는” 것이 아니라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시장을 출발점으로 삼아 그 위에 얹는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것이 목적이기 때문에 원칙이 달라집니다. 어느 실험이 배당률을 썼는지는 4장 각 절에 명시했습니다.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2.4 실측 요약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모델을 만들기 전에 데이터가 말하는 기본 사실을 확인했습니다.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900"/>
        <w:gridCol w:w="2000"/>
        <w:gridCol w:w="4460"/>
      </w:tblGrid>
      <w:tr>
        <w:trPr>
          <w:tblHeader/>
        </w:trPr>
        <w:tc>
          <w:tcPr>
            <w:tcW w:type="dxa" w:w="29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20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값</w:t>
            </w:r>
          </w:p>
        </w:tc>
        <w:tc>
          <w:tcPr>
            <w:tcW w:type="dxa" w:w="44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dxa" w:w="2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경주당 평균 출주두수</w:t>
            </w:r>
          </w:p>
        </w:tc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10.46두</w:t>
            </w:r>
          </w:p>
        </w:tc>
        <w:tc>
          <w:tcPr>
            <w:tcW w:type="dxa" w:w="44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무작위로 찍으면 9.56%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실제 1착 비율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9.56%</w:t>
            </w:r>
          </w:p>
        </w:tc>
        <w:tc>
          <w:tcPr>
            <w:tcW w:type="dxa" w:w="44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양성 클래스가 매우 적음</w:t>
            </w:r>
          </w:p>
        </w:tc>
      </w:tr>
      <w:tr>
        <w:trPr>
          <w:tblHeader w:val="false"/>
        </w:trPr>
        <w:tc>
          <w:tcPr>
            <w:tcW w:type="dxa" w:w="2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우승마 평균 배당</w:t>
            </w:r>
          </w:p>
        </w:tc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8.10배</w:t>
            </w:r>
          </w:p>
        </w:tc>
        <w:tc>
          <w:tcPr>
            <w:tcW w:type="dxa" w:w="44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평균은 고배당에 끌려감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우승마 중앙값 배당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4.30배</w:t>
            </w:r>
          </w:p>
        </w:tc>
        <w:tc>
          <w:tcPr>
            <w:tcW w:type="dxa" w:w="44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실제 감각은 이쪽에 가까움</w:t>
            </w:r>
          </w:p>
        </w:tc>
      </w:tr>
      <w:tr>
        <w:trPr>
          <w:tblHeader w:val="false"/>
        </w:trPr>
        <w:tc>
          <w:tcPr>
            <w:tcW w:type="dxa" w:w="2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환급률</w:t>
            </w:r>
          </w:p>
        </w:tc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 80%</w:t>
            </w:r>
          </w:p>
        </w:tc>
        <w:tc>
          <w:tcPr>
            <w:tcW w:type="dxa" w:w="44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아무 전략 없이 걸면 −20%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2-3. 서울 경주 test 637경주 · 6,650출전 실측.</w:t>
      </w:r>
    </w:p>
    <w:p>
      <w:pPr>
        <w:spacing w:after="4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이 표에서 읽어야 할 두 가지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① 아무 전략 없이 걸면 평균 −20%입니다.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이것이 모든 베팅 전략의 출발선입니다. 본전을 맞추는 것만으로도 이미 20%의 우위가 필요합니다.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② 양성 비율이 9.56%로 매우 적습니다.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이런 상황에서 정확도(accuracy)는 무의미합니다. “전부 아니다”라고만 답해도 90%를 맞히기 때문입니다. 그래서 이 보고서는 정확도 대신 ROC-AUC와 Log Loss 같은 지표를 씁니다.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3. 전처리 — 무엇을 어떻게 다듬었나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156개 열을 그대로 모델에 넣을 수는 없습니다. 비어 있는 값이 있고, 튀는 값이 있고, 서로 거의 같은 말을 하는 열이 있습니다. 이 장은 그것들을 어떻게 처리했는지, 그리고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왜 그렇게 처리했는지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를 설명합니다.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3.1 결측치 — 빈칸에도 종류가 있습니다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결측률 5% 이상인 열을 전수 조사했더니, 빈칸이 생긴 이유가 두 가지로 뚜렷하게 갈렸습니다.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1700"/>
        <w:gridCol w:w="2400"/>
        <w:gridCol w:w="3660"/>
        <w:gridCol w:w="1600"/>
      </w:tblGrid>
      <w:tr>
        <w:trPr>
          <w:tblHeader/>
        </w:trPr>
        <w:tc>
          <w:tcPr>
            <w:tcW w:type="dxa" w:w="17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종류</w:t>
            </w:r>
          </w:p>
        </w:tc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왜 비어 있나</w:t>
            </w:r>
          </w:p>
        </w:tc>
        <w:tc>
          <w:tcPr>
            <w:tcW w:type="dxa" w:w="36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예</w:t>
            </w:r>
          </w:p>
        </w:tc>
        <w:tc>
          <w:tcPr>
            <w:tcW w:type="dxa" w:w="1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구조적 결측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존재할 수 없어서 빈칸</w:t>
            </w:r>
          </w:p>
        </w:tc>
        <w:tc>
          <w:tcPr>
            <w:tcW w:type="dxa" w:w="3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hr_winrate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— 데뷔전 말은 과거 승률이 없음</w:t>
            </w:r>
          </w:p>
        </w:tc>
        <w:tc>
          <w:tcPr>
            <w:tcW w:type="dxa" w:w="1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0으로 채움</w:t>
            </w:r>
          </w:p>
        </w:tc>
      </w:tr>
      <w:tr>
        <w:trPr>
          <w:tblHeader w:val="false"/>
        </w:trPr>
        <w:tc>
          <w:tcPr>
            <w:tcW w:type="dxa" w:w="1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랜덤 결측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기록이 누락되어 빈칸</w:t>
            </w:r>
          </w:p>
        </w:tc>
        <w:tc>
          <w:tcPr>
            <w:tcW w:type="dxa" w:w="3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hr_rest_days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— 휴식일 기록 일부 누락</w:t>
            </w:r>
          </w:p>
        </w:tc>
        <w:tc>
          <w:tcPr>
            <w:tcW w:type="dxa" w:w="1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train 중앙값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3-1. 결측치 두 종류와 처리 방식.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구분이 중요한 이유는,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구조적 결측을 중앙값으로 채우면 거짓 정보를 만들기 때문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 데뷔전 말의 과거 승률을 “평균적인 말의 승률”로 채우면, 모델은 그 말이 평범한 실적을 가졌다고 믿게 됩니다. 실제로는 실적이 없는 것인데 말입니다.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실측에서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is_debut=1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인 행의 100%가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hr_winrate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,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hr_plcrate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,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hr_resid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에서 결측이었습니다. 패턴이 완벽하게 일치했으므로 구조적 결측으로 분류하고 0으로 채웠습니다. 범주형 열의 빈칸은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MISSING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이라는 별도 범주로 두어, “값이 없다”는 사실 자체를 정보로 남겼습니다.</w:t>
      </w:r>
    </w:p>
    <w:p>
      <w:pPr>
        <w:spacing w:after="3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문헌이 제안하는 더 나은 방법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6장에서 다룰 Benter는 과거 기록이 없어 확률을 낼 수 없는 말을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unratable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로 표시하고,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시장 확률을 그대로 부여한 뒤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나머지 말의 확률을 다시 정규화합니다.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“시장의 판단에 이의를 제기할 정보가 없으니 그대로 받아들인다”는 원칙입니다. 우리는 0으로 채웠는데, 문헌 기준으로는 시장 확률을 대입하는 편이 맞습니다. 개선 여지로 남깁니다.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3.2 이상치 — 자를 것인가 누를 것인가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이상치 처리에는 두 갈래가 있고, 우리 팀은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둘 다 써봤습니다.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결과가 크게 달라졌기 때문에 이 절은 특히 중요합니다.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1600"/>
        <w:gridCol w:w="3600"/>
        <w:gridCol w:w="1900"/>
        <w:gridCol w:w="2260"/>
      </w:tblGrid>
      <w:tr>
        <w:trPr>
          <w:tblHeader/>
        </w:trPr>
        <w:tc>
          <w:tcPr>
            <w:tcW w:type="dxa" w:w="1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방식</w:t>
            </w:r>
          </w:p>
        </w:tc>
        <w:tc>
          <w:tcPr>
            <w:tcW w:type="dxa" w:w="3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무엇을 하나</w:t>
            </w:r>
          </w:p>
        </w:tc>
        <w:tc>
          <w:tcPr>
            <w:tcW w:type="dxa" w:w="19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장점</w:t>
            </w:r>
          </w:p>
        </w:tc>
        <w:tc>
          <w:tcPr>
            <w:tcW w:type="dxa" w:w="22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치명적 부작용</w:t>
            </w:r>
          </w:p>
        </w:tc>
      </w:tr>
      <w:tr>
        <w:trPr>
          <w:tblHeader w:val="false"/>
        </w:trPr>
        <w:tc>
          <w:tcPr>
            <w:tcW w:type="dxa" w:w="1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IQR 행 삭제</w:t>
            </w:r>
          </w:p>
        </w:tc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Q1−1.5·IQR ~ Q3+1.5·IQR 밖의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행을 통째로 제거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극단값 영향 제거</w:t>
            </w:r>
          </w:p>
        </w:tc>
        <w:tc>
          <w:tcPr>
            <w:tcW w:type="dxa" w:w="22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같은 경주의 일부 말만 남음</w:t>
            </w:r>
          </w:p>
        </w:tc>
      </w:tr>
      <w:tr>
        <w:trPr>
          <w:tblHeader w:val="false"/>
        </w:trPr>
        <w:tc>
          <w:tcPr>
            <w:tcW w:type="dxa" w:w="1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윈저라이즈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0.5 ~ 99.5 백분위로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값을 눌러 담음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행이 사라지지 않음</w:t>
            </w:r>
          </w:p>
        </w:tc>
        <w:tc>
          <w:tcPr>
            <w:tcW w:type="dxa" w:w="22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극단값 정보 일부 손실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3-2. 이상치 처리 두 방식.</w:t>
      </w:r>
    </w:p>
    <w:p>
      <w:pPr>
        <w:spacing w:after="2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IQR 행 삭제가 경주 구조를 깨뜨립니다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경마에는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“한 경주에 우승마가 정확히 하나”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라는 강한 제약이 있습니다. 그런데 행 단위로 이상치를 지우면 10두가 출전한 경주에서 7두만 남는 일이 생깁니다.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그러면 그 경주는 더 이상 온전한 경주가 아닙니다. 경주 단위 확률 평가도, 배당 기반 검증도 성립하지 않습니다.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이 때문에 이상치를 제거한 버전(v5~v8)은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신규 모델 학습·확률 평가·백테스트에 사용 금지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로 명시해 두었습니다. 과거 실험 재현용으로만 남겨둔 상태입니다.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3.3 다중공선성 — 같은 말을 하는 열 걷어내기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수치형 피처의 상관행렬을 그리고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|r| ≥ 0.8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인 쌍을 전부 뽑았습니다. VIF(분산팽창계수)도 함께 확인했습니다. 그 결과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23개 열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을 제거 목록에 올렸습니다.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대표적인 예가 상금 계열입니다.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chaksun1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부터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chaksun5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까지 1~5착 상금이 각각 열로 있는데, 이들은 경주 등급 하나로 거의 결정되므로 서로 0.9 이상의 상관을 보입니다. 이런 열을 모두 남기면 트리 모델이 같은 정보를 반복해서 쪼개게 되고, 선형 모델에서는 계수가 불안정해집니다.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배당률 계열에서도 같은 일이 벌어집니다. 단승 배당에서 파생된 열이 14개나 되는데 (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p_raw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,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logit_q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,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log_q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,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pop_rank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,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is_fav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,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book_sum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등) 서로 거의 같은 정보입니다. 배당률을 쓰는 실험에서는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정규화된 시장 확률 `q` 하나만 남기고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나머지를 제거했습니다.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3.4 시간순 분할 — 무작위로 섞으면 안 되는 이유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프로젝트에서 가장 지키기 쉬우면서 동시에 가장 자주 실수하는 부분입니다.</w:t>
      </w:r>
    </w:p>
    <w:p>
      <w:pPr>
        <w:pBdr>
          <w:left w:val="single" w:color="1F4E79" w:sz="16" w:space="14"/>
        </w:pBdr>
        <w:spacing w:after="190" w:before="150" w:line="300"/>
        <w:ind w:left="460"/>
      </w:pP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데이터를 무작위로 섞어 나누면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미래 경주로 학습해 과거 경주를 맞히는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 상황이 됩니다. 실전에서는 절대 불가능한 조건이므로 성능이 부풀려집니다.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경마는 시간이 흐르면서 말도 기수도 바뀌고, 시장의 정확도 자체도 달라집니다. 그래서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rcDate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(경주일) 오름차순으로 정렬한 뒤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60 : 20 : 20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으로 잘랐습니다.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100"/>
        <w:gridCol w:w="3600"/>
        <w:gridCol w:w="3660"/>
      </w:tblGrid>
      <w:tr>
        <w:trPr>
          <w:tblHeader/>
        </w:trPr>
        <w:tc>
          <w:tcPr>
            <w:tcW w:type="dxa" w:w="21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구간</w:t>
            </w:r>
          </w:p>
        </w:tc>
        <w:tc>
          <w:tcPr>
            <w:tcW w:type="dxa" w:w="3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용도</w:t>
            </w:r>
          </w:p>
        </w:tc>
        <w:tc>
          <w:tcPr>
            <w:tcW w:type="dxa" w:w="36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언제 여는가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train (60%)</w:t>
            </w:r>
          </w:p>
        </w:tc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 학습</w:t>
            </w:r>
          </w:p>
        </w:tc>
        <w:tc>
          <w:tcPr>
            <w:tcW w:type="dxa" w:w="3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언제든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valid (20%)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피처·하이퍼파라미터 선택</w:t>
            </w:r>
          </w:p>
        </w:tc>
        <w:tc>
          <w:tcPr>
            <w:tcW w:type="dxa" w:w="3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선택할 때마다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test (20%)</w:t>
            </w:r>
          </w:p>
        </w:tc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최종 성능 확인</w:t>
            </w:r>
          </w:p>
        </w:tc>
        <w:tc>
          <w:tcPr>
            <w:tcW w:type="dxa" w:w="3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마지막에 단 한 번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3-3. 세 구간의 역할.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분할에는 한 가지 규칙을 더 걸었습니다.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같은 경주일의 행은 절대 서로 다른 구간으로 갈라지지 않습니다.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누적 비율이 경계를 넘는 첫 날짜를 잘라내는 지점으로 삼아, 날짜 단위로 통째로 배정했습니다. 같은 경주가 학습과 평가에 쪼개져 들어가면 그것도 누수이기 때문입니다.</w:t>
      </w:r>
    </w:p>
    <w:p>
      <w:pPr>
        <w:spacing w:after="3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test를 한 번만 여는 것이 왜 중요한가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test 점수를 보고 모델을 고치면, 그 순간부터 test는 더 이상 “미래 성능의 추정치”가 아닙니다. 사실상 두 번째 valid가 되어버립니다.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4.3절의 확률 품질 실험은 이 원칙을 가장 엄격하게 지켰습니다. 모델·피처·정규화·혼합계수·온도를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모두 동결한 뒤 test를 단 한 번 열었고, 결과를 본 뒤 아무것도 조정하지 않았습니다.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3.5 전처리 8가지 버전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이상치 제거 여부(2가지) × 스케일링 방식(4가지)을 조합해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8개 버전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을 만들었습니다. 모델마다 요구하는 전처리가 다르기 때문입니다.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000"/>
        <w:gridCol w:w="1500"/>
        <w:gridCol w:w="1900"/>
        <w:gridCol w:w="3960"/>
      </w:tblGrid>
      <w:tr>
        <w:trPr>
          <w:tblHeader/>
        </w:trPr>
        <w:tc>
          <w:tcPr>
            <w:tcW w:type="dxa" w:w="20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버전</w:t>
            </w:r>
          </w:p>
        </w:tc>
        <w:tc>
          <w:tcPr>
            <w:tcW w:type="dxa" w:w="15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이상치</w:t>
            </w:r>
          </w:p>
        </w:tc>
        <w:tc>
          <w:tcPr>
            <w:tcW w:type="dxa" w:w="19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스케일링</w:t>
            </w:r>
          </w:p>
        </w:tc>
        <w:tc>
          <w:tcPr>
            <w:tcW w:type="dxa" w:w="39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주 용도</w:t>
            </w:r>
          </w:p>
        </w:tc>
      </w:tr>
      <w:tr>
        <w:trPr>
          <w:tblHeader w:val="false"/>
        </w:trPr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v1_base</w:t>
            </w:r>
          </w:p>
        </w:tc>
        <w:tc>
          <w:tcPr>
            <w:tcW w:type="dxa" w:w="15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미제거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없음</w:t>
            </w:r>
          </w:p>
        </w:tc>
        <w:tc>
          <w:tcPr>
            <w:tcW w:type="dxa" w:w="3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트리 모델 (RF · XGBoost · LightGBM)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v2_standard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미제거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Standard</w:t>
            </w:r>
          </w:p>
        </w:tc>
        <w:tc>
          <w:tcPr>
            <w:tcW w:type="dxa" w:w="3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로지스틱 회귀 · SVM</w:t>
            </w:r>
          </w:p>
        </w:tc>
      </w:tr>
      <w:tr>
        <w:trPr>
          <w:tblHeader w:val="false"/>
        </w:trPr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v3_minmax</w:t>
            </w:r>
          </w:p>
        </w:tc>
        <w:tc>
          <w:tcPr>
            <w:tcW w:type="dxa" w:w="15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미제거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MinMax</w:t>
            </w:r>
          </w:p>
        </w:tc>
        <w:tc>
          <w:tcPr>
            <w:tcW w:type="dxa" w:w="3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신경망 계열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v4_robust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미제거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Robust</w:t>
            </w:r>
          </w:p>
        </w:tc>
        <w:tc>
          <w:tcPr>
            <w:tcW w:type="dxa" w:w="3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극단값이 있는 선형 모델</w:t>
            </w:r>
          </w:p>
        </w:tc>
      </w:tr>
      <w:tr>
        <w:trPr>
          <w:tblHeader w:val="false"/>
        </w:trPr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v5~v8</w:t>
            </w:r>
          </w:p>
        </w:tc>
        <w:tc>
          <w:tcPr>
            <w:tcW w:type="dxa" w:w="15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IQR 제거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v1~v4와 동일</w:t>
            </w:r>
          </w:p>
        </w:tc>
        <w:tc>
          <w:tcPr>
            <w:tcW w:type="dxa" w:w="3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신규 학습 금지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· 재현 확인용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3-4. 전처리 8버전. 트리 모델은 스케일링이 필요 없어 v1을 쓴다.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3.6 그런데 사람마다 다르게 했습니다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절은 이 보고서에서 가장 중요한 방법론 서술입니다. 발표에서 “왜 세 결과를 나란히 비교하지 않느냐”는 질문이 나온다면 답은 여기 있습니다.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위에 정리한 팀 공용 전처리를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세 각도 중 어느 것도 그대로 쓰지 않았습니다.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목표가 달랐기 때문입니다.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1500"/>
        <w:gridCol w:w="1900"/>
        <w:gridCol w:w="1660"/>
        <w:gridCol w:w="1200"/>
        <w:gridCol w:w="1700"/>
        <w:gridCol w:w="1400"/>
      </w:tblGrid>
      <w:tr>
        <w:trPr>
          <w:tblHeader/>
        </w:trPr>
        <w:tc>
          <w:tcPr>
            <w:tcW w:type="dxa" w:w="15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19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입력</w:t>
            </w:r>
          </w:p>
        </w:tc>
        <w:tc>
          <w:tcPr>
            <w:tcW w:type="dxa" w:w="16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이상치</w:t>
            </w:r>
          </w:p>
        </w:tc>
        <w:tc>
          <w:tcPr>
            <w:tcW w:type="dxa" w:w="1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범주형</w:t>
            </w:r>
          </w:p>
        </w:tc>
        <w:tc>
          <w:tcPr>
            <w:tcW w:type="dxa" w:w="17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분할 단위</w:t>
            </w:r>
          </w:p>
        </w:tc>
        <w:tc>
          <w:tcPr>
            <w:tcW w:type="dxa" w:w="1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배당률</w:t>
            </w:r>
          </w:p>
        </w:tc>
      </w:tr>
      <w:tr>
        <w:trPr>
          <w:tblHeader w:val="false"/>
        </w:trPr>
        <w:tc>
          <w:tcPr>
            <w:tcW w:type="dxa" w:w="15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팀 공용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원천 → 서울</w:t>
            </w:r>
          </w:p>
        </w:tc>
        <w:tc>
          <w:tcPr>
            <w:tcW w:type="dxa" w:w="1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IQR 삭제</w:t>
            </w:r>
          </w:p>
        </w:tc>
        <w:tc>
          <w:tcPr>
            <w:tcW w:type="dxa" w:w="1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행 60:20:20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전부 제외</w:t>
            </w:r>
          </w:p>
        </w:tc>
      </w:tr>
      <w:tr>
        <w:trPr>
          <w:tblHeader w:val="false"/>
        </w:trPr>
        <w:tc>
          <w:tcPr>
            <w:tcW w:type="dxa" w:w="15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변별력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팀 공용 v1~v8</w:t>
            </w:r>
          </w:p>
        </w:tc>
        <w:tc>
          <w:tcPr>
            <w:tcW w:type="dxa" w:w="1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버전에 따름</w:t>
            </w:r>
          </w:p>
        </w:tc>
        <w:tc>
          <w:tcPr>
            <w:tcW w:type="dxa" w:w="1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행 60:20:20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전부 제외</w:t>
            </w:r>
          </w:p>
        </w:tc>
      </w:tr>
      <w:tr>
        <w:trPr>
          <w:tblHeader w:val="false"/>
        </w:trPr>
        <w:tc>
          <w:tcPr>
            <w:tcW w:type="dxa" w:w="15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확률 품질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원천 → 자체</w:t>
            </w:r>
          </w:p>
        </w:tc>
        <w:tc>
          <w:tcPr>
            <w:tcW w:type="dxa" w:w="1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윈저라이즈</w:t>
            </w:r>
          </w:p>
        </w:tc>
        <w:tc>
          <w:tcPr>
            <w:tcW w:type="dxa" w:w="1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One-Hot</w:t>
            </w:r>
          </w:p>
        </w:tc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경주 단위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출발점으로 사용</w:t>
            </w:r>
          </w:p>
        </w:tc>
      </w:tr>
      <w:tr>
        <w:trPr>
          <w:tblHeader w:val="false"/>
        </w:trPr>
        <w:tc>
          <w:tcPr>
            <w:tcW w:type="dxa" w:w="15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수익성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원천에서 재시작</w:t>
            </w:r>
          </w:p>
        </w:tc>
        <w:tc>
          <w:tcPr>
            <w:tcW w:type="dxa" w:w="1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안 함</w:t>
            </w:r>
          </w:p>
        </w:tc>
        <w:tc>
          <w:tcPr>
            <w:tcW w:type="dxa" w:w="1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행 6:2:2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q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만 피처로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3-5. 세 각도의 전처리 차이.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왜 통일하지 않았나 — 통일할 수 없었습니다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팀 공용 전처리는 배당률 14개 열을 전부 제거합니다.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“배당률 없이 1착을 맞힌다”가 목표였기 때문입니다.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그런데 확률 품질 실험은 시장 확률을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출발점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으로 삼고, 수익성 실험은 시장 확률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q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를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핵심 피처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로 씁니다. 배당률이 제거된 데이터로는 애초에 실험이 성립하지 않습니다.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이상치와 분할 단위도 마찬가지입니다. 경주 단위 확률을 평가하려면 경주가 온전해야 하므로 행을 지우는 IQR 방식을 쓸 수 없고, 행 단위 분할도 쓸 수 없습니다.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결론: 세 각도는 애초에 다른 데이터로 학습한 다른 모델입니다.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지표가 다른 것에 더해 전처리까지 다르므로, 세 숫자를 한 표에 놓고 순위를 매기는 것은 무의미합니다.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4. 세 각도의 도전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1차 모델링에서 시장에 완패한 뒤, 팀은 “시장을 이긴다”가 무엇을 뜻하는지부터 다시 물었습니다. 그 결과 하나의 질문이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세 개의 다른 질문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으로 갈라졌습니다.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1700"/>
        <w:gridCol w:w="3100"/>
        <w:gridCol w:w="2400"/>
        <w:gridCol w:w="2160"/>
      </w:tblGrid>
      <w:tr>
        <w:trPr>
          <w:tblHeader/>
        </w:trPr>
        <w:tc>
          <w:tcPr>
            <w:tcW w:type="dxa" w:w="17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각도</w:t>
            </w:r>
          </w:p>
        </w:tc>
        <w:tc>
          <w:tcPr>
            <w:tcW w:type="dxa" w:w="31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묻는 것</w:t>
            </w:r>
          </w:p>
        </w:tc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주 지표</w:t>
            </w:r>
          </w:p>
        </w:tc>
        <w:tc>
          <w:tcPr>
            <w:tcW w:type="dxa" w:w="21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① 변별력</w:t>
            </w:r>
          </w:p>
        </w:tc>
        <w:tc>
          <w:tcPr>
            <w:tcW w:type="dxa" w:w="3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1착을 가장 잘 골라내는가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ROC-AUC · PR-AUC</w:t>
            </w:r>
          </w:p>
        </w:tc>
        <w:tc>
          <w:tcPr>
            <w:tcW w:type="dxa" w:w="2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박준석 · 홍정의 · 이종원</w:t>
            </w:r>
          </w:p>
        </w:tc>
      </w:tr>
      <w:tr>
        <w:trPr>
          <w:tblHeader w:val="false"/>
        </w:trPr>
        <w:tc>
          <w:tcPr>
            <w:tcW w:type="dxa" w:w="1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② 확률 품질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시장보다 정확한 확률을 내는가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Race Log Loss · Brier</w:t>
            </w:r>
          </w:p>
        </w:tc>
        <w:tc>
          <w:tcPr>
            <w:tcW w:type="dxa" w:w="2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김찬진</w:t>
            </w:r>
          </w:p>
        </w:tc>
      </w:tr>
      <w:tr>
        <w:trPr>
          <w:tblHeader w:val="false"/>
        </w:trPr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③ 수익성</w:t>
            </w:r>
          </w:p>
        </w:tc>
        <w:tc>
          <w:tcPr>
            <w:tcW w:type="dxa" w:w="3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돈이 되는 구간이 있는가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기대우위 · Lift</w:t>
            </w:r>
          </w:p>
        </w:tc>
        <w:tc>
          <w:tcPr>
            <w:tcW w:type="dxa" w:w="2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박준석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4-1. 세 각도의 정의.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세 각도는 서로를 대체하지 않습니다.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변별력이 높다고 확률이 정확한 것도 아니고, 확률이 정확하다고 돈이 되는 것도 아닙니다.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 셋을 구분한 것이 이 프로젝트의 방법론적 성과입니다.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4.1 각도 ① — 변별력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“이 말이 1등 할 확률이 높은지 낮은지를 잘 구분하는가.” 가장 직관적인 질문이고, 가장 먼저 던진 질문입니다.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4.1.1 1차 모델링 — 세 모델 비교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로지스틱 회귀, 랜덤포레스트, XGBoost 세 가지를 같은 데이터에서 학습해 test에서 비교했습니다.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36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3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모델</w:t>
            </w:r>
          </w:p>
        </w:tc>
        <w:tc>
          <w:tcPr>
            <w:tcW w:type="dxa" w:w="1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Accuracy</w:t>
            </w:r>
          </w:p>
        </w:tc>
        <w:tc>
          <w:tcPr>
            <w:tcW w:type="dxa" w:w="1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Precision</w:t>
            </w:r>
          </w:p>
        </w:tc>
        <w:tc>
          <w:tcPr>
            <w:tcW w:type="dxa" w:w="1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Recall</w:t>
            </w:r>
          </w:p>
        </w:tc>
        <w:tc>
          <w:tcPr>
            <w:tcW w:type="dxa" w:w="1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F1 (Macro)</w:t>
            </w:r>
          </w:p>
        </w:tc>
        <w:tc>
          <w:tcPr>
            <w:tcW w:type="dxa" w:w="1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ROC-AUC</w:t>
            </w:r>
          </w:p>
        </w:tc>
      </w:tr>
      <w:tr>
        <w:trPr>
          <w:tblHeader w:val="false"/>
        </w:trPr>
        <w:tc>
          <w:tcPr>
            <w:tcW w:type="dxa" w:w="2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로지스틱 회귀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0.3062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0.0952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0.7372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0.2867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0.5262</w:t>
            </w:r>
          </w:p>
        </w:tc>
      </w:tr>
      <w:tr>
        <w:trPr>
          <w:tblHeader w:val="false"/>
        </w:trPr>
        <w:tc>
          <w:tcPr>
            <w:tcW w:type="dxa" w:w="2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랜덤포레스트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0.7214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0.1971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0.6251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0.5629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0.7495</w:t>
            </w:r>
          </w:p>
        </w:tc>
      </w:tr>
      <w:tr>
        <w:trPr>
          <w:tblHeader w:val="false"/>
        </w:trPr>
        <w:tc>
          <w:tcPr>
            <w:tcW w:type="dxa" w:w="2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XGBoost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0.8903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0.2075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0.0531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0.5131</w:t>
            </w:r>
          </w:p>
        </w:tc>
        <w:tc>
          <w:tcPr>
            <w:tcW w:type="dxa" w:w="1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0.6846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4-2. 1차 모델링 결과 (test set).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이 표를 정확도만 보고 읽으면 안 됩니다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XGBoost의 Accuracy가 0.8903으로 가장 높지만 Recall이 0.0531입니다.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1착 말 100마리 중 5마리밖에 못 잡았다는 뜻입니다. “거의 전부 1착이 아니다”라고 답해서 정확도를 올린 것이지, 실용성이 없습니다.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로지스틱 회귀는 반대입니다.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Recall 0.7372로 잘 잡아내지만 Precision이 0.0952입니다. 1착이라고 지목한 말 100마리 중 10마리만 맞습니다.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랜덤포레스트가 균형을 잡았습니다.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ROC-AUC 0.7495로 판별력이 가장 높고 F1도 가장 좋습니다. 이후 실험의 기준 모델이 되었습니다.</w:t>
            </w:r>
          </w:p>
        </w:tc>
      </w:tr>
    </w:tbl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분류 임계값도 valid에서 탐색했습니다. 0.05~0.15 같은 낮은 값에서는 Recall이 0.99까지 오르지만 Precision이 0.10 아래로 급락합니다. F1(Macro) 기준 최적은 0.5였습니다.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4.1.2 2차 — 피처를 줄이면 좋아진다는 가설이 뒤집히다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초기 가설은 이랬습니다 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“시장보다 적은 수의 핵심 피처만 쓰면 더 좋은 일반화 성능이 나올 것이다.”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군더더기를 걷어내면 신호가 선명해질 거라는 흔한 직관입니다. 실험으로 확인해봤습니다.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100"/>
        <w:gridCol w:w="1700"/>
        <w:gridCol w:w="2200"/>
        <w:gridCol w:w="3360"/>
      </w:tblGrid>
      <w:tr>
        <w:trPr>
          <w:tblHeader/>
        </w:trPr>
        <w:tc>
          <w:tcPr>
            <w:tcW w:type="dxa" w:w="21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실험</w:t>
            </w:r>
          </w:p>
        </w:tc>
        <w:tc>
          <w:tcPr>
            <w:tcW w:type="dxa" w:w="17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피처 수</w:t>
            </w:r>
          </w:p>
        </w:tc>
        <w:tc>
          <w:tcPr>
            <w:tcW w:type="dxa" w:w="2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valid ROC-AUC</w:t>
            </w:r>
          </w:p>
        </w:tc>
        <w:tc>
          <w:tcPr>
            <w:tcW w:type="dxa" w:w="33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관찰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핵심 피처</w:t>
            </w:r>
          </w:p>
        </w:tc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30개</w:t>
            </w:r>
          </w:p>
        </w:tc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 0.7224</w:t>
            </w:r>
          </w:p>
        </w:tc>
        <w:tc>
          <w:tcPr>
            <w:tcW w:type="dxa" w:w="3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출발점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하나씩 제거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27개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국소 최대</w:t>
            </w:r>
          </w:p>
        </w:tc>
        <w:tc>
          <w:tcPr>
            <w:tcW w:type="dxa" w:w="3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중복 피처 일부 제거는 유리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더 줄이기</w:t>
            </w:r>
          </w:p>
        </w:tc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20개 이하</w:t>
            </w:r>
          </w:p>
        </w:tc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지속 하락</w:t>
            </w:r>
          </w:p>
        </w:tc>
        <w:tc>
          <w:tcPr>
            <w:tcW w:type="dxa" w:w="3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가설과 반대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순차 확장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95개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0.752933</w:t>
            </w:r>
          </w:p>
        </w:tc>
        <w:tc>
          <w:tcPr>
            <w:tcW w:type="dxa" w:w="3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최고점. 30개 대비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+0.0305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4-3. 피처 수 실험 (v1 · XGBoost · valid 기준).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가설이 뒤집혔습니다.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피처를 늘릴수록 좋아졌습니다.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다만 이것은 이상한 결과가 아닙니다.</w:t>
      </w:r>
    </w:p>
    <w:p>
      <w:pPr>
        <w:spacing w:after="20"/>
      </w:pPr>
    </w:p>
    <w:p>
      <w:pPr>
        <w:pStyle w:val="ListParagraph"/>
        <w:numPr>
          <w:ilvl w:val="0"/>
          <w:numId w:val="4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약한 신호의 합산.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단일 피처의 영향이 작아도, 여러 조건이 함께 맞을 때 우승 확률을 설명합니다. 시장 역시 단일 정보가 아니라 말의 기량·최근 폼·기수·거리 적성·부담중량·훈련 상태를 모두 합친 결과입니다.</w:t>
      </w:r>
    </w:p>
    <w:p>
      <w:pPr>
        <w:pStyle w:val="ListParagraph"/>
        <w:numPr>
          <w:ilvl w:val="0"/>
          <w:numId w:val="4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경주 내 상대 비교.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절대 기량보다 “같은 경주에 나온 다른 말 대비” 레이팅·승률·훈련량이 중요합니다. 상대 비교 피처를 추가하자 성능이 올랐습니다.</w:t>
      </w:r>
    </w:p>
    <w:p>
      <w:pPr>
        <w:pStyle w:val="ListParagraph"/>
        <w:numPr>
          <w:ilvl w:val="0"/>
          <w:numId w:val="4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상호작용.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거리·각질·선행마 수·기수와 말의 조합은 단독보다 결합될 때 의미가 생깁니다. 트리 기반 모델은 이런 비선형 상호작용을 활용할 수 있습니다.</w:t>
      </w:r>
    </w:p>
    <w:p>
      <w:pPr>
        <w:spacing w:after="60"/>
      </w:pP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그럼에도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 기준선과의 차이는 여전히 0.06 안팎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이었습니다. 피처를 30개에서 95개로 세 배 늘려 얻은 개선이 0.0305인데, 남은 격차가 그 두 배입니다.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피처 개수의 문제가 아니었다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는 것이 이 실험의 결론입니다.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4.1.3 3차 — 랭킹 학습 도입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세 번째 시도에서 접근을 바꿨습니다. 말 하나하나에 대해 “이 말이 이길까?”를 이진 분류하는 대신,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경주 하나를 통째로 놓고 출전마들의 상대 순서를 학습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하는 방식을 도입했습니다. 정보검색에서 온 랭킹 학습(Learning-to-Rank) 계열입니다.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여섯 가지 모델을 비교했고, 그중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수업에서 다룬 세 가지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를 여기 싣습니다. 나머지 셋(Deep listwise ensemble, Plackett-Luce hybrid)은 커리큘럼 밖이라 제외했습니다.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3200"/>
        <w:gridCol w:w="2100"/>
        <w:gridCol w:w="2100"/>
        <w:gridCol w:w="1960"/>
      </w:tblGrid>
      <w:tr>
        <w:trPr>
          <w:tblHeader/>
        </w:trPr>
        <w:tc>
          <w:tcPr>
            <w:tcW w:type="dxa" w:w="3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모델</w:t>
            </w:r>
          </w:p>
        </w:tc>
        <w:tc>
          <w:tcPr>
            <w:tcW w:type="dxa" w:w="21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valid ROC-AUC</w:t>
            </w:r>
          </w:p>
        </w:tc>
        <w:tc>
          <w:tcPr>
            <w:tcW w:type="dxa" w:w="21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test ROC-AUC</w:t>
            </w:r>
          </w:p>
        </w:tc>
        <w:tc>
          <w:tcPr>
            <w:tcW w:type="dxa" w:w="19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test PR-AUC</w:t>
            </w:r>
          </w:p>
        </w:tc>
      </w:tr>
      <w:tr>
        <w:trPr>
          <w:tblHeader w:val="false"/>
        </w:trPr>
        <w:tc>
          <w:tcPr>
            <w:tcW w:type="dxa" w:w="3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LightGBM rank+binary</w:t>
            </w:r>
          </w:p>
        </w:tc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0.7637</w:t>
            </w:r>
          </w:p>
        </w:tc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0.7552</w:t>
            </w:r>
          </w:p>
        </w:tc>
        <w:tc>
          <w:tcPr>
            <w:tcW w:type="dxa" w:w="1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CatBoost ordered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0.7501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0.7508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0.2637</w:t>
            </w:r>
          </w:p>
        </w:tc>
      </w:tr>
      <w:tr>
        <w:trPr>
          <w:tblHeader w:val="false"/>
        </w:trPr>
        <w:tc>
          <w:tcPr>
            <w:tcW w:type="dxa" w:w="3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0.7467</w:t>
            </w:r>
          </w:p>
        </w:tc>
        <w:tc>
          <w:tcPr>
            <w:tcW w:type="dxa" w:w="2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0.7507</w:t>
            </w:r>
          </w:p>
        </w:tc>
        <w:tc>
          <w:tcPr>
            <w:tcW w:type="dxa" w:w="1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4-4. 3차 모델링 — v5 데이터셋. PR-AUC는 일부 모델에서 기록되지 않았다.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이 표에서 읽어야 할 두 가지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① LightGBM은 valid 1위였다가 test에서 밀렸습니다.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valid 0.7637로 여섯 모델 중 가장 높았는데 test에서는 0.7552로 3위가 됐습니다.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검증에서 좋았던 것이 실전에서 유지되지 않는다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는 전형적인 사례입니다.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② CatBoost와 Random Forest는 사실상 동점입니다.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test 0.7508 대 0.7507, 차이가 0.014%p입니다. 순위를 매기는 것 자체가 의미 없는 수준입니다.</w:t>
            </w:r>
          </w:p>
        </w:tc>
      </w:tr>
    </w:tbl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LightGBM을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경주 단위 5-fold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로 다시 검증하면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0.7457 ± 0.0115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가 나옵니다. 단일 분할의 test 점수(0.7552)보다 낮고 표준편차가 0.0115이므로, 실제 성능은 대략 0.734 ~ 0.757 사이로 보는 것이 타당합니다.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그래도 진전은 있었습니다. 시장과의 격차가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1차 0.063에서 3차 0.057로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좁혀졌습니다. 다만 좁혀졌을 뿐 넘지는 못했습니다.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4.1.4 변별력 정리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3400"/>
        <w:gridCol w:w="3000"/>
        <w:gridCol w:w="2960"/>
      </w:tblGrid>
      <w:tr>
        <w:trPr>
          <w:tblHeader/>
        </w:trPr>
        <w:tc>
          <w:tcPr>
            <w:tcW w:type="dxa" w:w="3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30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최고 ROC-AUC</w:t>
            </w:r>
          </w:p>
        </w:tc>
        <w:tc>
          <w:tcPr>
            <w:tcW w:type="dxa" w:w="29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시장과의 격차</w:t>
            </w:r>
          </w:p>
        </w:tc>
      </w:tr>
      <w:tr>
        <w:trPr>
          <w:tblHeader w:val="false"/>
        </w:trPr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(배당률)</w:t>
            </w:r>
          </w:p>
        </w:tc>
        <w:tc>
          <w:tcPr>
            <w:tcW w:type="dxa" w:w="3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0.8126</w:t>
            </w:r>
          </w:p>
        </w:tc>
        <w:tc>
          <w:tcPr>
            <w:tcW w:type="dxa" w:w="2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1차 · RandomForest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0.7495</w:t>
            </w:r>
          </w:p>
        </w:tc>
        <w:tc>
          <w:tcPr>
            <w:tcW w:type="dxa" w:w="2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0.0631</w:t>
            </w:r>
          </w:p>
        </w:tc>
      </w:tr>
      <w:tr>
        <w:trPr>
          <w:tblHeader w:val="false"/>
        </w:trPr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2차 · XGBoost 95피처</w:t>
            </w:r>
          </w:p>
        </w:tc>
        <w:tc>
          <w:tcPr>
            <w:tcW w:type="dxa" w:w="3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0.7529 (valid)</w:t>
            </w:r>
          </w:p>
        </w:tc>
        <w:tc>
          <w:tcPr>
            <w:tcW w:type="dxa" w:w="2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3차 · LightGBM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0.7552</w:t>
            </w:r>
          </w:p>
        </w:tc>
        <w:tc>
          <w:tcPr>
            <w:tcW w:type="dxa" w:w="2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0.0574</w:t>
            </w:r>
          </w:p>
        </w:tc>
      </w:tr>
      <w:tr>
        <w:trPr>
          <w:tblHeader w:val="false"/>
        </w:trPr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결합 (시장 + 모델)</w:t>
            </w:r>
          </w:p>
        </w:tc>
        <w:tc>
          <w:tcPr>
            <w:tcW w:type="dxa" w:w="3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0.8135</w:t>
            </w:r>
          </w:p>
        </w:tc>
        <w:tc>
          <w:tcPr>
            <w:tcW w:type="dxa" w:w="2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+0.0009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4-5. 변별력 종합. 세 번의 시도 모두 시장 단독에 미치지 못했다.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표를 읽을 때 주의할 두 가지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① 2차의 격차는 비워뒀습니다.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2차 수치는 valid 기준이고 나머지는 test 기준이라 같은 선상에 놓을 수 없습니다. 2차 보고서는 시장 기준선을 반올림한 0.82로 잡아 격차를 0.067로 기록했는데, 실측 0.8126을 쓰면 0.0597이 됩니다.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② 3차 전체로는 0.0416까지 좁혀졌습니다.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다만 그 값은 우리가 제외한 모델 (Deep listwise ensemble, test 0.7710) 기준입니다. 수업에서 다룬 세 모델 중 가장 좋은 LightGBM으로는 0.0574입니다.</w:t>
            </w:r>
          </w:p>
        </w:tc>
      </w:tr>
    </w:tbl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마지막 줄이 중요합니다.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시장에 모델을 얹으면 0.8126에서 0.8135로 아주 조금 올라갑니다.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모델이 시장에 없는 정보를 아예 갖고 있지 않은 것은 아니라는 뜻입니다. 다만 그 양이 0.001 수준입니다. 이 관찰이 다음 각도로 이어집니다.</w:t>
      </w:r>
    </w:p>
    <w:p>
      <w:r>
        <w:br w:type="page"/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4.2 각도 ② — 확률 품질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변별력에서 얻은 힌트는 이것이었습니다 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시장을 대체하려 하지 말고 시장 위에 얹어보자.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그리고 “잘 맞히는가” 대신 “확률 자체가 정확한가”를 묻기로 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4.2.1 왜 목표를 바꿨나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한 경주에서 우승자는 원칙적으로 한 마리입니다. 배당률은 독립적인 이진 임계값이 아니라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경주 참가자 전체에 배분되는 확률 분포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 그렇다면 평가도 경주 단위여야 합니다.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3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이전</w:t>
            </w:r>
          </w:p>
        </w:tc>
        <w:tc>
          <w:tcPr>
            <w:tcW w:type="dxa" w:w="37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이후</w:t>
            </w:r>
          </w:p>
        </w:tc>
      </w:tr>
      <w:tr>
        <w:trPr>
          <w:tblHeader w:val="false"/>
        </w:trPr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예측 단위</w:t>
            </w:r>
          </w:p>
        </w:tc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출전마별 1착 여부 이진 분류</w:t>
            </w:r>
          </w:p>
        </w:tc>
        <w:tc>
          <w:tcPr>
            <w:tcW w:type="dxa" w:w="37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경주 내 확률 분포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주 지표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정확도 · ROC-AUC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Race Log Loss · Race Brier</w:t>
            </w:r>
          </w:p>
        </w:tc>
      </w:tr>
      <w:tr>
        <w:trPr>
          <w:tblHeader w:val="false"/>
        </w:trPr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배당률의 판별력</w:t>
            </w:r>
          </w:p>
        </w:tc>
        <w:tc>
          <w:tcPr>
            <w:tcW w:type="dxa" w:w="37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암묵 확률의 품질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4-6. 목표 재정의.</w:t>
      </w:r>
    </w:p>
    <w:p>
      <w:pPr>
        <w:spacing w:after="20"/>
      </w:pP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Race Log Loss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실제 우승마에게 부여한 확률의 음의 로그.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자신 있게 틀린 예측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을 크게 벌점합니다.</w:t>
      </w: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Race Brier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모든 출전마의 예측확률과 실제 결과 간 제곱오차. 분포 전체의 정확성을 봅니다.</w:t>
      </w: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Top-1 적중률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가장 높은 확률을 준 말이 실제로 이겼는지. 확률의 크기를 평가하지 못해 보조 지표입니다.</w:t>
      </w:r>
    </w:p>
    <w:p>
      <w:pPr>
        <w:spacing w:after="60"/>
      </w:pP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두 손실 지표 모두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낮을수록 좋습니다.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시장 대비 개선량 Δ는 “시장 손실 − 모델 손실”이므로 양수일수록 좋습니다.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4.2.2 데이터와 누수 통제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실험은 팀에서 가장 엄격한 통제를 걸었습니다. 서울 32,888행을 경주 단위로 다시 분할했습니다.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200"/>
        <w:gridCol w:w="1800"/>
        <w:gridCol w:w="1900"/>
        <w:gridCol w:w="3460"/>
      </w:tblGrid>
      <w:tr>
        <w:trPr>
          <w:tblHeader/>
        </w:trPr>
        <w:tc>
          <w:tcPr>
            <w:tcW w:type="dxa" w:w="2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구간</w:t>
            </w:r>
          </w:p>
        </w:tc>
        <w:tc>
          <w:tcPr>
            <w:tcW w:type="dxa" w:w="18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경주 수</w:t>
            </w:r>
          </w:p>
        </w:tc>
        <w:tc>
          <w:tcPr>
            <w:tcW w:type="dxa" w:w="19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출전 행</w:t>
            </w:r>
          </w:p>
        </w:tc>
        <w:tc>
          <w:tcPr>
            <w:tcW w:type="dxa" w:w="34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train</w:t>
            </w:r>
          </w:p>
        </w:tc>
        <w:tc>
          <w:tcPr>
            <w:tcW w:type="dxa" w:w="18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1,891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19,617</w:t>
            </w:r>
          </w:p>
        </w:tc>
        <w:tc>
          <w:tcPr>
            <w:tcW w:type="dxa" w:w="34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 학습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calibration</w:t>
            </w:r>
          </w:p>
        </w:tc>
        <w:tc>
          <w:tcPr>
            <w:tcW w:type="dxa" w:w="18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641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6,582</w:t>
            </w:r>
          </w:p>
        </w:tc>
        <w:tc>
          <w:tcPr>
            <w:tcW w:type="dxa" w:w="34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정규화 · 혼합계수 · 온도 선택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635</w:t>
            </w:r>
          </w:p>
        </w:tc>
        <w:tc>
          <w:tcPr>
            <w:tcW w:type="dxa" w:w="1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6,639</w:t>
            </w:r>
          </w:p>
        </w:tc>
        <w:tc>
          <w:tcPr>
            <w:tcW w:type="dxa" w:w="34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단 한 번만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제외</w:t>
            </w:r>
          </w:p>
        </w:tc>
        <w:tc>
          <w:tcPr>
            <w:tcW w:type="dxa" w:w="18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50</w:t>
            </w:r>
          </w:p>
        </w:tc>
        <w:tc>
          <w:tcPr>
            <w:tcW w:type="dxa" w:w="34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비정상 경주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4-7. 경주 단위 시간 분할. 같은 경주·같은 날짜는 하나의 구간에만 속한다.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피처는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경주 전에 알 수 있는 112개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만 허용하고, 목록에 없는 열은 기본 거부하도록 만들었습니다. 결과·착순·배당 파생 열은 사전 모델 입력에서 제외했고, 시장 확률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q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일반 피처로 학습시키지 않고 확률 기준선과 후단 결합값으로만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사용했습니다.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전처리 통계는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train에서만 적합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했습니다. 수치형은 0.5~99.5 백분위로 클리핑하고 중앙값 대치와 결측 지시자를 붙였습니다. 범주형은 최빈값 대치 후 최소 빈도 10의 원-핫 인코딩을 적용했습니다.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4.2.3 어떻게 결합했나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최종 확률은 네 단계로 만들어집니다.</w:t>
      </w:r>
    </w:p>
    <w:p>
      <w:pPr>
        <w:spacing w:after="20"/>
      </w:pPr>
    </w:p>
    <w:p>
      <w:pPr>
        <w:pStyle w:val="ListParagraph"/>
        <w:numPr>
          <w:ilvl w:val="0"/>
          <w:numId w:val="6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 확률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q = (1/odds) / Σ(1/odds)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. 경주 합이 1이 되도록 오버라운드를 제거합니다.</w:t>
      </w:r>
    </w:p>
    <w:p>
      <w:pPr>
        <w:pStyle w:val="ListParagraph"/>
        <w:numPr>
          <w:ilvl w:val="0"/>
          <w:numId w:val="6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모델 확률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XGBoost 사전 모델의 점수를 경주 내 합 정규화로 1에 맞춥니다.</w:t>
      </w:r>
    </w:p>
    <w:p>
      <w:pPr>
        <w:pStyle w:val="ListParagraph"/>
        <w:numPr>
          <w:ilvl w:val="0"/>
          <w:numId w:val="6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기하 결합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두 확률을 로그 공간에서 섞습니다.</w:t>
      </w:r>
    </w:p>
    <w:p>
      <w:pPr>
        <w:pStyle w:val="ListParagraph"/>
        <w:numPr>
          <w:ilvl w:val="0"/>
          <w:numId w:val="6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온도 보정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분포의 뾰족한 정도를 조정합니다.</w:t>
      </w:r>
    </w:p>
    <w:p>
      <w:pPr>
        <w:spacing w:after="40"/>
      </w:pP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p_blend ∝ q^(1−λ) × p_model^λ        λ = 0.05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시장 95% · 모델 5% 의 보수적 결합</w:t>
      </w: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p_final ∝ p_blend^(1/T)              T = 0.95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λ와 T는 calibration 구간에서만 골랐고 test는 열지 않았다</w:t>
      </w:r>
    </w:p>
    <w:p>
      <w:pPr>
        <w:spacing w:after="2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λ = 0.05 라는 숫자가 이미 답을 말합니다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최적 혼합 비율을 데이터가 고르게 했더니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시장 95% · 모델 5%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가 나왔습니다. 지수로 쓰면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p_final ∝ q^1.0 × f^0.05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모델이 시장보다 2배 높게 본 말이 있다고 합시다. 최종 확률에 반영되는 배율은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2^0.05 = 1.035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즉 3.5%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 1장에서 본 공제율 장벽은 25%였습니다.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모델의 의견이 반영되는 폭이 넘어야 할 벽의 7분의 1에 불과합니다.</w:t>
            </w:r>
          </w:p>
        </w:tc>
      </w:tr>
    </w:tbl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4.2.4 Final Test — 단 한 번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모델·피처·정규화·혼합계수·온도를 전부 동결한 뒤, 635경주·6,639출전에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한 번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적용했습니다. 결과를 본 뒤 아무것도 조정하지 않았습니다.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600"/>
        <w:gridCol w:w="2400"/>
        <w:gridCol w:w="2200"/>
        <w:gridCol w:w="2160"/>
      </w:tblGrid>
      <w:tr>
        <w:trPr>
          <w:tblHeader/>
        </w:trPr>
        <w:tc>
          <w:tcPr>
            <w:tcW w:type="dxa" w:w="2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Race Log Loss ↓</w:t>
            </w:r>
          </w:p>
        </w:tc>
        <w:tc>
          <w:tcPr>
            <w:tcW w:type="dxa" w:w="2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Race Brier ↓</w:t>
            </w:r>
          </w:p>
        </w:tc>
        <w:tc>
          <w:tcPr>
            <w:tcW w:type="dxa" w:w="21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Top-1 적중률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(M0)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1.817348</w:t>
            </w:r>
          </w:p>
        </w:tc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기준</w:t>
            </w:r>
          </w:p>
        </w:tc>
        <w:tc>
          <w:tcPr>
            <w:tcW w:type="dxa" w:w="2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37.80%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M2 XGBoost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1.813446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개선</w:t>
            </w:r>
          </w:p>
        </w:tc>
        <w:tc>
          <w:tcPr>
            <w:tcW w:type="dxa" w:w="2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37.48%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개선량 Δ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+0.003902</w:t>
            </w:r>
          </w:p>
        </w:tc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+0.000602</w:t>
            </w:r>
          </w:p>
        </w:tc>
        <w:tc>
          <w:tcPr>
            <w:tcW w:type="dxa" w:w="2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−0.32%p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4-8. Final Test 결과. 손실 지표는 낮을수록, Δ는 클수록 좋다.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점 추정으로는 두 손실 지표 모두 시장을 이겼습니다.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Log Loss는 약 0.21%, Brier는 약 0.08% 낮습니다. 반면 Top-1 적중률은 시장이 0.32%p 높습니다.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조합이 말하는 것은 분명합니다 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이 모델의 이점은 우승마를 더 자주 고르는 데 있지 않고, 우승 확률 분포 전체를 조금 더 정교하게 조정하는 데 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4.2.5 부트스트랩 — 엄격한 기준에서는 미달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점 추정만으로는 부족합니다. 표본이 우연히 유리하게 뽑혔을 수 있기 때문입니다. 경주 내부 출전마의 상관을 보존하기 위해 행이 아니라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race_id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를 단위로 635개 경주를 복원추출했습니다.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5,000회 · seed 42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로 95% 구간을 계산했습니다.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400"/>
        <w:gridCol w:w="2400"/>
        <w:gridCol w:w="2900"/>
        <w:gridCol w:w="1660"/>
      </w:tblGrid>
      <w:tr>
        <w:trPr>
          <w:tblHeader/>
        </w:trPr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지표</w:t>
            </w:r>
          </w:p>
        </w:tc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개선량 (점 추정)</w:t>
            </w:r>
          </w:p>
        </w:tc>
        <w:tc>
          <w:tcPr>
            <w:tcW w:type="dxa" w:w="29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95% 신뢰구간</w:t>
            </w:r>
          </w:p>
        </w:tc>
        <w:tc>
          <w:tcPr>
            <w:tcW w:type="dxa" w:w="16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판정</w:t>
            </w:r>
          </w:p>
        </w:tc>
      </w:tr>
      <w:tr>
        <w:trPr>
          <w:tblHeader w:val="false"/>
        </w:trPr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Race Log Loss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+0.003902</w:t>
            </w:r>
          </w:p>
        </w:tc>
        <w:tc>
          <w:tcPr>
            <w:tcW w:type="dxa" w:w="2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[+0.001085, +0.006721]</w:t>
            </w:r>
          </w:p>
        </w:tc>
        <w:tc>
          <w:tcPr>
            <w:tcW w:type="dxa" w:w="1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하한 &gt; 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Race Brier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+0.000602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[−0.000483, +0.001687]</w:t>
            </w:r>
          </w:p>
        </w:tc>
        <w:tc>
          <w:tcPr>
            <w:tcW w:type="dxa" w:w="1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0을 포함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4-9. 경주 단위 paired bootstrap 결과.</w:t>
      </w:r>
    </w:p>
    <w:p>
      <w:pPr>
        <w:spacing w:after="2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사전에 정한 성공 조건은 “두 지표 모두 하한이 0보다 클 것”이었습니다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Log Loss는 통과했습니다. 표본 변동을 고려해도 개선이 양수로 지지됩니다.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Brier는 통과하지 못했습니다.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점 추정은 양수지만 구간이 0을 포함합니다.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따라서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“두 핵심 지표 모두에서 안정적으로 시장을 능가”하는 기준은 충족하지 못했습니다.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이것은 실험자가 결과를 본 뒤 정한 판정이 아니라,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실험 전에 정해둔 기준을 그대로 적용한 결과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 기준을 사후에 느슨하게 바꾸지 않은 것이 이 실험의 가장 큰 미덕입니다.</w:t>
            </w:r>
          </w:p>
        </w:tc>
      </w:tr>
    </w:tbl>
    <w:p>
      <w:r>
        <w:br w:type="page"/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4.3 각도 ③ — 수익성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확률이 조금 더 정확하다는 것과 그것으로 돈을 벌 수 있다는 것은 다른 이야기입니다. 세 번째 각도는 그 간극을 직접 쟀습니다.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4.3.1 넘어야 할 선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1장에서 본 조건을 다시 씁니다.</w:t>
      </w: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기대수익 EV = p × O − 1 &gt; 0   ⟺   p / q &gt; S ≈ 1.25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특정 말에 대해 시장보다 25% 높게 봐야 하고, 그 판단이 실제로 맞아야 한다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그런데 4.2절에서 확인한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우리 모델이 시장 확률을 조정한 평균 폭은 0.00291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 시장이 10%로 본 말을 12.5%로 올려야 하는데, 실제로는 10.3%로 올리는 수준입니다.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4.3.2 기대우위 검증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기대우위를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expected_edge = p_final × 종가배당 − 1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로 정의하고, calibration 구간에서 상위 5% · 10% · 15% 임계값을 탐색했습니다. 베팅을 활성화하는 조건은 사전에 세 가지로 정해뒀습니다.</w:t>
      </w:r>
    </w:p>
    <w:p>
      <w:pPr>
        <w:spacing w:after="20"/>
      </w:pP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최소 100건 이상의 베팅 기회가 있을 것</w:t>
      </w: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수익률이 0보다 클 것</w:t>
      </w: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경주 단위 부트스트랩 95% 하한이 0보다 클 것</w:t>
      </w:r>
    </w:p>
    <w:p>
      <w:pPr>
        <w:spacing w:after="6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800"/>
        <w:gridCol w:w="3300"/>
        <w:gridCol w:w="3260"/>
      </w:tblGrid>
      <w:tr>
        <w:trPr>
          <w:tblHeader/>
        </w:trPr>
        <w:tc>
          <w:tcPr>
            <w:tcW w:type="dxa" w:w="28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구간</w:t>
            </w:r>
          </w:p>
        </w:tc>
        <w:tc>
          <w:tcPr>
            <w:tcW w:type="dxa" w:w="33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가장 큰 기대우위</w:t>
            </w:r>
          </w:p>
        </w:tc>
        <w:tc>
          <w:tcPr>
            <w:tcW w:type="dxa" w:w="32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활성화 조건 충족</w:t>
            </w:r>
          </w:p>
        </w:tc>
      </w:tr>
      <w:tr>
        <w:trPr>
          <w:tblHeader w:val="false"/>
        </w:trPr>
        <w:tc>
          <w:tcPr>
            <w:tcW w:type="dxa" w:w="28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Calibration</w:t>
            </w:r>
          </w:p>
        </w:tc>
        <w:tc>
          <w:tcPr>
            <w:tcW w:type="dxa" w:w="33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−8.48%</w:t>
            </w:r>
          </w:p>
        </w:tc>
        <w:tc>
          <w:tcPr>
            <w:tcW w:type="dxa" w:w="32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0건</w:t>
            </w:r>
          </w:p>
        </w:tc>
      </w:tr>
      <w:tr>
        <w:trPr>
          <w:tblHeader w:val="false"/>
        </w:trPr>
        <w:tc>
          <w:tcPr>
            <w:tcW w:type="dxa" w:w="28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Final Test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−3.47%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0건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4-10. 종가 배당 기반 경제성 진단.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가장 유리한 조건에서조차 기대우위가 음수였습니다.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시장 확률보다 소폭 좋은 확률 추정이 약 20%의 공제율을 넘어 양의 기대수익으로 이어지지 않았다는 뜻입니다.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공식 행동 정책은 __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no_bet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__ 으로 확정됐습니다.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4.3.3 왜 no_bet도 유효한 결과인가</w:t>
      </w:r>
    </w:p>
    <w:p>
      <w:pPr>
        <w:pBdr>
          <w:left w:val="single" w:color="1F4E79" w:sz="16" w:space="14"/>
        </w:pBdr>
        <w:spacing w:after="190" w:before="150" w:line="300"/>
        <w:ind w:left="460"/>
      </w:pP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모델의 가장 중요한 운영 기능 중 하나는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행동하지 않아야 할 때를 구분하는 것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 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현재 데이터에서 무리하게 임계값을 낮춰 베팅 건수를 만드는 것은, calibration으로 정책을 선택한다는 원칙과 양의 하한 조건을 동시에 위반합니다.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0건 선택은 실패한 코드가 아니라 사전에 정한 위험 통제가 정상 작동한 결과입니다.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덧붙여, 이 검증은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사후에 확정된 종가 배당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을 사용했습니다. 실제 의사결정 시점의 스냅샷이 아니므로 실행 가능한 전략 검증이 아닙니다. 배당 변동·전송 지연·베팅 거절·풀 충격·최소 베팅금은 모델링하지 않았습니다.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실제 성과는 이보다 나쁩니다.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4.3.4 그런데 한 곳에서 신호가 나왔습니다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전 구간에서 수익이 나지 않는다는 것을 확인한 뒤, 질문을 좁혔습니다 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“전부 이길 필요 없다. 시장이 약한 구간만 찾으면 되지 않나?”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목표를 “1착 맞히기”에서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“시장이 과소평가한 말 골라내기”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로 바꿨습니다. 비인기마(인기 하위 50%)의 1착을 이변으로 정의하고 예측했더니 이런 결과가 나왔습니다.</w:t>
      </w:r>
    </w:p>
    <w:p>
      <w:pPr>
        <w:spacing w:after="3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3400"/>
        <w:gridCol w:w="2000"/>
        <w:gridCol w:w="3960"/>
      </w:tblGrid>
      <w:tr>
        <w:trPr>
          <w:tblHeader/>
        </w:trPr>
        <w:tc>
          <w:tcPr>
            <w:tcW w:type="dxa" w:w="3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20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값</w:t>
            </w:r>
          </w:p>
        </w:tc>
        <w:tc>
          <w:tcPr>
            <w:tcW w:type="dxa" w:w="39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해석</w:t>
            </w:r>
          </w:p>
        </w:tc>
      </w:tr>
      <w:tr>
        <w:trPr>
          <w:tblHeader w:val="false"/>
        </w:trPr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ROC-AUC</w:t>
            </w:r>
          </w:p>
        </w:tc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0.6422</w:t>
            </w:r>
          </w:p>
        </w:tc>
        <w:tc>
          <w:tcPr>
            <w:tcW w:type="dxa" w:w="3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판별력 자체는 1차 모델보다 낮음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전체 이변 비율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13.2%</w:t>
            </w:r>
          </w:p>
        </w:tc>
        <w:tc>
          <w:tcPr>
            <w:tcW w:type="dxa" w:w="3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기저율</w:t>
            </w:r>
          </w:p>
        </w:tc>
      </w:tr>
      <w:tr>
        <w:trPr>
          <w:tblHeader w:val="false"/>
        </w:trPr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상위 10% 그룹의 이변 비율</w:t>
            </w:r>
          </w:p>
        </w:tc>
        <w:tc>
          <w:tcPr>
            <w:tcW w:type="dxa" w:w="2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23.8%</w:t>
            </w:r>
          </w:p>
        </w:tc>
        <w:tc>
          <w:tcPr>
            <w:tcW w:type="dxa" w:w="3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1.81배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4-11. 방향 3 — 이변 예측 초기 실험.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판별력이 낮은데 왜 의미가 있나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ROC-AUC 0.6422는 1차 모델의 0.7495보다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낮습니다.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그런데도 이 결과가 중요한 이유는, 우리가 재는 것이 “전부 맞히기”가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“위쪽 10%를 얼마나 잘 골라내는가”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로 바뀌었기 때문입니다.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전체 평균 13.2%인 이변이 모델이 지목한 상위 10%에서는 23.8%로 나타났습니다.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모델의 가치가 예측이 아니라 필터에 있다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는 첫 신호입니다.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이 발견이 파트 2의 출발점입니다.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5. 결과 — 셋 다 벽에 부딪혔다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5.1 세 각도 요약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1700"/>
        <w:gridCol w:w="3400"/>
        <w:gridCol w:w="2400"/>
        <w:gridCol w:w="1860"/>
      </w:tblGrid>
      <w:tr>
        <w:trPr>
          <w:tblHeader/>
        </w:trPr>
        <w:tc>
          <w:tcPr>
            <w:tcW w:type="dxa" w:w="17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각도</w:t>
            </w:r>
          </w:p>
        </w:tc>
        <w:tc>
          <w:tcPr>
            <w:tcW w:type="dxa" w:w="3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가장 좋았던 결과</w:t>
            </w:r>
          </w:p>
        </w:tc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시장 대비</w:t>
            </w:r>
          </w:p>
        </w:tc>
        <w:tc>
          <w:tcPr>
            <w:tcW w:type="dxa" w:w="18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판정</w:t>
            </w:r>
          </w:p>
        </w:tc>
      </w:tr>
      <w:tr>
        <w:trPr>
          <w:tblHeader w:val="false"/>
        </w:trPr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① 변별력</w:t>
            </w:r>
          </w:p>
        </w:tc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LightGBM ROC-AUC 0.7552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0.8126</w:t>
            </w:r>
          </w:p>
        </w:tc>
        <w:tc>
          <w:tcPr>
            <w:tcW w:type="dxa" w:w="18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미달</w:t>
            </w:r>
          </w:p>
        </w:tc>
      </w:tr>
      <w:tr>
        <w:trPr>
          <w:tblHeader w:val="false"/>
        </w:trPr>
        <w:tc>
          <w:tcPr>
            <w:tcW w:type="dxa" w:w="1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② 확률 품질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Log Loss 개선 CI 하한 &gt; 0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Brier는 0 포함</w:t>
            </w:r>
          </w:p>
        </w:tc>
        <w:tc>
          <w:tcPr>
            <w:tcW w:type="dxa" w:w="18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부분 달성</w:t>
            </w:r>
          </w:p>
        </w:tc>
      </w:tr>
      <w:tr>
        <w:trPr>
          <w:tblHeader w:val="false"/>
        </w:trPr>
        <w:tc>
          <w:tcPr>
            <w:tcW w:type="dxa" w:w="1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③ 수익성</w:t>
            </w:r>
          </w:p>
        </w:tc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가장 큰 기대우위 −3.47%</w:t>
            </w:r>
          </w:p>
        </w:tc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공제율 20%</w:t>
            </w:r>
          </w:p>
        </w:tc>
        <w:tc>
          <w:tcPr>
            <w:tcW w:type="dxa" w:w="18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__미달 · no_bet__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5-1. 세 각도의 최종 판정.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요약하면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정확도로도 못 이겼고, 확률 품질은 절반만 이겼고, 돈은 되지 않았습니다.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다만 세 번째 줄을 “실패”로만 읽으면 안 됩니다. 4.3.3절에서 봤듯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no_bet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은 사전에 정한 위험 통제가 정상 작동한 결과입니다.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그런데 완전한 0은 아니었습니다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시장 단독 ROC-AUC 0.8126, 시장 + 모델 결합 0.8135.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모델이 시장에 없는 정보를 아예 갖고 있지 않은 것은 아닙니다. 다만 그 양이 0.001 수준입니다.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확률 품질에서도 마찬가지입니다. Log Loss 개선의 신뢰구간 하한이 0을 넘었다는 것은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우연이 아닌 개선이 실제로 있었다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는 뜻입니다. 문제는 그 크기가 공제율 20%를 넘기에 턱없이 작다는 것입니다.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5.2 왜 나란히 비교할 수 없나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발표에서 가장 자주 받을 질문이 “그래서 셋 중 뭐가 제일 좋았나요?”일 것입니다. 답은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“비교할 수 없습니다”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이고, 이유는 세 가지입니다.</w:t>
      </w:r>
    </w:p>
    <w:p>
      <w:pPr>
        <w:spacing w:after="20"/>
      </w:pP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지표가 다릅니다.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ROC-AUC 0.7552와 Log Loss 1.813446과 기대우위 −3.47%는 단위도 방향도 다른 숫자입니다. 한 표에 놓고 순위를 매길 수 없습니다.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전처리가 다릅니다.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3.6절에서 본 대로 이상치 처리·범주형 인코딩·분할 단위·배당률 취급이 모두 다릅니다. 애초에 다른 데이터로 학습한 다른 모델입니다.</w:t>
      </w:r>
    </w:p>
    <w:p>
      <w:pPr>
        <w:pStyle w:val="ListParagraph"/>
        <w:numPr>
          <w:ilvl w:val="0"/>
          <w:numId w:val="2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묻는 질문이 다릅니다.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“잘 골라내는가”와 “확률이 정확한가”와 “돈이 되는가”는 서로를 함의하지 않습니다. 6장에서 보듯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잘 골라내지 못하는 모델이 돈을 벌 수도 있습니다.</w:t>
      </w:r>
    </w:p>
    <w:p>
      <w:pPr>
        <w:spacing w:after="60"/>
      </w:pP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이것이 이 프로젝트의 방법론적 성과입니다. 처음에는 “모델이 시장보다 정확한가”라는 하나의 질문이라고 생각했는데, 실제로는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세 개의 독립적인 질문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이었습니다.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5.3 부수적으로 확인된 것 — 한국 경마의 시장 효율성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모델을 만드는 과정에서 시장 자체에 대해서도 알게 된 것이 있습니다. 경마 문헌에서 가장 오래 연구된 현상인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Favorite-Longshot Bias(FLB)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를 우리 데이터에서 확인했습니다.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FLB는 “사람들이 인기마를 과소평가하고 비인기마를 과대평가하는 경향”을 말합니다. 복권을 사는 심리와 비슷하게, 낮은 확률에 큰 보상이 걸리면 사람들이 실제 확률보다 더 많이 겁니다. 해외 경마에서는 이 편향이 뚜렷하게 관찰됩니다.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배당 구간</w:t>
            </w:r>
          </w:p>
        </w:tc>
        <w:tc>
          <w:tcPr>
            <w:tcW w:type="dxa" w:w="3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편향 (실제 승률 − 시장 확률)</w:t>
            </w:r>
          </w:p>
        </w:tc>
        <w:tc>
          <w:tcPr>
            <w:tcW w:type="dxa" w:w="33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해석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1배대 (인기마)</w:t>
            </w:r>
          </w:p>
        </w:tc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−0.012</w:t>
            </w:r>
          </w:p>
        </w:tc>
        <w:tc>
          <w:tcPr>
            <w:tcW w:type="dxa" w:w="3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약간 과대평가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10배 이상 (비인기마)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−0.004</w:t>
            </w:r>
          </w:p>
        </w:tc>
        <w:tc>
          <w:tcPr>
            <w:tcW w:type="dxa" w:w="3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약간 과대평가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3~10배 구간</w:t>
            </w:r>
          </w:p>
        </w:tc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양의 방향</w:t>
            </w:r>
          </w:p>
        </w:tc>
        <w:tc>
          <w:tcPr>
            <w:tcW w:type="dxa" w:w="3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오히려 시장이 과소평가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5-2. 배당 구간별 편향.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한국 서울 경마에서는 전형적인 FLB가 거의 나타나지 않습니다.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인기마와 비인기마의 편향이 모두 −0.01 수준으로 작고 방향도 같습니다. 즉 시장이 상당히 효율적이라는 뜻이고, 우리가 못 이긴 이유의 일부이기도 합니다.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게다가 시장은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해가 갈수록 더 정확해지고 있습니다.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배당률만으로 계산한 ROC-AUC가 2023년 0.8031에서 2025년 0.8193으로 올랐습니다. 우리 test 구간이 가장 효율적인 시기라는 뜻입니다.</w:t>
      </w:r>
    </w:p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6. 문헌조사 — 남들은 어땠나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세 각도가 모두 막힌 뒤, 팀은 선행 연구를 뒤졌습니다. 목적은 두 가지였습니다 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“이게 원래 안 되는 일인가”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“우리가 뭘 잘못 재고 있나”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두 번째 질문의 답이 이 프로젝트의 방향을 바꿨습니다.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6.1 ‘경마 예측 모델’은 하나가 아닙니다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문헌을 훑으면서 알게 된 첫 번째 사실입니다. “경마 예측 모델”이라는 말은 하나의 대상을 가리키지 않습니다.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서로 다른 다섯 개의 계층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 있고, 각 계층은 푸는 문제도 평가 기준도 다릅니다.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300"/>
        <w:gridCol w:w="4400"/>
        <w:gridCol w:w="2660"/>
      </w:tblGrid>
      <w:tr>
        <w:trPr>
          <w:tblHeader/>
        </w:trPr>
        <w:tc>
          <w:tcPr>
            <w:tcW w:type="dxa" w:w="23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계층</w:t>
            </w:r>
          </w:p>
        </w:tc>
        <w:tc>
          <w:tcPr>
            <w:tcW w:type="dxa" w:w="4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무엇을 하는가</w:t>
            </w:r>
          </w:p>
        </w:tc>
        <w:tc>
          <w:tcPr>
            <w:tcW w:type="dxa" w:w="26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우리 위치</w:t>
            </w:r>
          </w:p>
        </w:tc>
      </w:tr>
      <w:tr>
        <w:trPr>
          <w:tblHeader w:val="false"/>
        </w:trPr>
        <w:tc>
          <w:tcPr>
            <w:tcW w:type="dxa" w:w="23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① 레이팅 · 속도 지수</w:t>
            </w:r>
          </w:p>
        </w:tc>
        <w:tc>
          <w:tcPr>
            <w:tcW w:type="dxa" w:w="4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과거 경주의 질을 하나의 수치로 압축</w:t>
            </w:r>
          </w:p>
        </w:tc>
        <w:tc>
          <w:tcPr>
            <w:tcW w:type="dxa" w:w="2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일부 피처로 존재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② 경주 단위 확률 모형</w:t>
            </w:r>
          </w:p>
        </w:tc>
        <w:tc>
          <w:tcPr>
            <w:tcW w:type="dxa" w:w="4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한 경주 안에서 확률 합이 1이 되게 추정</w:t>
            </w:r>
          </w:p>
        </w:tc>
        <w:tc>
          <w:tcPr>
            <w:tcW w:type="dxa" w:w="2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여기</w:t>
            </w:r>
          </w:p>
        </w:tc>
      </w:tr>
      <w:tr>
        <w:trPr>
          <w:tblHeader w:val="false"/>
        </w:trPr>
        <w:tc>
          <w:tcPr>
            <w:tcW w:type="dxa" w:w="23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③ 랭킹 학습(LTR)</w:t>
            </w:r>
          </w:p>
        </w:tc>
        <w:tc>
          <w:tcPr>
            <w:tcW w:type="dxa" w:w="4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경주를 질의로 보고 출전마의 상대 순서를 학습</w:t>
            </w:r>
          </w:p>
        </w:tc>
        <w:tc>
          <w:tcPr>
            <w:tcW w:type="dxa" w:w="2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3차에서 도입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④ 시장 결합</w:t>
            </w:r>
          </w:p>
        </w:tc>
        <w:tc>
          <w:tcPr>
            <w:tcW w:type="dxa" w:w="4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 확률과 시장 확률을 결합</w:t>
            </w:r>
          </w:p>
        </w:tc>
        <w:tc>
          <w:tcPr>
            <w:tcW w:type="dxa" w:w="2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여기 (초기)</w:t>
            </w:r>
          </w:p>
        </w:tc>
      </w:tr>
      <w:tr>
        <w:trPr>
          <w:tblHeader w:val="false"/>
        </w:trPr>
        <w:tc>
          <w:tcPr>
            <w:tcW w:type="dxa" w:w="23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⑤ 실행 시스템</w:t>
            </w:r>
          </w:p>
        </w:tc>
        <w:tc>
          <w:tcPr>
            <w:tcW w:type="dxa" w:w="4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베팅 금액 · 주문 시각 · 시장 충격 관리</w:t>
            </w:r>
          </w:p>
        </w:tc>
        <w:tc>
          <w:tcPr>
            <w:tcW w:type="dxa" w:w="2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비어 있음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6-1. 경마 예측 문헌의 다섯 계층.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우리는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계층 ②와 ④의 초기 단계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에 있습니다. 방법론의 방향은 문헌과 같지만, 결합 방식이 단순하고, 평가 지표가 다르며,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실행 계층이 통째로 비어 있습니다.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6.2 경주 단위여야 하는 이유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계층 ②의 원전은 Bolton &amp; Chapman이 1986년 Management Science에 실은 논문입니다. 200경주를 대상으로 말·기수 특성을 다항 로짓으로 모형화한 최초의 본격 연구입니다.</w:t>
      </w: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p_i = exp(u_i) / Σ exp(u_j)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각 말에 점수 u를 매기고 경주 전체로 나눠 합이 1이 되게 한다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왜 말마다 따로 이진분류하면 안 되나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경마에는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“한 경주에 우승마가 정확히 하나”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라는 강한 제약이 있습니다.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말마다 따로 “이 말이 이길까?”를 이진분류로 예측하면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이 제약이 손실 함수에 들어가지 않습니다.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학습이 끝난 뒤 나눠서 합을 1로 맞추는 것은 사후 처리일 뿐, 모델은 학습 중에 경쟁 구조를 보지 못합니다.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우리 1차·2차 모델이 정확히 이 방식이었습니다. 4.2절의 확률 품질 실험에서 경주 단위 평가로 넘어간 것이 이 지적에 대한 답입니다.</w:t>
            </w:r>
          </w:p>
        </w:tc>
      </w:tr>
    </w:tbl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흥미로운 것은 1990년대 통계학과 2010년대 기계학습이 서로 다른 이름으로 같은 곳에 도착했다는 점입니다. Benter가 2003년에 쓴 다항 프로빗의 최대우도 추정 절차는, 오늘날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listwise Learning-to-Rank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라고 부르는 것과 사실상 같습니다. 우리가 3차에서 도입한 방식이 바로 그것입니다.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6.3 Benter — 유일하게 검증된 수익 사례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문헌 전체에서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실제 운용으로 수익을 검증한 사례는 사실상 하나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 William Benter가 1994년에 공개한 홍콩 경마 시스템입니다.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69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운용 기간</w:t>
            </w:r>
          </w:p>
        </w:tc>
        <w:tc>
          <w:tcPr>
            <w:tcW w:type="dxa" w:w="6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5년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성과</w:t>
            </w:r>
          </w:p>
        </w:tc>
        <w:tc>
          <w:tcPr>
            <w:tcW w:type="dxa" w:w="6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다섯 시즌 중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네 시즌 흑자</w:t>
            </w:r>
          </w:p>
        </w:tc>
      </w:tr>
      <w:tr>
        <w:trPr>
          <w:tblHeader w:val="false"/>
        </w:trPr>
        <w:tc>
          <w:tcPr>
            <w:tcW w:type="dxa" w:w="2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손실 시즌</w:t>
            </w:r>
          </w:p>
        </w:tc>
        <w:tc>
          <w:tcPr>
            <w:tcW w:type="dxa" w:w="6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초기 자본의 약 20% 손실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핵심 방법</w:t>
            </w:r>
          </w:p>
        </w:tc>
        <w:tc>
          <w:tcPr>
            <w:tcW w:type="dxa" w:w="6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펀더멘털 모델 확률과 시장 확률의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로그 공간 결합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6-2. Benter 시스템 요약.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그가 쓴 결합식은 우리 것과 구조가 같습니다.</w:t>
      </w: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c_i ∝ exp( α · log f_i + β · log q_i )  =  f_i^α × q_i^β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f = 모델 확률, q = 시장 확률, 경주 안에서 다시 정규화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확률이 아니라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로그 확률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을 쓰는 이유는 Benter의 표현대로 “그 변환이 더 잘 맞기” 때문입니다. 곱셈 구조가 되면서 각 정보원의 기여를 지수 하나로 조절할 수 있게 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6.3.1 두 독립 계산이 같은 값에 도달했습니다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우리 프로젝트는 서로 다른 데이터 분할, 다른 모델, 다른 결합 방식으로 두 번 계산했는데 결과가 사실상 같았습니다.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3600"/>
        <w:gridCol w:w="2900"/>
        <w:gridCol w:w="2860"/>
      </w:tblGrid>
      <w:tr>
        <w:trPr>
          <w:tblHeader/>
        </w:trPr>
        <w:tc>
          <w:tcPr>
            <w:tcW w:type="dxa" w:w="3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29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시장 지수 β</w:t>
            </w:r>
          </w:p>
        </w:tc>
        <w:tc>
          <w:tcPr>
            <w:tcW w:type="dxa" w:w="28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모델 지수 α</w:t>
            </w:r>
          </w:p>
        </w:tc>
      </w:tr>
      <w:tr>
        <w:trPr>
          <w:tblHeader w:val="false"/>
        </w:trPr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문헌 기준 (Benter)</w:t>
            </w:r>
          </w:p>
        </w:tc>
        <w:tc>
          <w:tcPr>
            <w:tcW w:type="dxa" w:w="2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≈ 1.0</w:t>
            </w:r>
          </w:p>
        </w:tc>
        <w:tc>
          <w:tcPr>
            <w:tcW w:type="dxa" w:w="28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상황에 따라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우리 계산 ①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≈ 1.0</w:t>
            </w:r>
          </w:p>
        </w:tc>
        <w:tc>
          <w:tcPr>
            <w:tcW w:type="dxa" w:w="28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0.05</w:t>
            </w:r>
          </w:p>
        </w:tc>
      </w:tr>
      <w:tr>
        <w:trPr>
          <w:tblHeader w:val="false"/>
        </w:trPr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우리 계산 ②</w:t>
            </w:r>
          </w:p>
        </w:tc>
        <w:tc>
          <w:tcPr>
            <w:tcW w:type="dxa" w:w="29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≈ 1.0</w:t>
            </w:r>
          </w:p>
        </w:tc>
        <w:tc>
          <w:tcPr>
            <w:tcW w:type="dxa" w:w="28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0.05 ~ 0.14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6-3. 결합 계수. λ=0.05, T=0.95를 지수로 변환하면 β=(1−λ)/T, α=λ/T.</w:t>
      </w:r>
    </w:p>
    <w:p>
      <w:pPr>
        <w:spacing w:after="2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이 숫자가 이미 답을 말하고 있습니다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p_final ∝ q^1.0 × f^0.05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— 시장 확률을 그대로 쓰고 모델은 0.05제곱만큼만 곱한다는 뜻입니다.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모델이 시장보다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2배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높게 본 말이 있다고 합시다. 최종 확률에 반영되는 배율은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2^0.05 = 1.035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, 즉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3.5%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공제율 장벽 25%를 넘으려면 모델이 시장보다 얼마나 높게 봐야 하는지 역산해보면,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비현실적인 수준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이 나옵니다. 이것이 4.3절에서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no_bet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이 나온 구조적 이유입니다.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6.4 결정적 발견 — 단독 정확도는 시장보다 낮았습니다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절이 이 보고서 전체에서 가장 중요합니다.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우리 프로젝트의 판정 기준을 바꾸기 때문입니다.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Benter는 두 모델을 비교했습니다. 하나는 9개 변수를 쓴 펀더멘털 모델, 다른 하나는 신문 예상가 48명의 픽을 점수화해 집계한 것입니다.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단독 성능은 비슷했는데, 시장에 얹었을 때 늘어나는 가치는 정반대였습니다.</w:t>
      </w:r>
    </w:p>
    <w:p>
      <w:pPr>
        <w:pBdr>
          <w:left w:val="single" w:color="1F4E79" w:sz="16" w:space="14"/>
        </w:pBdr>
        <w:spacing w:after="190" w:before="150" w:line="300"/>
        <w:ind w:left="460"/>
      </w:pP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중요한 것은 모델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단독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 성능이 아니라,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시장에 얹었을 때 늘어나는 양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 입니다. Benter는 이것을 ΔR²로 쟀습니다.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그리고 결정적으로 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그의 수익 모델조차 단독 정확도는 시장보다 낮았습니다.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5년간 실제로 돈을 번 시스템이 그랬습니다.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그래서 우리 판정이 틀렸습니다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우리는 “모델 AUC 0.7552 &lt; 시장 0.8126 이므로 실패”라고 판단했습니다.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문헌 기준으로 이 판정은 성립하지 않습니다.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물어야 했던 것은 “모델이 시장보다 정확한가”가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“모델이 시장에 없는 정보를 갖고 있는가”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였습니다.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5.1절에서 본 “시장 0.8126 → 결합 0.8135”가 바로 그 답입니다. 양이 작을 뿐,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0은 아닙니다.</w:t>
            </w:r>
          </w:p>
        </w:tc>
      </w:tr>
    </w:tbl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Benter는 평가 지표도 다르게 씁니다. ROC-AUC가 아니라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pseudo-R²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를 쓰는데, “아무것도 모르고 찍었을 때” 대비 얼마나 나아졌는지를 0~1로 표현합니다.</w:t>
      </w:r>
    </w:p>
    <w:p>
      <w:pPr>
        <w:spacing w:after="40" w:before="150"/>
        <w:jc w:val="center"/>
      </w:pPr>
      <w:r>
        <w:rPr>
          <w:rFonts w:ascii="D2Coding" w:cs="D2Coding" w:eastAsia="D2Coding" w:hAnsi="D2Coding"/>
          <w:b/>
          <w:bCs/>
          <w:color w:val="1F4E79"/>
          <w:sz w:val="21"/>
          <w:szCs w:val="21"/>
        </w:rPr>
        <w:t xml:space="preserve">R² = 1 − L(모델) / L(균등 추측)</w:t>
      </w:r>
    </w:p>
    <w:p>
      <w:pPr>
        <w:spacing w:after="190" w:before="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우리 데이터: R²(시장) = 1 − 1.817348 / 2.342001 = 0.2240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6.5 국내 연구와 우리의 위치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국내 선행 연구 세 편을 확인했습니다.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공통점이 하나 있습니다 — 전부 시장 배당률을 기준선으로 쓰지 않습니다.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순위 예측 자체가 목표라서 “시장을 이기는가”를 묻지 않습니다.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점에서 우리 프로젝트는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국내 선행 연구보다 한 걸음 앞서 있습니다.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우리는 처음부터 시장을 기준선으로 놓고 비교했고, 그래서 “못 이겼다”는 결론을 얻을 수 있었습니다. 기준선을 놓지 않으면 애초에 이 질문 자체가 나오지 않습니다.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독립적으로 같은 신호를 찾았습니다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2024년 국내 논문이 SHAP으로 뽑은 상위 변수에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출발훈련 횟수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와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질병 진단횟수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가 들어 있습니다.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우리 데이터의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train_runs_14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와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clinic_30d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에 정확히 대응하고, 우리 3차 모델의 합의형 피처 중요도에서도 각각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5위와 15위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서로 모르는 두 팀이 독립적으로 같은 신호를 찾아냈다는 뜻이고,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우리 피처 설계가 틀리지 않았다는 방증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7. 왜 이기지 못하는가 — 여덟 개의 벽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문헌과 우리 실측을 대조해 원인을 여덟 가지로 정리했습니다.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앞의 넷은 구조적이라 바꾸기 어렵고, 뒤의 넷은 설계로 고칠 수 있습니다.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7.1 구조적 원인 — 우리가 어찌할 수 없는 것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① 정보 비대칭 — 부분집합이 합집합을 이길 수 없습니다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시장 확률은 베팅에 참여한 수만 명이 가진 정보를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전부 합친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결과입니다. 우리 모델이 쓰는 정보는 그 안에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포함됩니다.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마방 분위기, 당일 컨디션, 내부 정보처럼 데이터에 없는 신호가 시장에는 들어가 있습니다.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Benter도 같은 말을 합니다 — 통계 모형에 실용적으로 포함할 수 없는 유효한 정보가 존재하며, 따라서 어떤 모형도 언제나 불완전하다는 것입니다.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39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ROC-AUC</w:t>
            </w:r>
          </w:p>
        </w:tc>
      </w:tr>
      <w:tr>
        <w:trPr>
          <w:tblHeader w:val="false"/>
        </w:trPr>
        <w:tc>
          <w:tcPr>
            <w:tcW w:type="dxa" w:w="5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단독</w:t>
            </w:r>
          </w:p>
        </w:tc>
        <w:tc>
          <w:tcPr>
            <w:tcW w:type="dxa" w:w="3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0.8126</w:t>
            </w:r>
          </w:p>
        </w:tc>
      </w:tr>
      <w:tr>
        <w:trPr>
          <w:tblHeader w:val="false"/>
        </w:trPr>
        <w:tc>
          <w:tcPr>
            <w:tcW w:type="dxa" w:w="5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모델 단독</w:t>
            </w:r>
          </w:p>
        </w:tc>
        <w:tc>
          <w:tcPr>
            <w:tcW w:type="dxa" w:w="3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0.7166</w:t>
            </w:r>
          </w:p>
        </w:tc>
      </w:tr>
      <w:tr>
        <w:trPr>
          <w:tblHeader w:val="false"/>
        </w:trPr>
        <w:tc>
          <w:tcPr>
            <w:tcW w:type="dxa" w:w="5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+ 모델 결합</w:t>
            </w:r>
          </w:p>
        </w:tc>
        <w:tc>
          <w:tcPr>
            <w:tcW w:type="dxa" w:w="3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0.8135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7-0. 서울 경주 test 637경주 실측. 모델을 얹어 얻는 것은 0.0009.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② 공제율 장벽이 우리 신호보다 훨씬 큽니다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59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넘어야 할 선 (p / q)</w:t>
            </w:r>
          </w:p>
        </w:tc>
        <w:tc>
          <w:tcPr>
            <w:tcW w:type="dxa" w:w="5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1.25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우리 모델의 평균 조정 폭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0.00291</w:t>
            </w:r>
          </w:p>
        </w:tc>
      </w:tr>
      <w:tr>
        <w:trPr>
          <w:tblHeader w:val="false"/>
        </w:trPr>
        <w:tc>
          <w:tcPr>
            <w:tcW w:type="dxa" w:w="34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예시</w:t>
            </w:r>
          </w:p>
        </w:tc>
        <w:tc>
          <w:tcPr>
            <w:tcW w:type="dxa" w:w="59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10% → 12.5%로 올려야 하는데 실제로는 10.3%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7-1. 공제율 장벽과 우리 신호의 크기 비교.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넘어야 할 높이와 우리가 뛴 높이의 차이가 두 자릿수 배수입니다.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③ 시장 규모가 작아 실행이 어렵습니다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파리뮤추얼에서는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내가 건 돈이 그 말의 배당을 낮춥니다.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우위를 찾더라도 그것을 현금화하는 과정에서 스스로 우위를 지워버리는 구조입니다.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43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경주당 평균</w:t>
            </w:r>
          </w:p>
        </w:tc>
      </w:tr>
      <w:tr>
        <w:trPr>
          <w:tblHeader w:val="false"/>
        </w:trPr>
        <w:tc>
          <w:tcPr>
            <w:tcW w:type="dxa" w:w="5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단승 발매금액</w:t>
            </w:r>
          </w:p>
        </w:tc>
        <w:tc>
          <w:tcPr>
            <w:tcW w:type="dxa" w:w="4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 3,708만 원</w:t>
            </w:r>
          </w:p>
        </w:tc>
      </w:tr>
      <w:tr>
        <w:trPr>
          <w:tblHeader w:val="false"/>
        </w:trPr>
        <w:tc>
          <w:tcPr>
            <w:tcW w:type="dxa" w:w="5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전체 발매금액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약 30억 원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7-2. 서울 경주 test 637경주 실측. 단승 풀이 전체의 1.2% 수준이다.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따라서 무한한 자금이 있어도 기대 이익을 최대로 만드는 베팅액에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상한이 존재합니다.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Benter는 이것을 베팅 비율 문제와 별개의 핵심 과제로 다뤘습니다.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④ 시장은 시간이 갈수록 효율적으로 변합니다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5.3절에서 본 대로 배당률 단독 ROC-AUC가 2023년 0.8031에서 2025년 0.8193으로 올랐습니다.</w:t>
      </w:r>
    </w:p>
    <w:p>
      <w:pPr>
        <w:pBdr>
          <w:left w:val="single" w:color="1F4E79" w:sz="16" w:space="14"/>
        </w:pBdr>
        <w:spacing w:after="190" w:before="150" w:line="300"/>
        <w:ind w:left="460"/>
      </w:pP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Benter는 1994년 보고서 결론에서 스스로 경고했습니다 — 지금이 이런 시스템의 황금기이고, 컴퓨터 핸디캐퍼가 늘어나면 시장이 그런 예측에 대해 효율적으로 바뀔 것이라고. 그리고 수익은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먼저 움직인 사람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 에게 돌아갔고 앞으로도 그럴 것이라고.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7.2 설계 원인 — 고칠 수 있는 것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⑤ 평가 지표와 학습 손실이 어긋나 있습니다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여덟 개 중 가장 큰 항목입니다.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우리 모델은 세 곳에서 목적이 불일치합니다 — 학습은 이진 분류로 하고, 평가는 경주 단위로 하고, 판정은 정확도로 했습니다.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“모델 AUC &lt; 시장 AUC 이므로 실패”라는 판정이 문헌 기준으로 성립하지 않는다는 것을 6.4절에서 봤습니다.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더 복잡한 알고리즘이 아니라 문제 정의를 바꾸는 일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⑥ 종가를 보고 판단하지만 종가를 예측하지는 않습니다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문제는 두 방향으로 동시에 작동합니다.</w:t>
      </w:r>
    </w:p>
    <w:p>
      <w:pPr>
        <w:spacing w:after="20"/>
      </w:pP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낙관 편향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종가를 입력으로 쓴 검증은 실제로는 알 수 없었던 정보를 쓴 것입니다. 성과가 부풀려집니다.</w:t>
      </w:r>
    </w:p>
    <w:p>
      <w:pPr>
        <w:pStyle w:val="ListParagraph"/>
        <w:numPr>
          <w:ilvl w:val="0"/>
          <w:numId w:val="5"/>
        </w:numPr>
        <w:spacing w:after="80" w:before="4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실행 실패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출발 5분 전에 유리해 보이던 말이, 막판 자금이 몰리면 종가에서는 불리해집니다. 베팅은 이미 끝난 뒤입니다.</w:t>
      </w:r>
    </w:p>
    <w:p>
      <w:pPr>
        <w:spacing w:after="60"/>
      </w:pP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실전 우위를 얻으려면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두 개의 오차를 동시에 견뎌야 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⑦ 모델이 확률 분포를 날카롭게 만들어 기회를 지웁니다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모델을 섞으면 확률 분포가 뾰족해집니다. 인기마를 더 인기마로 만드는 방향입니다.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600"/>
        <w:gridCol w:w="2200"/>
        <w:gridCol w:w="2200"/>
        <w:gridCol w:w="2360"/>
      </w:tblGrid>
      <w:tr>
        <w:trPr>
          <w:tblHeader/>
        </w:trPr>
        <w:tc>
          <w:tcPr>
            <w:tcW w:type="dxa" w:w="2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</w:p>
        </w:tc>
        <w:tc>
          <w:tcPr>
            <w:tcW w:type="dxa" w:w="2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시장 단독</w:t>
            </w:r>
          </w:p>
        </w:tc>
        <w:tc>
          <w:tcPr>
            <w:tcW w:type="dxa" w:w="2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결합 후</w:t>
            </w:r>
          </w:p>
        </w:tc>
        <w:tc>
          <w:tcPr>
            <w:tcW w:type="dxa" w:w="23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방향</w:t>
            </w:r>
          </w:p>
        </w:tc>
      </w:tr>
      <w:tr>
        <w:trPr>
          <w:tblHeader w:val="false"/>
        </w:trPr>
        <w:tc>
          <w:tcPr>
            <w:tcW w:type="dxa" w:w="2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평균 엔트로피</w:t>
            </w:r>
          </w:p>
        </w:tc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1.8193</w:t>
            </w:r>
          </w:p>
        </w:tc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1.7931</w:t>
            </w:r>
          </w:p>
        </w:tc>
        <w:tc>
          <w:tcPr>
            <w:tcW w:type="dxa" w:w="2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낮아짐 = 뾰족해짐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최고확률 평균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0.3697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0.3788</w:t>
            </w:r>
          </w:p>
        </w:tc>
        <w:tc>
          <w:tcPr>
            <w:tcW w:type="dxa" w:w="2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높아짐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7-3. 결합 전후의 확률 분포 변화.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문제는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시장이 이미 과신하고 있는 구간에서도 이 일이 일어난다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는 점입니다. 모델이 시장의 편향을 교정하는 것이 아니라 증폭하는 셈입니다.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⑧ 결측 처리가 문헌과 다릅니다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3.1절에서 언급한 대로, 첫 출전마처럼 과거 기록이 없는 말의 결측을 우리는 0으로 채웠습니다. Benter는 이런 말을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unratable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로 표시하고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 확률을 그대로 부여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한 뒤 나머지를 재정규화합니다. “시장의 판단에 이의를 제기할 정보가 없으니 그대로 받아들인다”는 원칙입니다.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7.3 여덟 개의 크기 비교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1800"/>
        <w:gridCol w:w="5200"/>
        <w:gridCol w:w="2360"/>
      </w:tblGrid>
      <w:tr>
        <w:trPr>
          <w:tblHeader/>
        </w:trPr>
        <w:tc>
          <w:tcPr>
            <w:tcW w:type="dxa" w:w="18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구분</w:t>
            </w:r>
          </w:p>
        </w:tc>
        <w:tc>
          <w:tcPr>
            <w:tcW w:type="dxa" w:w="5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원인</w:t>
            </w:r>
          </w:p>
        </w:tc>
        <w:tc>
          <w:tcPr>
            <w:tcW w:type="dxa" w:w="23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고칠 수 있나</w:t>
            </w:r>
          </w:p>
        </w:tc>
      </w:tr>
      <w:tr>
        <w:trPr>
          <w:tblHeader w:val="false"/>
        </w:trPr>
        <w:tc>
          <w:tcPr>
            <w:tcW w:type="dxa" w:w="18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구조적</w:t>
            </w:r>
          </w:p>
        </w:tc>
        <w:tc>
          <w:tcPr>
            <w:tcW w:type="dxa" w:w="5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① 정보 비대칭</w:t>
            </w:r>
          </w:p>
        </w:tc>
        <w:tc>
          <w:tcPr>
            <w:tcW w:type="dxa" w:w="2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불가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구조적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② 공제율 장벽</w:t>
            </w:r>
          </w:p>
        </w:tc>
        <w:tc>
          <w:tcPr>
            <w:tcW w:type="dxa" w:w="2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불가</w:t>
            </w:r>
          </w:p>
        </w:tc>
      </w:tr>
      <w:tr>
        <w:trPr>
          <w:tblHeader w:val="false"/>
        </w:trPr>
        <w:tc>
          <w:tcPr>
            <w:tcW w:type="dxa" w:w="18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구조적</w:t>
            </w:r>
          </w:p>
        </w:tc>
        <w:tc>
          <w:tcPr>
            <w:tcW w:type="dxa" w:w="5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③ 시장 규모</w:t>
            </w:r>
          </w:p>
        </w:tc>
        <w:tc>
          <w:tcPr>
            <w:tcW w:type="dxa" w:w="2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불가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구조적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④ 효율성 상승</w:t>
            </w:r>
          </w:p>
        </w:tc>
        <w:tc>
          <w:tcPr>
            <w:tcW w:type="dxa" w:w="2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불가</w:t>
            </w:r>
          </w:p>
        </w:tc>
      </w:tr>
      <w:tr>
        <w:trPr>
          <w:tblHeader w:val="false"/>
        </w:trPr>
        <w:tc>
          <w:tcPr>
            <w:tcW w:type="dxa" w:w="18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설계</w:t>
            </w:r>
          </w:p>
        </w:tc>
        <w:tc>
          <w:tcPr>
            <w:tcW w:type="dxa" w:w="5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⑤ 평가 지표와 학습 손실 불일치</w:t>
            </w:r>
          </w:p>
        </w:tc>
        <w:tc>
          <w:tcPr>
            <w:tcW w:type="dxa" w:w="2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가능 · 최우선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설계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⑥ 종가 예측 부재</w:t>
            </w:r>
          </w:p>
        </w:tc>
        <w:tc>
          <w:tcPr>
            <w:tcW w:type="dxa" w:w="2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가능 · 차순위</w:t>
            </w:r>
          </w:p>
        </w:tc>
      </w:tr>
      <w:tr>
        <w:trPr>
          <w:tblHeader w:val="false"/>
        </w:trPr>
        <w:tc>
          <w:tcPr>
            <w:tcW w:type="dxa" w:w="18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설계</w:t>
            </w:r>
          </w:p>
        </w:tc>
        <w:tc>
          <w:tcPr>
            <w:tcW w:type="dxa" w:w="5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⑦ 분포 날카로움</w:t>
            </w:r>
          </w:p>
        </w:tc>
        <w:tc>
          <w:tcPr>
            <w:tcW w:type="dxa" w:w="2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가능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설계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⑧ 결측 처리</w:t>
            </w:r>
          </w:p>
        </w:tc>
        <w:tc>
          <w:tcPr>
            <w:tcW w:type="dxa" w:w="2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가능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7-4. 여덟 개의 벽. ⑤와 ⑥이 값이 가장 크다.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⑤와 ⑥ 둘 다 더 복잡한 알고리즘이 아니라 문제 정의를 바꾸는 일입니다.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이것이 파트 2로 넘어가는 직접적인 근거입니다.</w:t>
      </w:r>
    </w:p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8. 인사이트 — 질문을 바꾼다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8.1 재현 실험이 알려준 것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결론을 정리하기 전에 짚어야 할 것이 있습니다. 이 프로젝트의 코드를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같은 데이터로 다시 돌려봤습니다.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결과는 다음과 같았습니다.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7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입력 데이터</w:t>
            </w:r>
          </w:p>
        </w:tc>
        <w:tc>
          <w:tcPr>
            <w:tcW w:type="dxa" w:w="57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원본과 sha256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완전 일치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같은 환경 2회 실행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완전 동일 — 코드는 결정적</w:t>
            </w:r>
          </w:p>
        </w:tc>
      </w:tr>
      <w:tr>
        <w:trPr>
          <w:tblHeader w:val="false"/>
        </w:trPr>
        <w:tc>
          <w:tcPr>
            <w:tcW w:type="dxa" w:w="36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리눅스 ↔ 윈도우</w:t>
            </w:r>
          </w:p>
        </w:tc>
        <w:tc>
          <w:tcPr>
            <w:tcW w:type="dxa" w:w="57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완전 동일 — 이식성 있음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scikit-learn 버전을 바꾸면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결과가 달라짐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8-1. 2026-08-23 재현성 검증.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환경</w:t>
            </w:r>
          </w:p>
        </w:tc>
        <w:tc>
          <w:tcPr>
            <w:tcW w:type="dxa" w:w="43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같은 실험의 ROC-AUC</w:t>
            </w:r>
          </w:p>
        </w:tc>
      </w:tr>
      <w:tr>
        <w:trPr>
          <w:tblHeader w:val="false"/>
        </w:trPr>
        <w:tc>
          <w:tcPr>
            <w:tcW w:type="dxa" w:w="5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보고서에 실린 값</w:t>
            </w:r>
          </w:p>
        </w:tc>
        <w:tc>
          <w:tcPr>
            <w:tcW w:type="dxa" w:w="4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0.741983</w:t>
            </w:r>
          </w:p>
        </w:tc>
      </w:tr>
      <w:tr>
        <w:trPr>
          <w:tblHeader w:val="false"/>
        </w:trPr>
        <w:tc>
          <w:tcPr>
            <w:tcW w:type="dxa" w:w="50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scikit-learn 1.7.2 · 1.8.0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0.743686</w:t>
            </w:r>
          </w:p>
        </w:tc>
      </w:tr>
      <w:tr>
        <w:trPr>
          <w:tblHeader w:val="false"/>
        </w:trPr>
        <w:tc>
          <w:tcPr>
            <w:tcW w:type="dxa" w:w="50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scikit-learn 1.9.0</w:t>
            </w:r>
          </w:p>
        </w:tc>
        <w:tc>
          <w:tcPr>
            <w:tcW w:type="dxa" w:w="43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0.744294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8-2. 라이브러리 버전에 따른 차이. 데이터·코드·random_state는 모두 동일.</w:t>
      </w:r>
    </w:p>
    <w:p>
      <w:pPr>
        <w:spacing w:after="2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AUC는 0.3% 안에서 움직이는데 수익률은 훨씬 크게 흔들렸습니다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판별 성능 자체는 거의 같은데 수익 지표만 크게 뒤집혔습니다. 이것이 뜻하는 바는 하나입니다 —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결론이 고배당 적중 한두 건에 좌우된다.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그래서 이 보고서는 수익률 수치를 싣지 않습니다. 4.3절에서 본 “신뢰구간이 0을 포함한다”는 이야기를, 이번에는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재현 실험이 직접 보여준 셈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RandomForest는 부트스트랩으로 트리를 만들기 때문에, 시드를 고정해도 라이브러리 내부 구현이 바뀌면 뽑히는 표본이 달라집니다. 저장소의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requirements.txt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가 버전을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==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로 못박고 있는 이유입니다.</w:t>
            </w:r>
          </w:p>
        </w:tc>
      </w:tr>
    </w:tbl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8.2 세 가지 깨달음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깨달음 ① — 우리는 잘못된 질문을 재고 있었습니다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“모델이 시장보다 정확한가”는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틀린 질문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이었습니다. 옳은 질문은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“모델이 시장에 없는 정보를 갖고 있는가”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시장 0.8126에서 결합 0.8135로, 아주 조금이지만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0은 아닙니다.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5년간 실제로 수익을 낸 Benter의 모델조차 단독 정확도는 시장보다 낮았습니다.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깨달음 ② — 전체를 이기려 하면 공제율에 막힙니다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1장에서 본 조건이 이 프로젝트 전체를 지배합니다. </w:t>
      </w:r>
      <w:r>
        <w:rPr>
          <w:rFonts w:ascii="D2Coding" w:cs="D2Coding" w:eastAsia="D2Coding" w:hAnsi="D2Coding"/>
          <w:color w:val="9C4221"/>
          <w:sz w:val="18"/>
          <w:szCs w:val="18"/>
        </w:rPr>
        <w:t xml:space="preserve">p / q &gt; 1.25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. 특정 말에 대해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시장보다 25% 높게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봐야 하는데, 우리 모델의 평균 조정 폭은 0.00291이었습니다.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그런데 이 조건은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경주 전체에 대해 성립할 필요가 없습니다.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특정 구간, 특정 유형의 말에 대해서만 성립해도 됩니다. 이 관찰이 다음 깨달음으로 이어집니다.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333333"/>
          <w:sz w:val="21"/>
          <w:szCs w:val="21"/>
        </w:rPr>
        <w:t xml:space="preserve">깨달음 ③ — 모델의 가치는 예측이 아니라 필터에 있습니다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4.3.4절에서 이미 신호가 나왔습니다. 목표를 “1착 맞히기”에서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“시장이 과소평가한 말 골라내기”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로 바꿨더니, 판별력 자체는 오히려 떨어졌는데(ROC-AUC 0.6422) 상위 10% 그룹의 적중률은 전체 평균의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1.81배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가 나왔습니다.</w:t>
      </w:r>
    </w:p>
    <w:p>
      <w:pPr>
        <w:pBdr>
          <w:left w:val="single" w:color="1F4E79" w:sz="16" w:space="14"/>
        </w:pBdr>
        <w:spacing w:after="190" w:before="150" w:line="300"/>
        <w:ind w:left="460"/>
      </w:pP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전체 순서를 잘 맞히는 것과, 위쪽 10%를 잘 골라내는 것은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다른 능력</w:t>
      </w:r>
      <w:r>
        <w:rPr>
          <w:rFonts w:ascii="맑은 고딕" w:cs="맑은 고딕" w:eastAsia="맑은 고딕" w:hAnsi="맑은 고딕"/>
          <w:color w:val="2C3E50"/>
          <w:sz w:val="20"/>
          <w:szCs w:val="20"/>
        </w:rPr>
        <w:t xml:space="preserve"> 입니다. 그리고 베팅에 필요한 것은 후자입니다.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이것이 평가 지표를 바꿔야 하는 이유이기도 합니다. ROC-AUC는 전체 순서를 다 보는 지표라서 하위권을 잘 정렬한 것도 점수에 들어갑니다. </w:t>
      </w: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우리가 실제로 쓰는 건 상위 5~20%뿐입니다.</w:t>
      </w:r>
    </w:p>
    <w:p>
      <w:pPr>
        <w:pStyle w:val="Heading2"/>
        <w:spacing w:after="130" w:before="32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8.3 그래서 파트 2로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파트 1에서 얻은 것을 정리하면 파트 2의 설계가 그대로 나옵니다.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파트 1에서 배운 것</w:t>
            </w:r>
          </w:p>
        </w:tc>
        <w:tc>
          <w:tcPr>
            <w:tcW w:type="dxa" w:w="46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파트 2에서 바꿀 것</w:t>
            </w:r>
          </w:p>
        </w:tc>
      </w:tr>
      <w:tr>
        <w:trPr>
          <w:tblHeader w:val="false"/>
        </w:trPr>
        <w:tc>
          <w:tcPr>
            <w:tcW w:type="dxa" w:w="4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전체를 이기려 하면 공제율에 막힌다</w:t>
            </w:r>
          </w:p>
        </w:tc>
        <w:tc>
          <w:tcPr>
            <w:tcW w:type="dxa" w:w="4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시장이 약한 구간만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노린다</w:t>
            </w:r>
          </w:p>
        </w:tc>
      </w:tr>
      <w:tr>
        <w:trPr>
          <w:tblHeader w:val="false"/>
        </w:trPr>
        <w:tc>
          <w:tcPr>
            <w:tcW w:type="dxa" w:w="4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ROC-AUC는 하위권까지 본다</w:t>
            </w:r>
          </w:p>
        </w:tc>
        <w:tc>
          <w:tcPr>
            <w:tcW w:type="dxa" w:w="4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Lift@k%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를 주 지표로 쓴다</w:t>
            </w:r>
          </w:p>
        </w:tc>
      </w:tr>
      <w:tr>
        <w:trPr>
          <w:tblHeader w:val="false"/>
        </w:trPr>
        <w:tc>
          <w:tcPr>
            <w:tcW w:type="dxa" w:w="47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1착 예측은 시장이 이미 잘한다</w:t>
            </w:r>
          </w:p>
        </w:tc>
        <w:tc>
          <w:tcPr>
            <w:tcW w:type="dxa" w:w="46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이변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을 타깃으로 삼는다</w:t>
            </w:r>
          </w:p>
        </w:tc>
      </w:tr>
      <w:tr>
        <w:trPr>
          <w:tblHeader w:val="false"/>
        </w:trPr>
        <w:tc>
          <w:tcPr>
            <w:tcW w:type="dxa" w:w="4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결론이 소수 사례에 좌우된다</w:t>
            </w:r>
          </w:p>
        </w:tc>
        <w:tc>
          <w:tcPr>
            <w:tcW w:type="dxa" w:w="46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신뢰구간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을 항상 함께 본다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8-3. 파트 1 → 파트 2.</w:t>
      </w:r>
    </w:p>
    <w:p>
      <w:pPr>
        <w:spacing w:after="20"/>
      </w:pPr>
    </w:p>
    <w:tbl>
      <w:tblPr>
        <w:tblW w:type="dxa" w:w="9360"/>
        <w:tblBorders>
          <w:top w:val="single" w:color="C7D6E5" w:sz="4"/>
          <w:left w:val="single" w:color="1F4E79" w:sz="18"/>
          <w:bottom w:val="single" w:color="C7D6E5" w:sz="4"/>
          <w:right w:val="single" w:color="C7D6E5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6F8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9"/>
                <w:szCs w:val="19"/>
              </w:rPr>
              <w:t xml:space="preserve">파트 2의 질문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“이 말이 이긴다”가 아니라 “이 구간의 이 말들을 주목하라”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시장 전체와 정면으로 겨루는 대신, 시장이 구조적으로 약한 지점을 찾아 그곳만 봅니다. 이변을 정의하고, 이변에 영향을 주는 피처를 찾고, 이변 탐지 모델을 만드는 과정이 파트 2입니다.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그리고 파트 1이 남긴 경고를 그대로 안고 갑니다 —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표본이 얇으면 수익성은 단정할 수 없습니다.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A. 용어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7"/>
                <w:szCs w:val="17"/>
              </w:rPr>
              <w:t xml:space="preserve">용어</w:t>
            </w:r>
          </w:p>
        </w:tc>
        <w:tc>
          <w:tcPr>
            <w:tcW w:type="dxa" w:w="71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7"/>
                <w:szCs w:val="17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파리뮤추얼</w:t>
            </w:r>
          </w:p>
        </w:tc>
        <w:tc>
          <w:tcPr>
            <w:tcW w:type="dxa" w:w="7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참가자들의 판돈을 모아 주최측 몫을 뗀 뒤 맞힌 사람끼리 나누는 방식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오버라운드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한 경주의 Σ(1/배당률). 1을 넘는 초과분이 주최측 몫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시장 확률 </w:t>
            </w:r>
            <w:r>
              <w:rPr>
                <w:rFonts w:ascii="D2Coding" w:cs="D2Coding" w:eastAsia="D2Coding" w:hAnsi="D2Coding"/>
                <w:color w:val="9C4221"/>
                <w:sz w:val="15"/>
                <w:szCs w:val="15"/>
              </w:rPr>
              <w:t xml:space="preserve">q</w:t>
            </w:r>
          </w:p>
        </w:tc>
        <w:tc>
          <w:tcPr>
            <w:tcW w:type="dxa" w:w="7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1/배당률을 경주 합이 1이 되게 정규화한 값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공제율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주최측이 떼는 비율. 우리 데이터에서 약 20%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ROC-AUC</w:t>
            </w:r>
          </w:p>
        </w:tc>
        <w:tc>
          <w:tcPr>
            <w:tcW w:type="dxa" w:w="7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양성 하나와 음성 하나를 뽑았을 때 양성에 더 높은 점수를 줄 확률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PR-AUC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정밀도-재현율 곡선 아래 넓이. 양성이 드물 때 ROC-AUC보다 민감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Race Log Loss</w:t>
            </w:r>
          </w:p>
        </w:tc>
        <w:tc>
          <w:tcPr>
            <w:tcW w:type="dxa" w:w="7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실제 우승마에 준 확률의 음의 로그. 자신 있게 틀리면 크게 벌점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Race Brier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모든 출전마의 예측확률과 결과 간 제곱오차. 분포 전체를 봄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Lift@k%</w:t>
            </w:r>
          </w:p>
        </w:tc>
        <w:tc>
          <w:tcPr>
            <w:tcW w:type="dxa" w:w="7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상위 k% 안의 적중률 ÷ 전체 적중률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5"/>
                <w:szCs w:val="15"/>
              </w:rPr>
              <w:t xml:space="preserve">pop_pct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인기 백분위. </w:t>
            </w: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7"/>
                <w:szCs w:val="17"/>
              </w:rPr>
              <w:t xml:space="preserve">작을수록 인기마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5"/>
                <w:szCs w:val="15"/>
              </w:rPr>
              <w:t xml:space="preserve">fin_pct</w:t>
            </w:r>
          </w:p>
        </w:tc>
        <w:tc>
          <w:tcPr>
            <w:tcW w:type="dxa" w:w="7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착순 백분위. 클수록 뒤쪽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온도 보정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확률 분포의 뾰족한 정도를 조정하는 후처리. T가 작으면 뾰족해짐</w:t>
            </w:r>
          </w:p>
        </w:tc>
      </w:tr>
      <w:tr>
        <w:trPr>
          <w:tblHeader w:val="false"/>
        </w:trPr>
        <w:tc>
          <w:tcPr>
            <w:tcW w:type="dxa" w:w="2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부트스트랩</w:t>
            </w:r>
          </w:p>
        </w:tc>
        <w:tc>
          <w:tcPr>
            <w:tcW w:type="dxa" w:w="7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표본을 복원추출로 다시 뽑아 반복해 신뢰구간을 얻는 방법</w:t>
            </w:r>
          </w:p>
        </w:tc>
      </w:tr>
    </w:tbl>
    <w:p>
      <w:pPr>
        <w:pStyle w:val="Heading1"/>
        <w:pBdr>
          <w:bottom w:val="single" w:color="1F4E79" w:sz="10" w:space="8"/>
        </w:pBdr>
        <w:spacing w:after="200" w:before="42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B. 재현 방법</w:t>
      </w:r>
    </w:p>
    <w:p>
      <w:pPr>
        <w:spacing w:after="140" w:before="60" w:line="30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보고서의 모든 수치는 저장소의 코드로 재현할 수 있습니다.</w:t>
      </w:r>
    </w:p>
    <w:p>
      <w:pPr>
        <w:spacing w:after="20"/>
      </w:pPr>
    </w:p>
    <w:tbl>
      <w:tblPr>
        <w:tblW w:type="dxa" w:w="9360"/>
        <w:tblBorders>
          <w:top w:val="single" w:color="1F4E79" w:sz="6"/>
          <w:left w:val="none"/>
          <w:bottom w:val="single" w:color="1F4E79" w:sz="6"/>
          <w:right w:val="none"/>
          <w:insideH w:val="single" w:color="D0D0D0" w:sz="2"/>
          <w:insideV w:val="none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절</w:t>
            </w:r>
          </w:p>
        </w:tc>
        <w:tc>
          <w:tcPr>
            <w:tcW w:type="dxa" w:w="616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F4E79"/>
                <w:sz w:val="18"/>
                <w:szCs w:val="18"/>
              </w:rPr>
              <w:t xml:space="preserve">코드</w:t>
            </w:r>
          </w:p>
        </w:tc>
      </w:tr>
      <w:tr>
        <w:trPr>
          <w:tblHeader w:val="false"/>
        </w:trPr>
        <w:tc>
          <w:tcPr>
            <w:tcW w:type="dxa" w:w="3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3장 전처리</w:t>
            </w:r>
          </w:p>
        </w:tc>
        <w:tc>
          <w:tcPr>
            <w:tcW w:type="dxa" w:w="6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src/1_전처리/01~07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4.1 변별력 (1차)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src/2_승률모델/01~05</w:t>
            </w:r>
          </w:p>
        </w:tc>
      </w:tr>
      <w:tr>
        <w:trPr>
          <w:tblHeader w:val="false"/>
        </w:trPr>
        <w:tc>
          <w:tcPr>
            <w:tcW w:type="dxa" w:w="3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4.1 변별력 (2차)</w:t>
            </w:r>
          </w:p>
        </w:tc>
        <w:tc>
          <w:tcPr>
            <w:tcW w:type="dxa" w:w="6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src/3_시장대조/비시장모델/01~06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4.1 변별력 (3차)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결과만 보관 — 코드 미제출</w:t>
            </w:r>
          </w:p>
        </w:tc>
      </w:tr>
      <w:tr>
        <w:trPr>
          <w:tblHeader w:val="false"/>
        </w:trPr>
        <w:tc>
          <w:tcPr>
            <w:tcW w:type="dxa" w:w="32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4.2 확률 품질</w:t>
            </w:r>
          </w:p>
        </w:tc>
        <w:tc>
          <w:tcPr>
            <w:tcW w:type="dxa" w:w="61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src/3_시장대조/시장확률보정/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4.3 수익성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src/4_이변모델/01~10</w:t>
            </w:r>
          </w:p>
        </w:tc>
      </w:tr>
    </w:tbl>
    <w:p>
      <w:pPr>
        <w:spacing w:after="220" w:before="70"/>
        <w:jc w:val="left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표 B-1. 절별 재현 코드 위치.</w:t>
      </w:r>
    </w:p>
    <w:p>
      <w:pPr>
        <w:spacing w:after="20"/>
      </w:pPr>
    </w:p>
    <w:tbl>
      <w:tblPr>
        <w:tblW w:type="dxa" w:w="9360"/>
        <w:tblBorders>
          <w:top w:val="single" w:color="E0B0A0" w:sz="4"/>
          <w:left w:val="single" w:color="9C4221" w:sz="18"/>
          <w:bottom w:val="single" w:color="E0B0A0" w:sz="4"/>
          <w:right w:val="single" w:color="E0B0A0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6F3" w:color="auto" w:val="clear"/>
            <w:tcMar>
              <w:top w:type="dxa" w:w="170"/>
              <w:left w:type="dxa" w:w="220"/>
              <w:bottom w:type="dxa" w:w="170"/>
              <w:right w:type="dxa" w:w="200"/>
            </w:tcMar>
          </w:tcPr>
          <w:p>
            <w:pPr>
              <w:spacing w:after="50" w:before="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9C4221"/>
                <w:sz w:val="19"/>
                <w:szCs w:val="19"/>
              </w:rPr>
              <w:t xml:space="preserve">재현 시 반드시 지킬 것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① 라이브러리 버전을 맞추세요.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requirements.txt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의 </w:t>
            </w:r>
            <w:r>
              <w:rPr>
                <w:rFonts w:ascii="D2Coding" w:cs="D2Coding" w:eastAsia="D2Coding" w:hAnsi="D2Coding"/>
                <w:color w:val="9C4221"/>
                <w:sz w:val="16"/>
                <w:szCs w:val="16"/>
              </w:rPr>
              <w:t xml:space="preserve">==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를 풀지 마세요. 8.1절에서 본 대로 scikit-learn 버전이 다르면 RandomForest 결과가 달라집니다.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② `pandas`는 3.x를 쓰지 마세요.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일부 스크립트가 실패합니다. 2.3.3에서 검증했습니다.</w:t>
            </w:r>
          </w:p>
          <w:p>
            <w:pPr>
              <w:spacing w:after="60"/>
            </w:pPr>
          </w:p>
          <w:p>
            <w:pPr>
              <w:spacing w:after="50" w:before="50" w:line="285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③ test는 한 번만 여세요.</w:t>
            </w: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 결과를 보고 설정을 바꾸면 그 숫자는 더 이상 미래 성능의 추정치가 아닙니다.</w:t>
            </w:r>
          </w:p>
        </w:tc>
      </w:tr>
    </w:tbl>
    <w:p>
      <w:pPr>
        <w:spacing w:after="140"/>
      </w:pPr>
    </w:p>
    <w:sectPr>
      <w:headerReference w:type="default" r:id="rId7"/>
      <w:footerReference w:type="default" r:id="rId8"/>
      <w:pgSz w:w="11906" w:h="16838" w:orient="portrait"/>
      <w:pgMar w:top="1440" w:right="1440" w:bottom="1296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spacing w:before="100"/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AAAAAA"/>
        <w:sz w:val="15"/>
        <w:szCs w:val="15"/>
      </w:rPr>
      <w:t xml:space="preserve">KHUDA 10기 3조 · 파트 1 — 시장이라는 벽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  <w:rPr>
        <w:rFonts w:ascii="맑은 고딕" w:cs="맑은 고딕" w:eastAsia="맑은 고딕" w:hAnsi="맑은 고딕"/>
        <w:color w:val="1F4E79"/>
      </w:rPr>
    </w:lvl>
    <w:lvl w:ilvl="1" w15:tentative="1">
      <w:start w:val="1"/>
      <w:numFmt w:val="bullet"/>
      <w:lvlText w:val="–"/>
      <w:lvlJc w:val="left"/>
      <w:pPr>
        <w:ind w:left="760" w:hanging="220"/>
      </w:pPr>
      <w:rPr>
        <w:rFonts w:ascii="맑은 고딕" w:cs="맑은 고딕" w:eastAsia="맑은 고딕" w:hAnsi="맑은 고딕"/>
        <w:color w:val="66666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  <w:rPr>
        <w:rFonts w:ascii="맑은 고딕" w:cs="맑은 고딕" w:eastAsia="맑은 고딕" w:hAnsi="맑은 고딕"/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2026-08-23T05:59:58.084Z</dcterms:created>
  <dcterms:modified xsi:type="dcterms:W3CDTF">2026-08-23T05:59:58.084Z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