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F9AE" w14:textId="10BDB405" w:rsidR="00922016" w:rsidRPr="002C041B" w:rsidRDefault="00922016" w:rsidP="00922016">
      <w:pPr>
        <w:pStyle w:val="StandardWeb"/>
        <w:ind w:left="0" w:right="-1"/>
        <w:rPr>
          <w:rStyle w:val="Fett"/>
          <w:rFonts w:asciiTheme="minorHAnsi" w:hAnsiTheme="minorHAnsi" w:cstheme="minorHAnsi"/>
          <w:sz w:val="24"/>
          <w:szCs w:val="24"/>
        </w:rPr>
      </w:pPr>
      <w:r w:rsidRPr="002C041B">
        <w:rPr>
          <w:rStyle w:val="Fett"/>
          <w:rFonts w:asciiTheme="minorHAnsi" w:hAnsiTheme="minorHAnsi" w:cstheme="minorHAnsi"/>
          <w:sz w:val="24"/>
          <w:szCs w:val="24"/>
          <w:lang w:val="de"/>
        </w:rPr>
        <w:t>Funktionsweise eines Kohlekraftwerks</w:t>
      </w:r>
    </w:p>
    <w:p w14:paraId="40455038" w14:textId="4406347D" w:rsidR="00922016" w:rsidRPr="002C041B" w:rsidRDefault="00922016" w:rsidP="00922016">
      <w:pPr>
        <w:pStyle w:val="StandardWeb"/>
        <w:ind w:left="0" w:right="-1"/>
        <w:rPr>
          <w:rFonts w:asciiTheme="minorHAnsi" w:hAnsiTheme="minorHAnsi" w:cstheme="minorHAnsi"/>
          <w:sz w:val="24"/>
          <w:szCs w:val="24"/>
        </w:rPr>
      </w:pPr>
      <w:r w:rsidRPr="002C041B">
        <w:rPr>
          <w:rFonts w:asciiTheme="minorHAnsi" w:hAnsiTheme="minorHAnsi" w:cstheme="minorHAnsi"/>
          <w:sz w:val="24"/>
          <w:szCs w:val="24"/>
          <w:lang w:val="de"/>
        </w:rPr>
        <w:t>In einem</w:t>
      </w:r>
      <w:r w:rsidRPr="002C041B">
        <w:rPr>
          <w:rFonts w:asciiTheme="minorHAnsi" w:hAnsiTheme="minorHAnsi" w:cstheme="minorHAnsi"/>
          <w:sz w:val="24"/>
          <w:szCs w:val="24"/>
          <w:highlight w:val="yellow"/>
          <w:lang w:val="de"/>
        </w:rPr>
        <w:t xml:space="preserve"> Kohlekraftwerk</w:t>
      </w:r>
      <w:r w:rsidR="00BC47CC" w:rsidRPr="002C041B">
        <w:rPr>
          <w:rFonts w:asciiTheme="minorHAnsi" w:hAnsiTheme="minorHAnsi" w:cstheme="minorHAnsi"/>
          <w:sz w:val="24"/>
          <w:szCs w:val="24"/>
          <w:lang w:val="de"/>
        </w:rPr>
        <w:t xml:space="preserve"> kommt</w:t>
      </w:r>
      <w:r w:rsidRPr="002C041B">
        <w:rPr>
          <w:rFonts w:asciiTheme="minorHAnsi" w:hAnsiTheme="minorHAnsi" w:cstheme="minorHAnsi"/>
          <w:sz w:val="24"/>
          <w:szCs w:val="24"/>
          <w:lang w:val="de"/>
        </w:rPr>
        <w:t xml:space="preserve"> die Braun- bzw. </w:t>
      </w:r>
      <w:r w:rsidRPr="002C041B">
        <w:rPr>
          <w:rFonts w:asciiTheme="minorHAnsi" w:hAnsiTheme="minorHAnsi" w:cstheme="minorHAnsi"/>
          <w:lang w:val="de"/>
        </w:rPr>
        <w:t xml:space="preserve"> </w:t>
      </w:r>
      <w:r w:rsidRPr="002C041B">
        <w:rPr>
          <w:rFonts w:asciiTheme="minorHAnsi" w:hAnsiTheme="minorHAnsi" w:cstheme="minorHAnsi"/>
          <w:sz w:val="24"/>
          <w:szCs w:val="24"/>
          <w:highlight w:val="yellow"/>
          <w:lang w:val="de"/>
        </w:rPr>
        <w:t>Steinkohle</w:t>
      </w:r>
      <w:r w:rsidRPr="002C041B">
        <w:rPr>
          <w:rFonts w:asciiTheme="minorHAnsi" w:hAnsiTheme="minorHAnsi" w:cstheme="minorHAnsi"/>
          <w:sz w:val="24"/>
          <w:szCs w:val="24"/>
          <w:lang w:val="de"/>
        </w:rPr>
        <w:t xml:space="preserve"> zuerst über die Kohle</w:t>
      </w:r>
      <w:r w:rsidRPr="002C041B">
        <w:rPr>
          <w:rFonts w:asciiTheme="minorHAnsi" w:hAnsiTheme="minorHAnsi" w:cstheme="minorHAnsi"/>
          <w:sz w:val="24"/>
          <w:szCs w:val="24"/>
          <w:highlight w:val="yellow"/>
          <w:lang w:val="de"/>
        </w:rPr>
        <w:t>förderband</w:t>
      </w:r>
      <w:r w:rsidRPr="002C041B">
        <w:rPr>
          <w:rFonts w:asciiTheme="minorHAnsi" w:hAnsiTheme="minorHAnsi" w:cstheme="minorHAnsi"/>
          <w:sz w:val="24"/>
          <w:szCs w:val="24"/>
          <w:lang w:val="de"/>
        </w:rPr>
        <w:t xml:space="preserve">anlagen in den Bunkerschwerbau. Dabei passiert die Kohle einen </w:t>
      </w:r>
      <w:proofErr w:type="spellStart"/>
      <w:r w:rsidRPr="002C041B">
        <w:rPr>
          <w:rFonts w:asciiTheme="minorHAnsi" w:hAnsiTheme="minorHAnsi" w:cstheme="minorHAnsi"/>
          <w:sz w:val="24"/>
          <w:szCs w:val="24"/>
          <w:lang w:val="de"/>
        </w:rPr>
        <w:t>Brecherturm</w:t>
      </w:r>
      <w:proofErr w:type="spellEnd"/>
      <w:r w:rsidRPr="002C041B">
        <w:rPr>
          <w:rFonts w:asciiTheme="minorHAnsi" w:hAnsiTheme="minorHAnsi" w:cstheme="minorHAnsi"/>
          <w:sz w:val="24"/>
          <w:szCs w:val="24"/>
          <w:lang w:val="de"/>
        </w:rPr>
        <w:t xml:space="preserve">, der die Kohle zerkleinert. </w:t>
      </w:r>
      <w:r w:rsidR="00BC47CC" w:rsidRPr="002C041B">
        <w:rPr>
          <w:rFonts w:asciiTheme="minorHAnsi" w:hAnsiTheme="minorHAnsi" w:cstheme="minorHAnsi"/>
          <w:sz w:val="24"/>
          <w:szCs w:val="24"/>
          <w:lang w:val="de"/>
        </w:rPr>
        <w:t>Durch andere</w:t>
      </w:r>
      <w:r w:rsidRPr="002C041B">
        <w:rPr>
          <w:rFonts w:asciiTheme="minorHAnsi" w:hAnsiTheme="minorHAnsi" w:cstheme="minorHAnsi"/>
          <w:sz w:val="24"/>
          <w:szCs w:val="24"/>
          <w:lang w:val="de"/>
        </w:rPr>
        <w:t xml:space="preserve"> Förderbänder wird die Kohle auf die einzelnen</w:t>
      </w:r>
      <w:r w:rsidRPr="002C041B">
        <w:rPr>
          <w:rFonts w:asciiTheme="minorHAnsi" w:hAnsiTheme="minorHAnsi" w:cstheme="minorHAnsi"/>
          <w:sz w:val="24"/>
          <w:szCs w:val="24"/>
          <w:highlight w:val="yellow"/>
          <w:lang w:val="de"/>
        </w:rPr>
        <w:t xml:space="preserve"> Kohlemühlen</w:t>
      </w:r>
      <w:r w:rsidRPr="002C041B">
        <w:rPr>
          <w:rFonts w:asciiTheme="minorHAnsi" w:hAnsiTheme="minorHAnsi" w:cstheme="minorHAnsi"/>
          <w:sz w:val="24"/>
          <w:szCs w:val="24"/>
          <w:lang w:val="de"/>
        </w:rPr>
        <w:t xml:space="preserve"> verteilt. In den Kohlemühlen wird die Kohle gemahlen sowie getrocknet und in den </w:t>
      </w:r>
      <w:r w:rsidRPr="002C041B">
        <w:rPr>
          <w:rFonts w:asciiTheme="minorHAnsi" w:hAnsiTheme="minorHAnsi" w:cstheme="minorHAnsi"/>
          <w:sz w:val="24"/>
          <w:szCs w:val="24"/>
          <w:highlight w:val="yellow"/>
          <w:lang w:val="de"/>
        </w:rPr>
        <w:t>Brennerraum</w:t>
      </w:r>
      <w:r w:rsidRPr="002C041B">
        <w:rPr>
          <w:rFonts w:asciiTheme="minorHAnsi" w:hAnsiTheme="minorHAnsi" w:cstheme="minorHAnsi"/>
          <w:sz w:val="24"/>
          <w:szCs w:val="24"/>
          <w:lang w:val="de"/>
        </w:rPr>
        <w:t xml:space="preserve"> der Staubfeuerung eingeblasen und dort vollständig verbrannt. Die dadurch freiwerdende Wärme wird von einem</w:t>
      </w:r>
      <w:r w:rsidRPr="002C041B">
        <w:rPr>
          <w:rFonts w:asciiTheme="minorHAnsi" w:hAnsiTheme="minorHAnsi" w:cstheme="minorHAnsi"/>
          <w:sz w:val="24"/>
          <w:szCs w:val="24"/>
          <w:highlight w:val="yellow"/>
          <w:lang w:val="de"/>
        </w:rPr>
        <w:t xml:space="preserve"> Wasserrohrkessel</w:t>
      </w:r>
      <w:r w:rsidRPr="002C041B">
        <w:rPr>
          <w:rFonts w:asciiTheme="minorHAnsi" w:hAnsiTheme="minorHAnsi" w:cstheme="minorHAnsi"/>
          <w:sz w:val="24"/>
          <w:szCs w:val="24"/>
          <w:lang w:val="de"/>
        </w:rPr>
        <w:t xml:space="preserve"> aufgenommen und wandelt das </w:t>
      </w:r>
      <w:r w:rsidRPr="002C041B">
        <w:rPr>
          <w:rFonts w:asciiTheme="minorHAnsi" w:hAnsiTheme="minorHAnsi" w:cstheme="minorHAnsi"/>
          <w:sz w:val="24"/>
          <w:szCs w:val="24"/>
          <w:highlight w:val="yellow"/>
          <w:lang w:val="de"/>
        </w:rPr>
        <w:t>eingespeiste</w:t>
      </w:r>
      <w:r w:rsidRPr="002C041B">
        <w:rPr>
          <w:rFonts w:asciiTheme="minorHAnsi" w:hAnsiTheme="minorHAnsi" w:cstheme="minorHAnsi"/>
          <w:sz w:val="24"/>
          <w:szCs w:val="24"/>
          <w:lang w:val="de"/>
        </w:rPr>
        <w:t xml:space="preserve"> Wasser in Wasserdampf um. Der Wasserdampf strömt über Rohrleitungen zur</w:t>
      </w:r>
      <w:r w:rsidRPr="002C041B">
        <w:rPr>
          <w:rFonts w:asciiTheme="minorHAnsi" w:hAnsiTheme="minorHAnsi" w:cstheme="minorHAnsi"/>
          <w:sz w:val="24"/>
          <w:szCs w:val="24"/>
          <w:highlight w:val="yellow"/>
          <w:lang w:val="de"/>
        </w:rPr>
        <w:t xml:space="preserve"> Dampfturbine</w:t>
      </w:r>
      <w:r w:rsidRPr="002C041B">
        <w:rPr>
          <w:rFonts w:asciiTheme="minorHAnsi" w:hAnsiTheme="minorHAnsi" w:cstheme="minorHAnsi"/>
          <w:sz w:val="24"/>
          <w:szCs w:val="24"/>
          <w:lang w:val="de"/>
        </w:rPr>
        <w:t xml:space="preserve">, in der er einen kleineren Teil seiner Energie durch Entspannung abgibt. Unterhalb der Turbine </w:t>
      </w:r>
      <w:r w:rsidR="00BC47CC" w:rsidRPr="002C041B">
        <w:rPr>
          <w:rFonts w:asciiTheme="minorHAnsi" w:hAnsiTheme="minorHAnsi" w:cstheme="minorHAnsi"/>
          <w:sz w:val="24"/>
          <w:szCs w:val="24"/>
          <w:lang w:val="de"/>
        </w:rPr>
        <w:t>liegt</w:t>
      </w:r>
      <w:r w:rsidRPr="002C041B">
        <w:rPr>
          <w:rFonts w:asciiTheme="minorHAnsi" w:hAnsiTheme="minorHAnsi" w:cstheme="minorHAnsi"/>
          <w:sz w:val="24"/>
          <w:szCs w:val="24"/>
          <w:lang w:val="de"/>
        </w:rPr>
        <w:t xml:space="preserve"> ein Kondensator, in dem der Dampf den größten Teil seiner Wärme an das </w:t>
      </w:r>
      <w:r w:rsidRPr="002C041B">
        <w:rPr>
          <w:rFonts w:asciiTheme="minorHAnsi" w:hAnsiTheme="minorHAnsi" w:cstheme="minorHAnsi"/>
          <w:sz w:val="24"/>
          <w:szCs w:val="24"/>
          <w:highlight w:val="yellow"/>
          <w:lang w:val="de"/>
        </w:rPr>
        <w:t>Kühlwasser</w:t>
      </w:r>
      <w:r w:rsidRPr="002C041B">
        <w:rPr>
          <w:rFonts w:asciiTheme="minorHAnsi" w:hAnsiTheme="minorHAnsi" w:cstheme="minorHAnsi"/>
          <w:sz w:val="24"/>
          <w:szCs w:val="24"/>
          <w:lang w:val="de"/>
        </w:rPr>
        <w:t xml:space="preserve"> überträgt. Während dieses Vorganges</w:t>
      </w:r>
      <w:r w:rsidR="00BC47CC" w:rsidRPr="002C041B">
        <w:rPr>
          <w:rFonts w:asciiTheme="minorHAnsi" w:hAnsiTheme="minorHAnsi" w:cstheme="minorHAnsi"/>
          <w:sz w:val="24"/>
          <w:szCs w:val="24"/>
          <w:lang w:val="de"/>
        </w:rPr>
        <w:t xml:space="preserve"> wird</w:t>
      </w:r>
      <w:r w:rsidRPr="002C041B">
        <w:rPr>
          <w:rFonts w:asciiTheme="minorHAnsi" w:hAnsiTheme="minorHAnsi" w:cstheme="minorHAnsi"/>
          <w:sz w:val="24"/>
          <w:szCs w:val="24"/>
          <w:lang w:val="de"/>
        </w:rPr>
        <w:t xml:space="preserve"> der Dampf durch Kondensation</w:t>
      </w:r>
      <w:r w:rsidR="00BC47CC" w:rsidRPr="002C041B">
        <w:rPr>
          <w:rFonts w:asciiTheme="minorHAnsi" w:hAnsiTheme="minorHAnsi" w:cstheme="minorHAnsi"/>
          <w:sz w:val="24"/>
          <w:szCs w:val="24"/>
          <w:lang w:val="de"/>
        </w:rPr>
        <w:t xml:space="preserve"> verflüssigt</w:t>
      </w:r>
      <w:r w:rsidRPr="002C041B">
        <w:rPr>
          <w:rFonts w:asciiTheme="minorHAnsi" w:hAnsiTheme="minorHAnsi" w:cstheme="minorHAnsi"/>
          <w:sz w:val="24"/>
          <w:szCs w:val="24"/>
          <w:lang w:val="de"/>
        </w:rPr>
        <w:t>.</w:t>
      </w:r>
    </w:p>
    <w:p w14:paraId="3E233D2D" w14:textId="6E48FC82" w:rsidR="00922016" w:rsidRPr="002C041B" w:rsidRDefault="00BC47CC" w:rsidP="00922016">
      <w:pPr>
        <w:pStyle w:val="StandardWeb"/>
        <w:ind w:left="0" w:right="-1"/>
        <w:rPr>
          <w:rFonts w:asciiTheme="minorHAnsi" w:hAnsiTheme="minorHAnsi" w:cstheme="minorHAnsi"/>
          <w:sz w:val="24"/>
          <w:szCs w:val="24"/>
        </w:rPr>
      </w:pPr>
      <w:r w:rsidRPr="002C041B">
        <w:rPr>
          <w:rFonts w:asciiTheme="minorHAnsi" w:hAnsiTheme="minorHAnsi" w:cstheme="minorHAnsi"/>
          <w:sz w:val="24"/>
          <w:szCs w:val="24"/>
          <w:lang w:val="de"/>
        </w:rPr>
        <w:t>Durch e</w:t>
      </w:r>
      <w:r w:rsidR="00922016" w:rsidRPr="002C041B">
        <w:rPr>
          <w:rFonts w:asciiTheme="minorHAnsi" w:hAnsiTheme="minorHAnsi" w:cstheme="minorHAnsi"/>
          <w:sz w:val="24"/>
          <w:szCs w:val="24"/>
          <w:lang w:val="de"/>
        </w:rPr>
        <w:t>ine Speise</w:t>
      </w:r>
      <w:r w:rsidR="00922016" w:rsidRPr="002C041B">
        <w:rPr>
          <w:rFonts w:asciiTheme="minorHAnsi" w:hAnsiTheme="minorHAnsi" w:cstheme="minorHAnsi"/>
          <w:sz w:val="24"/>
          <w:szCs w:val="24"/>
          <w:highlight w:val="yellow"/>
          <w:lang w:val="de"/>
        </w:rPr>
        <w:t>wasserpumpe</w:t>
      </w:r>
      <w:r w:rsidRPr="002C041B">
        <w:rPr>
          <w:rFonts w:asciiTheme="minorHAnsi" w:hAnsiTheme="minorHAnsi" w:cstheme="minorHAnsi"/>
          <w:sz w:val="24"/>
          <w:szCs w:val="24"/>
          <w:lang w:val="de"/>
        </w:rPr>
        <w:t xml:space="preserve"> wird</w:t>
      </w:r>
      <w:r w:rsidR="00922016" w:rsidRPr="002C041B">
        <w:rPr>
          <w:rFonts w:asciiTheme="minorHAnsi" w:hAnsiTheme="minorHAnsi" w:cstheme="minorHAnsi"/>
          <w:sz w:val="24"/>
          <w:szCs w:val="24"/>
          <w:lang w:val="de"/>
        </w:rPr>
        <w:t xml:space="preserve"> das entstandene flüssige Wasser als Speisewasser erneut in den Wasserrohrkessel</w:t>
      </w:r>
      <w:r w:rsidRPr="002C041B">
        <w:rPr>
          <w:rFonts w:asciiTheme="minorHAnsi" w:hAnsiTheme="minorHAnsi" w:cstheme="minorHAnsi"/>
          <w:sz w:val="24"/>
          <w:szCs w:val="24"/>
          <w:lang w:val="de"/>
        </w:rPr>
        <w:t xml:space="preserve"> gefördert</w:t>
      </w:r>
      <w:r w:rsidR="00922016" w:rsidRPr="002C041B">
        <w:rPr>
          <w:rFonts w:asciiTheme="minorHAnsi" w:hAnsiTheme="minorHAnsi" w:cstheme="minorHAnsi"/>
          <w:sz w:val="24"/>
          <w:szCs w:val="24"/>
          <w:lang w:val="de"/>
        </w:rPr>
        <w:t xml:space="preserve">, womit der </w:t>
      </w:r>
      <w:r w:rsidR="00922016" w:rsidRPr="002C041B">
        <w:rPr>
          <w:rFonts w:asciiTheme="minorHAnsi" w:hAnsiTheme="minorHAnsi" w:cstheme="minorHAnsi"/>
          <w:sz w:val="24"/>
          <w:szCs w:val="24"/>
          <w:highlight w:val="yellow"/>
          <w:lang w:val="de"/>
        </w:rPr>
        <w:t>Kreislauf</w:t>
      </w:r>
      <w:r w:rsidR="00922016" w:rsidRPr="002C041B">
        <w:rPr>
          <w:rFonts w:asciiTheme="minorHAnsi" w:hAnsiTheme="minorHAnsi" w:cstheme="minorHAnsi"/>
          <w:sz w:val="24"/>
          <w:szCs w:val="24"/>
          <w:lang w:val="de"/>
        </w:rPr>
        <w:t xml:space="preserve"> geschlossen wird. Zur Vorwärmung des Speisewassers im Economiser sowie der über den Frischlüfter angesaugten</w:t>
      </w:r>
      <w:r w:rsidR="00922016" w:rsidRPr="002C041B">
        <w:rPr>
          <w:rFonts w:asciiTheme="minorHAnsi" w:hAnsiTheme="minorHAnsi" w:cstheme="minorHAnsi"/>
          <w:sz w:val="24"/>
          <w:szCs w:val="24"/>
          <w:highlight w:val="yellow"/>
          <w:lang w:val="de"/>
        </w:rPr>
        <w:t xml:space="preserve"> Verbrennungsluft</w:t>
      </w:r>
      <w:r w:rsidR="00922016" w:rsidRPr="002C041B">
        <w:rPr>
          <w:rFonts w:asciiTheme="minorHAnsi" w:hAnsiTheme="minorHAnsi" w:cstheme="minorHAnsi"/>
          <w:sz w:val="24"/>
          <w:szCs w:val="24"/>
          <w:lang w:val="de"/>
        </w:rPr>
        <w:t xml:space="preserve"> im</w:t>
      </w:r>
      <w:r w:rsidRPr="002C041B">
        <w:rPr>
          <w:rFonts w:asciiTheme="minorHAnsi" w:hAnsiTheme="minorHAnsi" w:cstheme="minorHAnsi"/>
          <w:sz w:val="24"/>
          <w:szCs w:val="24"/>
          <w:lang w:val="de"/>
        </w:rPr>
        <w:t xml:space="preserve"> Luftvorwärmer (LUVO)</w:t>
      </w:r>
      <w:r w:rsidR="00922016" w:rsidRPr="002C041B">
        <w:rPr>
          <w:rFonts w:asciiTheme="minorHAnsi" w:hAnsiTheme="minorHAnsi" w:cstheme="minorHAnsi"/>
          <w:sz w:val="24"/>
          <w:szCs w:val="24"/>
          <w:lang w:val="de"/>
        </w:rPr>
        <w:t xml:space="preserve"> </w:t>
      </w:r>
      <w:r w:rsidRPr="002C041B">
        <w:rPr>
          <w:rFonts w:asciiTheme="minorHAnsi" w:hAnsiTheme="minorHAnsi" w:cstheme="minorHAnsi"/>
          <w:sz w:val="24"/>
          <w:szCs w:val="24"/>
          <w:lang w:val="de"/>
        </w:rPr>
        <w:t>werden</w:t>
      </w:r>
      <w:r w:rsidR="00922016" w:rsidRPr="002C041B">
        <w:rPr>
          <w:rFonts w:asciiTheme="minorHAnsi" w:hAnsiTheme="minorHAnsi" w:cstheme="minorHAnsi"/>
          <w:sz w:val="24"/>
          <w:szCs w:val="24"/>
          <w:lang w:val="de"/>
        </w:rPr>
        <w:t xml:space="preserve"> die </w:t>
      </w:r>
      <w:r w:rsidR="00922016" w:rsidRPr="002C041B">
        <w:rPr>
          <w:rFonts w:asciiTheme="minorHAnsi" w:hAnsiTheme="minorHAnsi" w:cstheme="minorHAnsi"/>
          <w:sz w:val="24"/>
          <w:szCs w:val="24"/>
          <w:highlight w:val="yellow"/>
          <w:lang w:val="de"/>
        </w:rPr>
        <w:t>Rauchgase</w:t>
      </w:r>
      <w:r w:rsidR="00922016" w:rsidRPr="002C041B">
        <w:rPr>
          <w:rFonts w:asciiTheme="minorHAnsi" w:hAnsiTheme="minorHAnsi" w:cstheme="minorHAnsi"/>
          <w:sz w:val="24"/>
          <w:szCs w:val="24"/>
          <w:lang w:val="de"/>
        </w:rPr>
        <w:t xml:space="preserve"> aus dem Brennraum</w:t>
      </w:r>
      <w:r w:rsidRPr="002C041B">
        <w:rPr>
          <w:rFonts w:asciiTheme="minorHAnsi" w:hAnsiTheme="minorHAnsi" w:cstheme="minorHAnsi"/>
          <w:sz w:val="24"/>
          <w:szCs w:val="24"/>
          <w:lang w:val="de"/>
        </w:rPr>
        <w:t xml:space="preserve"> </w:t>
      </w:r>
      <w:r w:rsidR="00FD49FF">
        <w:rPr>
          <w:rFonts w:asciiTheme="minorHAnsi" w:hAnsiTheme="minorHAnsi" w:cstheme="minorHAnsi"/>
          <w:sz w:val="24"/>
          <w:szCs w:val="24"/>
          <w:lang w:val="de"/>
        </w:rPr>
        <w:t>verwendet</w:t>
      </w:r>
      <w:r w:rsidR="00922016" w:rsidRPr="002C041B">
        <w:rPr>
          <w:rFonts w:asciiTheme="minorHAnsi" w:hAnsiTheme="minorHAnsi" w:cstheme="minorHAnsi"/>
          <w:sz w:val="24"/>
          <w:szCs w:val="24"/>
          <w:lang w:val="de"/>
        </w:rPr>
        <w:t>. Das in der Turbine erzeugte</w:t>
      </w:r>
      <w:r w:rsidR="00922016" w:rsidRPr="002C041B">
        <w:rPr>
          <w:rFonts w:asciiTheme="minorHAnsi" w:hAnsiTheme="minorHAnsi" w:cstheme="minorHAnsi"/>
          <w:sz w:val="24"/>
          <w:szCs w:val="24"/>
          <w:highlight w:val="yellow"/>
          <w:lang w:val="de"/>
        </w:rPr>
        <w:t xml:space="preserve"> Drehmoment</w:t>
      </w:r>
      <w:r w:rsidR="00922016" w:rsidRPr="002C041B">
        <w:rPr>
          <w:rFonts w:asciiTheme="minorHAnsi" w:hAnsiTheme="minorHAnsi" w:cstheme="minorHAnsi"/>
          <w:sz w:val="24"/>
          <w:szCs w:val="24"/>
          <w:lang w:val="de"/>
        </w:rPr>
        <w:t xml:space="preserve"> wird an dem angekuppelten</w:t>
      </w:r>
      <w:r w:rsidR="00922016" w:rsidRPr="002C041B">
        <w:rPr>
          <w:rFonts w:asciiTheme="minorHAnsi" w:hAnsiTheme="minorHAnsi" w:cstheme="minorHAnsi"/>
          <w:sz w:val="24"/>
          <w:szCs w:val="24"/>
          <w:highlight w:val="yellow"/>
          <w:lang w:val="de"/>
        </w:rPr>
        <w:t xml:space="preserve"> Generator </w:t>
      </w:r>
      <w:r w:rsidR="00922016" w:rsidRPr="002C041B">
        <w:rPr>
          <w:rFonts w:asciiTheme="minorHAnsi" w:hAnsiTheme="minorHAnsi" w:cstheme="minorHAnsi"/>
          <w:sz w:val="24"/>
          <w:szCs w:val="24"/>
          <w:lang w:val="de"/>
        </w:rPr>
        <w:t>zur Energieerzeugung genutzt.</w:t>
      </w:r>
    </w:p>
    <w:p w14:paraId="68EEB01A" w14:textId="1602ED4F" w:rsidR="00922016" w:rsidRPr="002C041B" w:rsidRDefault="00922016" w:rsidP="00922016">
      <w:pPr>
        <w:pStyle w:val="StandardWeb"/>
        <w:ind w:left="0" w:right="-1"/>
        <w:rPr>
          <w:rFonts w:asciiTheme="minorHAnsi" w:hAnsiTheme="minorHAnsi" w:cstheme="minorHAnsi"/>
          <w:sz w:val="24"/>
          <w:szCs w:val="24"/>
        </w:rPr>
      </w:pPr>
      <w:r w:rsidRPr="002C041B">
        <w:rPr>
          <w:rFonts w:asciiTheme="minorHAnsi" w:hAnsiTheme="minorHAnsi" w:cstheme="minorHAnsi"/>
          <w:sz w:val="24"/>
          <w:szCs w:val="24"/>
          <w:lang w:val="de"/>
        </w:rPr>
        <w:t>Das im Brennerraum durch Verbrennung entstandene Rauchgas wird einer</w:t>
      </w:r>
      <w:r w:rsidRPr="002C041B">
        <w:rPr>
          <w:rFonts w:asciiTheme="minorHAnsi" w:hAnsiTheme="minorHAnsi" w:cstheme="minorHAnsi"/>
          <w:sz w:val="24"/>
          <w:szCs w:val="24"/>
          <w:highlight w:val="yellow"/>
          <w:lang w:val="de"/>
        </w:rPr>
        <w:t xml:space="preserve"> Entstaubung</w:t>
      </w:r>
      <w:r w:rsidRPr="002C041B">
        <w:rPr>
          <w:rFonts w:asciiTheme="minorHAnsi" w:hAnsiTheme="minorHAnsi" w:cstheme="minorHAnsi"/>
          <w:sz w:val="24"/>
          <w:szCs w:val="24"/>
          <w:lang w:val="de"/>
        </w:rPr>
        <w:t>, einer</w:t>
      </w:r>
      <w:r w:rsidRPr="002C041B">
        <w:rPr>
          <w:rFonts w:asciiTheme="minorHAnsi" w:hAnsiTheme="minorHAnsi" w:cstheme="minorHAnsi"/>
          <w:sz w:val="24"/>
          <w:szCs w:val="24"/>
          <w:highlight w:val="yellow"/>
          <w:lang w:val="de"/>
        </w:rPr>
        <w:t xml:space="preserve"> Rauchgasentschwefelung</w:t>
      </w:r>
      <w:r w:rsidRPr="002C041B">
        <w:rPr>
          <w:rFonts w:asciiTheme="minorHAnsi" w:hAnsiTheme="minorHAnsi" w:cstheme="minorHAnsi"/>
          <w:sz w:val="24"/>
          <w:szCs w:val="24"/>
          <w:lang w:val="de"/>
        </w:rPr>
        <w:t xml:space="preserve"> und einer</w:t>
      </w:r>
      <w:r w:rsidRPr="002C041B">
        <w:rPr>
          <w:rFonts w:asciiTheme="minorHAnsi" w:hAnsiTheme="minorHAnsi" w:cstheme="minorHAnsi"/>
          <w:sz w:val="24"/>
          <w:szCs w:val="24"/>
          <w:highlight w:val="yellow"/>
          <w:lang w:val="de"/>
        </w:rPr>
        <w:t xml:space="preserve"> </w:t>
      </w:r>
      <w:proofErr w:type="spellStart"/>
      <w:r w:rsidRPr="002C041B">
        <w:rPr>
          <w:rFonts w:asciiTheme="minorHAnsi" w:hAnsiTheme="minorHAnsi" w:cstheme="minorHAnsi"/>
          <w:sz w:val="24"/>
          <w:szCs w:val="24"/>
          <w:highlight w:val="yellow"/>
          <w:lang w:val="de"/>
        </w:rPr>
        <w:t>Rauchgasentstickung</w:t>
      </w:r>
      <w:proofErr w:type="spellEnd"/>
      <w:r w:rsidRPr="002C041B">
        <w:rPr>
          <w:rFonts w:asciiTheme="minorHAnsi" w:hAnsiTheme="minorHAnsi" w:cstheme="minorHAnsi"/>
          <w:sz w:val="24"/>
          <w:szCs w:val="24"/>
          <w:lang w:val="de"/>
        </w:rPr>
        <w:t xml:space="preserve"> unterzogen, bevor es über den </w:t>
      </w:r>
      <w:r w:rsidRPr="002C041B">
        <w:rPr>
          <w:rFonts w:asciiTheme="minorHAnsi" w:hAnsiTheme="minorHAnsi" w:cstheme="minorHAnsi"/>
          <w:sz w:val="24"/>
          <w:szCs w:val="24"/>
          <w:highlight w:val="yellow"/>
          <w:lang w:val="de"/>
        </w:rPr>
        <w:t>Schornstein</w:t>
      </w:r>
      <w:r w:rsidRPr="002C041B">
        <w:rPr>
          <w:rFonts w:asciiTheme="minorHAnsi" w:hAnsiTheme="minorHAnsi" w:cstheme="minorHAnsi"/>
          <w:sz w:val="24"/>
          <w:szCs w:val="24"/>
          <w:lang w:val="de"/>
        </w:rPr>
        <w:t xml:space="preserve"> bzw.</w:t>
      </w:r>
      <w:r w:rsidR="00FD49FF">
        <w:rPr>
          <w:rFonts w:asciiTheme="minorHAnsi" w:hAnsiTheme="minorHAnsi" w:cstheme="minorHAnsi"/>
          <w:sz w:val="24"/>
          <w:szCs w:val="24"/>
          <w:lang w:val="de"/>
        </w:rPr>
        <w:t xml:space="preserve"> –</w:t>
      </w:r>
      <w:r w:rsidRPr="002C041B">
        <w:rPr>
          <w:rFonts w:asciiTheme="minorHAnsi" w:hAnsiTheme="minorHAnsi" w:cstheme="minorHAnsi"/>
          <w:sz w:val="24"/>
          <w:szCs w:val="24"/>
          <w:lang w:val="de"/>
        </w:rPr>
        <w:t xml:space="preserve"> bei Bauweise ohne Schornstein</w:t>
      </w:r>
      <w:r w:rsidR="00FD49FF">
        <w:rPr>
          <w:rFonts w:asciiTheme="minorHAnsi" w:hAnsiTheme="minorHAnsi" w:cstheme="minorHAnsi"/>
          <w:sz w:val="24"/>
          <w:szCs w:val="24"/>
          <w:lang w:val="de"/>
        </w:rPr>
        <w:t xml:space="preserve"> – </w:t>
      </w:r>
      <w:r w:rsidRPr="002C041B">
        <w:rPr>
          <w:rFonts w:asciiTheme="minorHAnsi" w:hAnsiTheme="minorHAnsi" w:cstheme="minorHAnsi"/>
          <w:sz w:val="24"/>
          <w:szCs w:val="24"/>
          <w:lang w:val="de"/>
        </w:rPr>
        <w:t xml:space="preserve">über den </w:t>
      </w:r>
      <w:r w:rsidRPr="002C041B">
        <w:rPr>
          <w:rFonts w:asciiTheme="minorHAnsi" w:hAnsiTheme="minorHAnsi" w:cstheme="minorHAnsi"/>
          <w:sz w:val="24"/>
          <w:szCs w:val="24"/>
          <w:highlight w:val="yellow"/>
          <w:lang w:val="de"/>
        </w:rPr>
        <w:t>Kühlturm</w:t>
      </w:r>
      <w:r w:rsidRPr="002C041B">
        <w:rPr>
          <w:rFonts w:asciiTheme="minorHAnsi" w:hAnsiTheme="minorHAnsi" w:cstheme="minorHAnsi"/>
          <w:sz w:val="24"/>
          <w:szCs w:val="24"/>
          <w:lang w:val="de"/>
        </w:rPr>
        <w:t xml:space="preserve"> das Kraftwerk verlässt. Dieses Verfahren wird im Ganzen Rauchgasreinigung genannt. Das im Kondensator erwärmte Kühlwasser wird im Kühlturm auf die ursprüngliche Temperatur gekühlt, bevor es entweder erneut verwendet oder aber in ein vorhandenes Fließgewässer abgegeben wird. Die </w:t>
      </w:r>
      <w:r w:rsidRPr="002C041B">
        <w:rPr>
          <w:rFonts w:asciiTheme="minorHAnsi" w:hAnsiTheme="minorHAnsi" w:cstheme="minorHAnsi"/>
          <w:sz w:val="24"/>
          <w:szCs w:val="24"/>
          <w:highlight w:val="yellow"/>
          <w:lang w:val="de"/>
        </w:rPr>
        <w:t>Asche</w:t>
      </w:r>
      <w:r w:rsidRPr="002C041B">
        <w:rPr>
          <w:rFonts w:asciiTheme="minorHAnsi" w:hAnsiTheme="minorHAnsi" w:cstheme="minorHAnsi"/>
          <w:sz w:val="24"/>
          <w:szCs w:val="24"/>
          <w:lang w:val="de"/>
        </w:rPr>
        <w:t xml:space="preserve"> des Brennstoffes wird als</w:t>
      </w:r>
      <w:r w:rsidRPr="002C041B">
        <w:rPr>
          <w:rFonts w:asciiTheme="minorHAnsi" w:hAnsiTheme="minorHAnsi" w:cstheme="minorHAnsi"/>
          <w:sz w:val="24"/>
          <w:szCs w:val="24"/>
          <w:highlight w:val="yellow"/>
          <w:lang w:val="de"/>
        </w:rPr>
        <w:t xml:space="preserve"> Schlacke</w:t>
      </w:r>
      <w:r w:rsidRPr="002C041B">
        <w:rPr>
          <w:rFonts w:asciiTheme="minorHAnsi" w:hAnsiTheme="minorHAnsi" w:cstheme="minorHAnsi"/>
          <w:sz w:val="24"/>
          <w:szCs w:val="24"/>
          <w:lang w:val="de"/>
        </w:rPr>
        <w:t xml:space="preserve"> aus dem </w:t>
      </w:r>
      <w:r w:rsidRPr="002C041B">
        <w:rPr>
          <w:rFonts w:asciiTheme="minorHAnsi" w:hAnsiTheme="minorHAnsi" w:cstheme="minorHAnsi"/>
          <w:sz w:val="24"/>
          <w:szCs w:val="24"/>
          <w:highlight w:val="yellow"/>
          <w:lang w:val="de"/>
        </w:rPr>
        <w:t>Brennerraum</w:t>
      </w:r>
      <w:r w:rsidRPr="002C041B">
        <w:rPr>
          <w:rFonts w:asciiTheme="minorHAnsi" w:hAnsiTheme="minorHAnsi" w:cstheme="minorHAnsi"/>
          <w:sz w:val="24"/>
          <w:szCs w:val="24"/>
          <w:lang w:val="de"/>
        </w:rPr>
        <w:t xml:space="preserve"> abgezogen und für die Weiterverwendung als Baustoff vorbereitet. Das Gleiche gilt für den in der Rauchgasentschwefelung erzeugten</w:t>
      </w:r>
      <w:r w:rsidRPr="002C041B">
        <w:rPr>
          <w:rFonts w:asciiTheme="minorHAnsi" w:hAnsiTheme="minorHAnsi" w:cstheme="minorHAnsi"/>
          <w:sz w:val="24"/>
          <w:szCs w:val="24"/>
          <w:highlight w:val="yellow"/>
          <w:lang w:val="de"/>
        </w:rPr>
        <w:t xml:space="preserve"> Kraftwerkgips</w:t>
      </w:r>
      <w:r w:rsidRPr="002C041B">
        <w:rPr>
          <w:rFonts w:asciiTheme="minorHAnsi" w:hAnsiTheme="minorHAnsi" w:cstheme="minorHAnsi"/>
          <w:sz w:val="24"/>
          <w:szCs w:val="24"/>
          <w:lang w:val="de"/>
        </w:rPr>
        <w:t>.</w:t>
      </w:r>
    </w:p>
    <w:p w14:paraId="27E6BD99" w14:textId="73D6BB7F" w:rsidR="00922016" w:rsidRPr="002C041B" w:rsidRDefault="00922016" w:rsidP="00922016">
      <w:pPr>
        <w:pStyle w:val="StandardWeb"/>
        <w:ind w:left="0" w:right="-1"/>
        <w:rPr>
          <w:rFonts w:asciiTheme="minorHAnsi" w:hAnsiTheme="minorHAnsi" w:cstheme="minorHAnsi"/>
          <w:i/>
          <w:sz w:val="24"/>
          <w:szCs w:val="24"/>
          <w:lang w:val="de-DE"/>
        </w:rPr>
      </w:pPr>
      <w:r w:rsidRPr="002C041B">
        <w:rPr>
          <w:rFonts w:asciiTheme="minorHAnsi" w:hAnsiTheme="minorHAnsi" w:cstheme="minorHAnsi"/>
          <w:i/>
          <w:sz w:val="24"/>
          <w:szCs w:val="24"/>
          <w:lang w:val="de"/>
        </w:rPr>
        <w:t xml:space="preserve">Quelle: http://de.wikipedia.org/wiki/Kohlekraftwerk; </w:t>
      </w:r>
      <w:r w:rsidR="00BC47CC" w:rsidRPr="002C041B">
        <w:rPr>
          <w:rFonts w:asciiTheme="minorHAnsi" w:hAnsiTheme="minorHAnsi" w:cstheme="minorHAnsi"/>
          <w:i/>
          <w:sz w:val="24"/>
          <w:szCs w:val="24"/>
          <w:lang w:val="de"/>
        </w:rPr>
        <w:t>Bearbeitung Christoph Schreyer</w:t>
      </w:r>
    </w:p>
    <w:p w14:paraId="5A045C7D" w14:textId="270F4B05" w:rsidR="003C1E58" w:rsidRPr="002C041B" w:rsidRDefault="003C1E58" w:rsidP="00922016">
      <w:pPr>
        <w:ind w:left="0" w:right="-1"/>
        <w:rPr>
          <w:rFonts w:asciiTheme="minorHAnsi" w:hAnsiTheme="minorHAnsi" w:cstheme="minorHAnsi"/>
          <w:sz w:val="24"/>
          <w:szCs w:val="24"/>
          <w:lang w:val="de-DE"/>
        </w:rPr>
      </w:pPr>
    </w:p>
    <w:sectPr w:rsidR="003C1E58" w:rsidRPr="002C041B" w:rsidSect="00C10A14">
      <w:headerReference w:type="default" r:id="rId8"/>
      <w:headerReference w:type="first" r:id="rId9"/>
      <w:footerReference w:type="first" r:id="rId10"/>
      <w:pgSz w:w="11907" w:h="16840" w:code="9"/>
      <w:pgMar w:top="2126" w:right="1276" w:bottom="1134"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2C501" w14:textId="77777777" w:rsidR="00274ED3" w:rsidRDefault="00274ED3">
      <w:r>
        <w:rPr>
          <w:lang w:val="de"/>
        </w:rPr>
        <w:separator/>
      </w:r>
    </w:p>
  </w:endnote>
  <w:endnote w:type="continuationSeparator" w:id="0">
    <w:p w14:paraId="435C6994" w14:textId="77777777" w:rsidR="00274ED3" w:rsidRDefault="00274ED3">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DF171" w14:textId="77777777" w:rsidR="00C10A14" w:rsidRPr="00C10A14" w:rsidRDefault="00C10A14" w:rsidP="00C10A14">
    <w:pPr>
      <w:pStyle w:val="Fuzeile"/>
      <w:tabs>
        <w:tab w:val="clear" w:pos="9072"/>
        <w:tab w:val="right" w:pos="8931"/>
      </w:tabs>
      <w:ind w:right="-1"/>
      <w:jc w:val="right"/>
      <w:rPr>
        <w:rFonts w:ascii="Segoe UI" w:hAnsi="Segoe UI" w:cs="Segoe UI"/>
        <w:sz w:val="22"/>
      </w:rPr>
    </w:pPr>
    <w:r w:rsidRPr="00C10A14">
      <w:rPr>
        <w:sz w:val="22"/>
        <w:lang w:val="de"/>
      </w:rPr>
      <w:t xml:space="preserve">Seite </w:t>
    </w:r>
    <w:r w:rsidRPr="00C10A14">
      <w:rPr>
        <w:b/>
        <w:sz w:val="22"/>
        <w:lang w:val="de"/>
      </w:rPr>
      <w:fldChar w:fldCharType="begin"/>
    </w:r>
    <w:r w:rsidRPr="00C10A14">
      <w:rPr>
        <w:b/>
        <w:sz w:val="22"/>
        <w:lang w:val="de"/>
      </w:rPr>
      <w:instrText>PAGE  \* Arabic  \* MERGEFORMAT</w:instrText>
    </w:r>
    <w:r w:rsidRPr="00C10A14">
      <w:rPr>
        <w:b/>
        <w:sz w:val="22"/>
        <w:lang w:val="de"/>
      </w:rPr>
      <w:fldChar w:fldCharType="separate"/>
    </w:r>
    <w:r w:rsidR="00CA29A3" w:rsidRPr="00CA29A3">
      <w:rPr>
        <w:b/>
        <w:noProof/>
        <w:sz w:val="22"/>
        <w:lang w:val="de"/>
      </w:rPr>
      <w:t>1</w:t>
    </w:r>
    <w:r w:rsidRPr="00C10A14">
      <w:rPr>
        <w:b/>
        <w:sz w:val="22"/>
        <w:lang w:val="de"/>
      </w:rPr>
      <w:fldChar w:fldCharType="end"/>
    </w:r>
    <w:r w:rsidRPr="00C10A14">
      <w:rPr>
        <w:sz w:val="22"/>
        <w:lang w:val="de"/>
      </w:rPr>
      <w:t xml:space="preserve"> von </w:t>
    </w:r>
    <w:r w:rsidRPr="00C10A14">
      <w:rPr>
        <w:b/>
        <w:sz w:val="22"/>
        <w:lang w:val="de"/>
      </w:rPr>
      <w:fldChar w:fldCharType="begin"/>
    </w:r>
    <w:r w:rsidRPr="00C10A14">
      <w:rPr>
        <w:b/>
        <w:sz w:val="22"/>
        <w:lang w:val="de"/>
      </w:rPr>
      <w:instrText>NUMPAGES  \* Arabic  \* MERGEFORMAT</w:instrText>
    </w:r>
    <w:r w:rsidRPr="00C10A14">
      <w:rPr>
        <w:b/>
        <w:sz w:val="22"/>
        <w:lang w:val="de"/>
      </w:rPr>
      <w:fldChar w:fldCharType="separate"/>
    </w:r>
    <w:r w:rsidR="00CA29A3" w:rsidRPr="00CA29A3">
      <w:rPr>
        <w:b/>
        <w:noProof/>
        <w:sz w:val="22"/>
        <w:lang w:val="de"/>
      </w:rPr>
      <w:t>1</w:t>
    </w:r>
    <w:r w:rsidRPr="00C10A14">
      <w:rPr>
        <w:b/>
        <w:sz w:val="22"/>
        <w:lang w:val="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50C5" w14:textId="77777777" w:rsidR="00274ED3" w:rsidRDefault="00274ED3">
      <w:r>
        <w:rPr>
          <w:lang w:val="de"/>
        </w:rPr>
        <w:separator/>
      </w:r>
    </w:p>
  </w:footnote>
  <w:footnote w:type="continuationSeparator" w:id="0">
    <w:p w14:paraId="0D391291" w14:textId="77777777" w:rsidR="00274ED3" w:rsidRDefault="00274ED3">
      <w:r>
        <w:rPr>
          <w:lang w:val="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A31B" w14:textId="77777777" w:rsidR="007331D7" w:rsidRDefault="001761A8">
    <w:pPr>
      <w:pStyle w:val="Kopfzeile"/>
    </w:pPr>
    <w:r>
      <w:rPr>
        <w:noProof/>
        <w:lang w:val="de"/>
      </w:rPr>
      <w:drawing>
        <wp:anchor distT="0" distB="0" distL="114300" distR="114300" simplePos="0" relativeHeight="251661312" behindDoc="1" locked="0" layoutInCell="1" allowOverlap="1" wp14:anchorId="06CE627A" wp14:editId="36A48D54">
          <wp:simplePos x="0" y="0"/>
          <wp:positionH relativeFrom="page">
            <wp:align>center</wp:align>
          </wp:positionH>
          <wp:positionV relativeFrom="page">
            <wp:align>center</wp:align>
          </wp:positionV>
          <wp:extent cx="7560000" cy="10692000"/>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z briefpapier 2d Abt_neu Blanko.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1E3C" w14:textId="77777777" w:rsidR="007331D7" w:rsidRDefault="00C10A14">
    <w:pPr>
      <w:pStyle w:val="Kopfzeile"/>
    </w:pPr>
    <w:r>
      <w:rPr>
        <w:noProof/>
        <w:lang w:val="de"/>
      </w:rPr>
      <w:drawing>
        <wp:anchor distT="0" distB="0" distL="114300" distR="114300" simplePos="0" relativeHeight="251659264" behindDoc="1" locked="0" layoutInCell="1" allowOverlap="1" wp14:anchorId="61CEB365" wp14:editId="51C50866">
          <wp:simplePos x="1076325" y="457200"/>
          <wp:positionH relativeFrom="page">
            <wp:align>center</wp:align>
          </wp:positionH>
          <wp:positionV relativeFrom="page">
            <wp:align>center</wp:align>
          </wp:positionV>
          <wp:extent cx="7560000" cy="10692000"/>
          <wp:effectExtent l="0" t="0" r="317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z briefpapier 2d Abt_neu Blanko.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481"/>
    <w:multiLevelType w:val="hybridMultilevel"/>
    <w:tmpl w:val="F65CCA72"/>
    <w:lvl w:ilvl="0" w:tplc="5C104BE4">
      <w:start w:val="1"/>
      <w:numFmt w:val="bullet"/>
      <w:pStyle w:val="Liste"/>
      <w:lvlText w:val=""/>
      <w:lvlJc w:val="left"/>
      <w:pPr>
        <w:tabs>
          <w:tab w:val="num" w:pos="927"/>
        </w:tabs>
        <w:ind w:left="907" w:hanging="340"/>
      </w:pPr>
      <w:rPr>
        <w:rFonts w:ascii="Symbol" w:hAnsi="Symbol" w:hint="default"/>
      </w:rPr>
    </w:lvl>
    <w:lvl w:ilvl="1" w:tplc="A290E378">
      <w:start w:val="1"/>
      <w:numFmt w:val="bullet"/>
      <w:pStyle w:val="Liste"/>
      <w:lvlText w:val=""/>
      <w:lvlJc w:val="left"/>
      <w:pPr>
        <w:tabs>
          <w:tab w:val="num" w:pos="1528"/>
        </w:tabs>
        <w:ind w:left="1304" w:hanging="136"/>
      </w:pPr>
      <w:rPr>
        <w:rFonts w:ascii="Symbol" w:hAnsi="Symbol" w:hint="default"/>
      </w:rPr>
    </w:lvl>
    <w:lvl w:ilvl="2" w:tplc="04070005" w:tentative="1">
      <w:start w:val="1"/>
      <w:numFmt w:val="bullet"/>
      <w:lvlText w:val=""/>
      <w:lvlJc w:val="left"/>
      <w:pPr>
        <w:tabs>
          <w:tab w:val="num" w:pos="3329"/>
        </w:tabs>
        <w:ind w:left="3329" w:hanging="360"/>
      </w:pPr>
      <w:rPr>
        <w:rFonts w:ascii="Wingdings" w:hAnsi="Wingdings" w:hint="default"/>
      </w:rPr>
    </w:lvl>
    <w:lvl w:ilvl="3" w:tplc="04070001" w:tentative="1">
      <w:start w:val="1"/>
      <w:numFmt w:val="bullet"/>
      <w:lvlText w:val=""/>
      <w:lvlJc w:val="left"/>
      <w:pPr>
        <w:tabs>
          <w:tab w:val="num" w:pos="4049"/>
        </w:tabs>
        <w:ind w:left="4049" w:hanging="360"/>
      </w:pPr>
      <w:rPr>
        <w:rFonts w:ascii="Symbol" w:hAnsi="Symbol" w:hint="default"/>
      </w:rPr>
    </w:lvl>
    <w:lvl w:ilvl="4" w:tplc="04070003" w:tentative="1">
      <w:start w:val="1"/>
      <w:numFmt w:val="bullet"/>
      <w:lvlText w:val="o"/>
      <w:lvlJc w:val="left"/>
      <w:pPr>
        <w:tabs>
          <w:tab w:val="num" w:pos="4769"/>
        </w:tabs>
        <w:ind w:left="4769" w:hanging="360"/>
      </w:pPr>
      <w:rPr>
        <w:rFonts w:ascii="Courier New" w:hAnsi="Courier New" w:hint="default"/>
      </w:rPr>
    </w:lvl>
    <w:lvl w:ilvl="5" w:tplc="04070005" w:tentative="1">
      <w:start w:val="1"/>
      <w:numFmt w:val="bullet"/>
      <w:lvlText w:val=""/>
      <w:lvlJc w:val="left"/>
      <w:pPr>
        <w:tabs>
          <w:tab w:val="num" w:pos="5489"/>
        </w:tabs>
        <w:ind w:left="5489" w:hanging="360"/>
      </w:pPr>
      <w:rPr>
        <w:rFonts w:ascii="Wingdings" w:hAnsi="Wingdings" w:hint="default"/>
      </w:rPr>
    </w:lvl>
    <w:lvl w:ilvl="6" w:tplc="04070001" w:tentative="1">
      <w:start w:val="1"/>
      <w:numFmt w:val="bullet"/>
      <w:lvlText w:val=""/>
      <w:lvlJc w:val="left"/>
      <w:pPr>
        <w:tabs>
          <w:tab w:val="num" w:pos="6209"/>
        </w:tabs>
        <w:ind w:left="6209" w:hanging="360"/>
      </w:pPr>
      <w:rPr>
        <w:rFonts w:ascii="Symbol" w:hAnsi="Symbol" w:hint="default"/>
      </w:rPr>
    </w:lvl>
    <w:lvl w:ilvl="7" w:tplc="04070003" w:tentative="1">
      <w:start w:val="1"/>
      <w:numFmt w:val="bullet"/>
      <w:lvlText w:val="o"/>
      <w:lvlJc w:val="left"/>
      <w:pPr>
        <w:tabs>
          <w:tab w:val="num" w:pos="6929"/>
        </w:tabs>
        <w:ind w:left="6929" w:hanging="360"/>
      </w:pPr>
      <w:rPr>
        <w:rFonts w:ascii="Courier New" w:hAnsi="Courier New" w:hint="default"/>
      </w:rPr>
    </w:lvl>
    <w:lvl w:ilvl="8" w:tplc="04070005" w:tentative="1">
      <w:start w:val="1"/>
      <w:numFmt w:val="bullet"/>
      <w:lvlText w:val=""/>
      <w:lvlJc w:val="left"/>
      <w:pPr>
        <w:tabs>
          <w:tab w:val="num" w:pos="7649"/>
        </w:tabs>
        <w:ind w:left="7649" w:hanging="360"/>
      </w:pPr>
      <w:rPr>
        <w:rFonts w:ascii="Wingdings" w:hAnsi="Wingdings" w:hint="default"/>
      </w:rPr>
    </w:lvl>
  </w:abstractNum>
  <w:abstractNum w:abstractNumId="1" w15:restartNumberingAfterBreak="0">
    <w:nsid w:val="0CC92891"/>
    <w:multiLevelType w:val="multilevel"/>
    <w:tmpl w:val="33BABEF4"/>
    <w:lvl w:ilvl="0">
      <w:start w:val="1"/>
      <w:numFmt w:val="decimal"/>
      <w:lvlText w:val="%1"/>
      <w:lvlJc w:val="left"/>
      <w:pPr>
        <w:tabs>
          <w:tab w:val="num" w:pos="1134"/>
        </w:tabs>
        <w:ind w:left="1134" w:hanging="567"/>
      </w:pPr>
      <w:rPr>
        <w:rFonts w:hint="default"/>
      </w:rPr>
    </w:lvl>
    <w:lvl w:ilvl="1">
      <w:start w:val="1"/>
      <w:numFmt w:val="decimal"/>
      <w:pStyle w:val="TextURatverborgen"/>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73195C7D"/>
    <w:multiLevelType w:val="hybridMultilevel"/>
    <w:tmpl w:val="F358FA2A"/>
    <w:lvl w:ilvl="0" w:tplc="8AA2CB52">
      <w:start w:val="1"/>
      <w:numFmt w:val="decimal"/>
      <w:pStyle w:val="Textkrper-Einzug3"/>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76252994"/>
    <w:multiLevelType w:val="multilevel"/>
    <w:tmpl w:val="14767A2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CC"/>
    <w:rsid w:val="00004074"/>
    <w:rsid w:val="00030288"/>
    <w:rsid w:val="00034412"/>
    <w:rsid w:val="00061525"/>
    <w:rsid w:val="000825C9"/>
    <w:rsid w:val="000D06E1"/>
    <w:rsid w:val="000E0B0F"/>
    <w:rsid w:val="000E1C41"/>
    <w:rsid w:val="00135154"/>
    <w:rsid w:val="00136979"/>
    <w:rsid w:val="001416D0"/>
    <w:rsid w:val="00152710"/>
    <w:rsid w:val="00163E11"/>
    <w:rsid w:val="001761A8"/>
    <w:rsid w:val="00215C37"/>
    <w:rsid w:val="00274ED3"/>
    <w:rsid w:val="00285A69"/>
    <w:rsid w:val="002B026C"/>
    <w:rsid w:val="002C041B"/>
    <w:rsid w:val="002D5037"/>
    <w:rsid w:val="0036236E"/>
    <w:rsid w:val="003A2AC5"/>
    <w:rsid w:val="003B449E"/>
    <w:rsid w:val="003C1E58"/>
    <w:rsid w:val="003D267B"/>
    <w:rsid w:val="00431F69"/>
    <w:rsid w:val="004436AB"/>
    <w:rsid w:val="004523F8"/>
    <w:rsid w:val="0046778A"/>
    <w:rsid w:val="00492101"/>
    <w:rsid w:val="004979D1"/>
    <w:rsid w:val="00505A37"/>
    <w:rsid w:val="0053533C"/>
    <w:rsid w:val="005B2628"/>
    <w:rsid w:val="005C0441"/>
    <w:rsid w:val="00634488"/>
    <w:rsid w:val="00693464"/>
    <w:rsid w:val="006E157A"/>
    <w:rsid w:val="006E4A85"/>
    <w:rsid w:val="006F7A1B"/>
    <w:rsid w:val="007331D7"/>
    <w:rsid w:val="0073749F"/>
    <w:rsid w:val="007646E5"/>
    <w:rsid w:val="008C6D4C"/>
    <w:rsid w:val="008E182B"/>
    <w:rsid w:val="00922016"/>
    <w:rsid w:val="00974741"/>
    <w:rsid w:val="00983FC2"/>
    <w:rsid w:val="009870C0"/>
    <w:rsid w:val="00A12D68"/>
    <w:rsid w:val="00A43D06"/>
    <w:rsid w:val="00A50BEA"/>
    <w:rsid w:val="00A6355A"/>
    <w:rsid w:val="00A80B96"/>
    <w:rsid w:val="00A91518"/>
    <w:rsid w:val="00AD048C"/>
    <w:rsid w:val="00AE1098"/>
    <w:rsid w:val="00AE1B63"/>
    <w:rsid w:val="00AF2E8A"/>
    <w:rsid w:val="00B36FE3"/>
    <w:rsid w:val="00B65378"/>
    <w:rsid w:val="00BC47CC"/>
    <w:rsid w:val="00BE73DD"/>
    <w:rsid w:val="00C03EB3"/>
    <w:rsid w:val="00C10A14"/>
    <w:rsid w:val="00C50159"/>
    <w:rsid w:val="00C6784E"/>
    <w:rsid w:val="00CA29A3"/>
    <w:rsid w:val="00D07FAB"/>
    <w:rsid w:val="00D1365D"/>
    <w:rsid w:val="00D171B1"/>
    <w:rsid w:val="00D84525"/>
    <w:rsid w:val="00D9670C"/>
    <w:rsid w:val="00DA6735"/>
    <w:rsid w:val="00DF6694"/>
    <w:rsid w:val="00E565AD"/>
    <w:rsid w:val="00EC4765"/>
    <w:rsid w:val="00EE7455"/>
    <w:rsid w:val="00FD4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89D8C"/>
  <w15:docId w15:val="{58A2F91B-567B-4F08-B600-E94D7FB9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7" w:lineRule="auto"/>
      <w:ind w:left="284" w:right="2115"/>
    </w:pPr>
    <w:rPr>
      <w:spacing w:val="10"/>
      <w:lang w:val="en-US"/>
    </w:rPr>
  </w:style>
  <w:style w:type="paragraph" w:styleId="berschrift1">
    <w:name w:val="heading 1"/>
    <w:basedOn w:val="Standard"/>
    <w:next w:val="Standard"/>
    <w:qFormat/>
    <w:pPr>
      <w:keepNext/>
      <w:keepLines/>
      <w:numPr>
        <w:numId w:val="3"/>
      </w:numPr>
      <w:pBdr>
        <w:bottom w:val="single" w:sz="4" w:space="1" w:color="auto"/>
      </w:pBdr>
      <w:spacing w:before="240" w:after="120"/>
      <w:outlineLvl w:val="0"/>
    </w:pPr>
    <w:rPr>
      <w:b/>
      <w:sz w:val="22"/>
      <w:szCs w:val="24"/>
    </w:rPr>
  </w:style>
  <w:style w:type="paragraph" w:styleId="berschrift2">
    <w:name w:val="heading 2"/>
    <w:basedOn w:val="Standard"/>
    <w:qFormat/>
    <w:pPr>
      <w:numPr>
        <w:ilvl w:val="1"/>
        <w:numId w:val="3"/>
      </w:numPr>
      <w:spacing w:before="120" w:line="360" w:lineRule="auto"/>
      <w:outlineLvl w:val="1"/>
    </w:pPr>
    <w:rPr>
      <w:rFonts w:cs="Arial"/>
      <w:bCs/>
      <w:iCs/>
      <w:szCs w:val="28"/>
    </w:rPr>
  </w:style>
  <w:style w:type="paragraph" w:styleId="berschrift3">
    <w:name w:val="heading 3"/>
    <w:basedOn w:val="Standard"/>
    <w:next w:val="Standard"/>
    <w:qFormat/>
    <w:pPr>
      <w:keepNext/>
      <w:numPr>
        <w:ilvl w:val="2"/>
        <w:numId w:val="3"/>
      </w:numPr>
      <w:outlineLvl w:val="2"/>
    </w:pPr>
    <w:rPr>
      <w:rFonts w:cs="Arial"/>
      <w:b/>
      <w:bCs/>
      <w:iCs/>
      <w:snapToGrid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ind w:left="0"/>
    </w:pPr>
    <w:rPr>
      <w:sz w:val="18"/>
    </w:rPr>
  </w:style>
  <w:style w:type="paragraph" w:styleId="Textkrper-Einzug3">
    <w:name w:val="Body Text Indent 3"/>
    <w:basedOn w:val="Standard"/>
    <w:pPr>
      <w:widowControl w:val="0"/>
      <w:numPr>
        <w:numId w:val="1"/>
      </w:numPr>
      <w:tabs>
        <w:tab w:val="left" w:pos="357"/>
      </w:tabs>
      <w:autoSpaceDE w:val="0"/>
      <w:autoSpaceDN w:val="0"/>
      <w:spacing w:after="120"/>
      <w:jc w:val="both"/>
    </w:pPr>
    <w:rPr>
      <w:color w:val="000000"/>
      <w:sz w:val="22"/>
    </w:rPr>
  </w:style>
  <w:style w:type="paragraph" w:styleId="Textkrper-Zeileneinzug">
    <w:name w:val="Body Text Indent"/>
    <w:basedOn w:val="Standard"/>
    <w:next w:val="Standard"/>
    <w:pPr>
      <w:ind w:left="357"/>
    </w:pPr>
  </w:style>
  <w:style w:type="paragraph" w:styleId="Liste">
    <w:name w:val="List"/>
    <w:basedOn w:val="Standard"/>
    <w:pPr>
      <w:numPr>
        <w:numId w:val="4"/>
      </w:numPr>
      <w:tabs>
        <w:tab w:val="left" w:pos="567"/>
      </w:tabs>
      <w:spacing w:line="288" w:lineRule="exact"/>
      <w:ind w:right="601"/>
    </w:pPr>
    <w:rPr>
      <w:szCs w:val="24"/>
    </w:rPr>
  </w:style>
  <w:style w:type="paragraph" w:styleId="Listenfortsetzung">
    <w:name w:val="List Continue"/>
    <w:basedOn w:val="Standardeinzug"/>
    <w:pPr>
      <w:spacing w:after="120"/>
      <w:ind w:left="567"/>
    </w:pPr>
  </w:style>
  <w:style w:type="paragraph" w:styleId="Standardeinzug">
    <w:name w:val="Normal Indent"/>
    <w:basedOn w:val="Standard"/>
    <w:pPr>
      <w:ind w:left="708"/>
    </w:pPr>
  </w:style>
  <w:style w:type="paragraph" w:styleId="Textkrper">
    <w:name w:val="Body Text"/>
    <w:basedOn w:val="Standard"/>
    <w:pPr>
      <w:widowControl w:val="0"/>
      <w:tabs>
        <w:tab w:val="left" w:pos="567"/>
      </w:tabs>
      <w:autoSpaceDE w:val="0"/>
      <w:autoSpaceDN w:val="0"/>
      <w:spacing w:before="40" w:after="40"/>
    </w:pPr>
    <w:rPr>
      <w:color w:val="000000"/>
      <w:sz w:val="18"/>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semiHidden/>
    <w:pPr>
      <w:spacing w:before="120" w:after="60" w:line="360" w:lineRule="auto"/>
    </w:pPr>
    <w:rPr>
      <w:rFonts w:cs="Arial"/>
      <w:bCs/>
      <w:szCs w:val="28"/>
      <w:lang w:val="en-GB"/>
    </w:rPr>
  </w:style>
  <w:style w:type="paragraph" w:styleId="Verzeichnis2">
    <w:name w:val="toc 2"/>
    <w:basedOn w:val="Standard"/>
    <w:next w:val="Standard"/>
    <w:autoRedefine/>
    <w:semiHidden/>
    <w:pPr>
      <w:spacing w:after="60"/>
      <w:ind w:left="221"/>
    </w:pPr>
  </w:style>
  <w:style w:type="paragraph" w:styleId="StandardWeb">
    <w:name w:val="Normal (Web)"/>
    <w:basedOn w:val="Standard"/>
    <w:uiPriority w:val="99"/>
    <w:pPr>
      <w:spacing w:before="100" w:beforeAutospacing="1" w:after="100" w:afterAutospacing="1"/>
    </w:pPr>
    <w:rPr>
      <w:rFonts w:ascii="Verdana" w:hAnsi="Verdana"/>
      <w:szCs w:val="18"/>
    </w:rPr>
  </w:style>
  <w:style w:type="paragraph" w:styleId="Verzeichnis3">
    <w:name w:val="toc 3"/>
    <w:basedOn w:val="Standard"/>
    <w:next w:val="Standard"/>
    <w:autoRedefine/>
    <w:semiHidden/>
    <w:pPr>
      <w:spacing w:after="60"/>
      <w:ind w:left="567"/>
    </w:pPr>
  </w:style>
  <w:style w:type="paragraph" w:styleId="Textkrper3">
    <w:name w:val="Body Text 3"/>
    <w:basedOn w:val="Standard"/>
    <w:pPr>
      <w:tabs>
        <w:tab w:val="left" w:pos="360"/>
        <w:tab w:val="left" w:pos="900"/>
      </w:tabs>
      <w:spacing w:after="120"/>
      <w:jc w:val="both"/>
    </w:pPr>
    <w:rPr>
      <w:rFonts w:cs="Arial"/>
      <w:szCs w:val="22"/>
    </w:rPr>
  </w:style>
  <w:style w:type="character" w:styleId="Endnotenzeichen">
    <w:name w:val="endnote reference"/>
    <w:semiHidden/>
    <w:rPr>
      <w:rFonts w:ascii="Arial" w:hAnsi="Arial"/>
      <w:sz w:val="20"/>
      <w:vertAlign w:val="superscript"/>
    </w:rPr>
  </w:style>
  <w:style w:type="paragraph" w:styleId="Zitat">
    <w:name w:val="Quote"/>
    <w:basedOn w:val="Standard"/>
    <w:qFormat/>
    <w:pPr>
      <w:spacing w:before="120" w:after="120"/>
      <w:ind w:left="567"/>
    </w:pPr>
    <w:rPr>
      <w:lang w:val="de-DE"/>
    </w:rPr>
  </w:style>
  <w:style w:type="paragraph" w:styleId="Funotentext">
    <w:name w:val="footnote text"/>
    <w:basedOn w:val="Standard"/>
    <w:semiHidden/>
    <w:rPr>
      <w:sz w:val="18"/>
    </w:rPr>
  </w:style>
  <w:style w:type="paragraph" w:styleId="Kommentartext">
    <w:name w:val="annotation text"/>
    <w:basedOn w:val="Standard"/>
    <w:semiHidden/>
    <w:rPr>
      <w:sz w:val="18"/>
    </w:rPr>
  </w:style>
  <w:style w:type="paragraph" w:styleId="Titel">
    <w:name w:val="Title"/>
    <w:basedOn w:val="Standard"/>
    <w:qFormat/>
    <w:pPr>
      <w:tabs>
        <w:tab w:val="left" w:pos="567"/>
      </w:tabs>
      <w:spacing w:before="240" w:after="60" w:line="360" w:lineRule="auto"/>
      <w:outlineLvl w:val="0"/>
    </w:pPr>
    <w:rPr>
      <w:rFonts w:cs="Arial"/>
      <w:b/>
      <w:bCs/>
      <w:kern w:val="28"/>
      <w:sz w:val="32"/>
      <w:szCs w:val="32"/>
    </w:rPr>
  </w:style>
  <w:style w:type="character" w:styleId="Seitenzahl">
    <w:name w:val="page number"/>
    <w:rPr>
      <w:rFonts w:ascii="Arial" w:hAnsi="Arial"/>
      <w:sz w:val="20"/>
    </w:rPr>
  </w:style>
  <w:style w:type="paragraph" w:customStyle="1" w:styleId="Beschluss">
    <w:name w:val="Beschluss"/>
    <w:basedOn w:val="Standard"/>
    <w:pPr>
      <w:keepNext/>
      <w:tabs>
        <w:tab w:val="left" w:pos="567"/>
      </w:tabs>
      <w:spacing w:before="120" w:line="360" w:lineRule="auto"/>
    </w:pPr>
    <w:rPr>
      <w:b/>
    </w:rPr>
  </w:style>
  <w:style w:type="paragraph" w:customStyle="1" w:styleId="TextURatverborgen">
    <w:name w:val="Text_U_Rat_verborgen"/>
    <w:basedOn w:val="TextURatverborgenEinzug"/>
    <w:pPr>
      <w:numPr>
        <w:ilvl w:val="1"/>
        <w:numId w:val="2"/>
      </w:numPr>
      <w:tabs>
        <w:tab w:val="left" w:pos="567"/>
      </w:tabs>
    </w:pPr>
    <w:rPr>
      <w:u w:val="single"/>
    </w:rPr>
  </w:style>
  <w:style w:type="paragraph" w:customStyle="1" w:styleId="TextAufzhlungverborgen">
    <w:name w:val="Text_Aufzählung_verborgen"/>
    <w:basedOn w:val="TextURatverborgen"/>
    <w:pPr>
      <w:numPr>
        <w:ilvl w:val="0"/>
        <w:numId w:val="0"/>
      </w:numPr>
      <w:tabs>
        <w:tab w:val="left" w:pos="924"/>
      </w:tabs>
      <w:spacing w:before="0"/>
    </w:pPr>
  </w:style>
  <w:style w:type="paragraph" w:customStyle="1" w:styleId="TextURatverborgenEinzug">
    <w:name w:val="Text_U_Rat_verborgen_Einzug"/>
    <w:basedOn w:val="berschrift2"/>
    <w:pPr>
      <w:numPr>
        <w:ilvl w:val="0"/>
        <w:numId w:val="0"/>
      </w:numPr>
      <w:ind w:left="567"/>
    </w:pPr>
    <w:rPr>
      <w:vanish/>
    </w:rPr>
  </w:style>
  <w:style w:type="paragraph" w:customStyle="1" w:styleId="Flietext">
    <w:name w:val="Fließtext"/>
    <w:basedOn w:val="Standard"/>
    <w:pPr>
      <w:spacing w:before="120" w:after="120" w:line="288" w:lineRule="auto"/>
      <w:jc w:val="both"/>
    </w:pPr>
    <w:rPr>
      <w:sz w:val="23"/>
      <w:szCs w:val="24"/>
    </w:rPr>
  </w:style>
  <w:style w:type="character" w:styleId="Hyperlink">
    <w:name w:val="Hyperlink"/>
    <w:rPr>
      <w:color w:val="0000FF"/>
      <w:u w:val="single"/>
    </w:rPr>
  </w:style>
  <w:style w:type="paragraph" w:customStyle="1" w:styleId="AdresseAbsender">
    <w:name w:val="Adresse_Absender"/>
    <w:basedOn w:val="Standard"/>
    <w:pPr>
      <w:spacing w:line="288" w:lineRule="auto"/>
      <w:ind w:left="0" w:right="0"/>
    </w:pPr>
    <w:rPr>
      <w:spacing w:val="6"/>
      <w:sz w:val="16"/>
      <w:lang w:val="de-DE"/>
    </w:rPr>
  </w:style>
  <w:style w:type="paragraph" w:customStyle="1" w:styleId="Anschrift">
    <w:name w:val="Anschrift"/>
    <w:basedOn w:val="Standard"/>
    <w:pPr>
      <w:ind w:left="1021"/>
    </w:pPr>
    <w:rPr>
      <w:spacing w:val="12"/>
      <w:lang w:val="de-DE"/>
    </w:rPr>
  </w:style>
  <w:style w:type="paragraph" w:styleId="Sprechblasentext">
    <w:name w:val="Balloon Text"/>
    <w:basedOn w:val="Standard"/>
    <w:link w:val="SprechblasentextZchn"/>
    <w:rsid w:val="00D1365D"/>
    <w:pPr>
      <w:spacing w:line="240" w:lineRule="auto"/>
    </w:pPr>
    <w:rPr>
      <w:rFonts w:ascii="Tahoma" w:hAnsi="Tahoma" w:cs="Tahoma"/>
      <w:sz w:val="16"/>
      <w:szCs w:val="16"/>
    </w:rPr>
  </w:style>
  <w:style w:type="character" w:customStyle="1" w:styleId="SprechblasentextZchn">
    <w:name w:val="Sprechblasentext Zchn"/>
    <w:link w:val="Sprechblasentext"/>
    <w:rsid w:val="00D1365D"/>
    <w:rPr>
      <w:rFonts w:ascii="Tahoma" w:hAnsi="Tahoma" w:cs="Tahoma"/>
      <w:spacing w:val="10"/>
      <w:sz w:val="16"/>
      <w:szCs w:val="16"/>
      <w:lang w:val="en-US"/>
    </w:rPr>
  </w:style>
  <w:style w:type="character" w:styleId="NichtaufgelsteErwhnung">
    <w:name w:val="Unresolved Mention"/>
    <w:basedOn w:val="Absatz-Standardschriftart"/>
    <w:uiPriority w:val="99"/>
    <w:semiHidden/>
    <w:unhideWhenUsed/>
    <w:rsid w:val="003C1E58"/>
    <w:rPr>
      <w:color w:val="605E5C"/>
      <w:shd w:val="clear" w:color="auto" w:fill="E1DFDD"/>
    </w:rPr>
  </w:style>
  <w:style w:type="character" w:styleId="Fett">
    <w:name w:val="Strong"/>
    <w:qFormat/>
    <w:rsid w:val="00922016"/>
    <w:rPr>
      <w:b/>
      <w:bCs/>
    </w:rPr>
  </w:style>
  <w:style w:type="character" w:styleId="Platzhaltertext">
    <w:name w:val="Placeholder Text"/>
    <w:basedOn w:val="Absatz-Standardschriftart"/>
    <w:uiPriority w:val="99"/>
    <w:semiHidden/>
    <w:rsid w:val="002C0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115B8-04F1-4057-9505-8B3F02BB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1873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Kopierkopf Abt. studienbegl. Kurse Blanko</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Kopierkopf Abt. studienbegl. Kurse Blanko</dc:title>
  <dc:creator>Christoph Schreyer</dc:creator>
  <cp:lastModifiedBy>Christoph Schreyer</cp:lastModifiedBy>
  <cp:revision>2</cp:revision>
  <cp:lastPrinted>2019-03-18T10:34:00Z</cp:lastPrinted>
  <dcterms:created xsi:type="dcterms:W3CDTF">2020-05-28T15:46:00Z</dcterms:created>
  <dcterms:modified xsi:type="dcterms:W3CDTF">2020-05-28T15:46:00Z</dcterms:modified>
</cp:coreProperties>
</file>