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86E6" w14:textId="77777777" w:rsidR="00A71D9E" w:rsidRPr="00A71D9E" w:rsidRDefault="00A71D9E" w:rsidP="00A71D9E">
      <w:pPr>
        <w:rPr>
          <w:b/>
          <w:bCs/>
        </w:rPr>
      </w:pPr>
      <w:r w:rsidRPr="00A71D9E">
        <w:rPr>
          <w:b/>
          <w:bCs/>
        </w:rPr>
        <w:t>Interactive Counterparty Exposure Dashboard - User Guide</w:t>
      </w:r>
    </w:p>
    <w:p w14:paraId="33B11B1E" w14:textId="77777777" w:rsidR="00A71D9E" w:rsidRPr="00A71D9E" w:rsidRDefault="00A71D9E" w:rsidP="00A71D9E">
      <w:pPr>
        <w:rPr>
          <w:b/>
          <w:bCs/>
        </w:rPr>
      </w:pPr>
      <w:r w:rsidRPr="00A71D9E">
        <w:rPr>
          <w:b/>
          <w:bCs/>
        </w:rPr>
        <w:t>Overview</w:t>
      </w:r>
    </w:p>
    <w:p w14:paraId="532FC81A" w14:textId="42972DA6" w:rsidR="00A71D9E" w:rsidRDefault="00A71D9E">
      <w:r w:rsidRPr="00A71D9E">
        <w:t>This dashboard provides a comprehensive view of oil trading counterparty exposures</w:t>
      </w:r>
      <w:r>
        <w:t xml:space="preserve"> </w:t>
      </w:r>
      <w:r w:rsidRPr="00A71D9E">
        <w:t>in USD, integrating multiple risk factors including country risk, FX rates, production data, and consumption data. The tool is designed for executive-level decision-making with dynamic filtering capabilities.</w:t>
      </w:r>
    </w:p>
    <w:p w14:paraId="751D9F07" w14:textId="1AF5AFAD" w:rsidR="00A71D9E" w:rsidRPr="005A1BB6" w:rsidRDefault="00A71D9E">
      <w:pPr>
        <w:rPr>
          <w:b/>
          <w:bCs/>
        </w:rPr>
      </w:pPr>
      <w:r w:rsidRPr="005A1BB6">
        <w:rPr>
          <w:b/>
          <w:bCs/>
        </w:rPr>
        <w:t>Running the Dashboard</w:t>
      </w:r>
    </w:p>
    <w:p w14:paraId="69B141C7" w14:textId="32C5FC01" w:rsidR="00A71D9E" w:rsidRDefault="007B1E5D">
      <w:r>
        <w:t>Download the “</w:t>
      </w:r>
      <w:r w:rsidRPr="007B1E5D">
        <w:t xml:space="preserve">Oil Trading Counterparty Exposure </w:t>
      </w:r>
      <w:proofErr w:type="spellStart"/>
      <w:r w:rsidRPr="007B1E5D">
        <w:t>Dashboard</w:t>
      </w:r>
      <w:r>
        <w:t>.pbix</w:t>
      </w:r>
      <w:proofErr w:type="spellEnd"/>
      <w:r>
        <w:t xml:space="preserve"> </w:t>
      </w:r>
      <w:proofErr w:type="gramStart"/>
      <w:r>
        <w:t>“ when</w:t>
      </w:r>
      <w:proofErr w:type="gramEnd"/>
      <w:r>
        <w:t xml:space="preserve"> the dashboard is open on </w:t>
      </w:r>
      <w:proofErr w:type="spellStart"/>
      <w:proofErr w:type="gramStart"/>
      <w:r>
        <w:t>PowerBI</w:t>
      </w:r>
      <w:proofErr w:type="spellEnd"/>
      <w:r>
        <w:t xml:space="preserve"> ,</w:t>
      </w:r>
      <w:proofErr w:type="gramEnd"/>
      <w:r>
        <w:t xml:space="preserve"> click file then publish to view online on presentation mode.</w:t>
      </w:r>
    </w:p>
    <w:p w14:paraId="5CA6ACDB" w14:textId="2E19C119" w:rsidR="007B1E5D" w:rsidRPr="005A1BB6" w:rsidRDefault="007B1E5D">
      <w:pPr>
        <w:rPr>
          <w:b/>
          <w:bCs/>
        </w:rPr>
      </w:pPr>
      <w:r w:rsidRPr="005A1BB6">
        <w:rPr>
          <w:b/>
          <w:bCs/>
        </w:rPr>
        <w:t>Dashboard Features</w:t>
      </w:r>
    </w:p>
    <w:p w14:paraId="22DE31EB" w14:textId="132D31A1" w:rsidR="00BE1769" w:rsidRDefault="00BE1769" w:rsidP="007B1E5D">
      <w:pPr>
        <w:rPr>
          <w:b/>
          <w:bCs/>
        </w:rPr>
      </w:pPr>
      <w:r>
        <w:rPr>
          <w:b/>
          <w:bCs/>
        </w:rPr>
        <w:t>Counterparty Exposure Sheet</w:t>
      </w:r>
    </w:p>
    <w:p w14:paraId="5741EC24" w14:textId="7C34FAAF" w:rsidR="00BE1769" w:rsidRPr="00BE1769" w:rsidRDefault="00BE1769" w:rsidP="007B1E5D">
      <w:pPr>
        <w:pStyle w:val="ListParagraph"/>
        <w:numPr>
          <w:ilvl w:val="0"/>
          <w:numId w:val="2"/>
        </w:numPr>
        <w:rPr>
          <w:b/>
          <w:bCs/>
        </w:rPr>
      </w:pPr>
      <w:r w:rsidRPr="00BE1769">
        <w:rPr>
          <w:b/>
          <w:bCs/>
        </w:rPr>
        <w:t xml:space="preserve">Interactive </w:t>
      </w:r>
      <w:proofErr w:type="gramStart"/>
      <w:r w:rsidRPr="00BE1769">
        <w:rPr>
          <w:b/>
          <w:bCs/>
        </w:rPr>
        <w:t>Filter</w:t>
      </w:r>
      <w:r>
        <w:rPr>
          <w:b/>
          <w:bCs/>
        </w:rPr>
        <w:t>(</w:t>
      </w:r>
      <w:proofErr w:type="gramEnd"/>
      <w:r>
        <w:rPr>
          <w:b/>
          <w:bCs/>
        </w:rPr>
        <w:t>Slicer)</w:t>
      </w:r>
    </w:p>
    <w:p w14:paraId="4128D22F" w14:textId="6D098FCA" w:rsidR="007B1E5D" w:rsidRPr="007B1E5D" w:rsidRDefault="007B1E5D" w:rsidP="007B1E5D">
      <w:r w:rsidRPr="007B1E5D">
        <w:rPr>
          <w:b/>
          <w:bCs/>
        </w:rPr>
        <w:t xml:space="preserve">Country </w:t>
      </w:r>
      <w:r>
        <w:rPr>
          <w:b/>
          <w:bCs/>
        </w:rPr>
        <w:t xml:space="preserve">of Domicile </w:t>
      </w:r>
      <w:proofErr w:type="gramStart"/>
      <w:r>
        <w:rPr>
          <w:b/>
          <w:bCs/>
        </w:rPr>
        <w:t>slicer(</w:t>
      </w:r>
      <w:proofErr w:type="gramEnd"/>
      <w:r>
        <w:rPr>
          <w:b/>
          <w:bCs/>
        </w:rPr>
        <w:t>Filter)</w:t>
      </w:r>
    </w:p>
    <w:p w14:paraId="56143090" w14:textId="707580F9" w:rsidR="007B1E5D" w:rsidRPr="007B1E5D" w:rsidRDefault="007B1E5D" w:rsidP="007B1E5D">
      <w:pPr>
        <w:numPr>
          <w:ilvl w:val="0"/>
          <w:numId w:val="1"/>
        </w:numPr>
      </w:pPr>
      <w:proofErr w:type="gramStart"/>
      <w:r w:rsidRPr="007B1E5D">
        <w:t>Select  countr</w:t>
      </w:r>
      <w:r>
        <w:t>y</w:t>
      </w:r>
      <w:proofErr w:type="gramEnd"/>
      <w:r w:rsidRPr="007B1E5D">
        <w:t xml:space="preserve"> to analyze</w:t>
      </w:r>
    </w:p>
    <w:p w14:paraId="5F97D5D5" w14:textId="36C96A12" w:rsidR="007B1E5D" w:rsidRPr="007B1E5D" w:rsidRDefault="007B1E5D" w:rsidP="007B1E5D">
      <w:pPr>
        <w:numPr>
          <w:ilvl w:val="0"/>
          <w:numId w:val="1"/>
        </w:numPr>
      </w:pPr>
      <w:r w:rsidRPr="007B1E5D">
        <w:t xml:space="preserve">Default </w:t>
      </w:r>
      <w:r w:rsidR="00BE1769">
        <w:t>counterparty Legal Name Slicer dropdown</w:t>
      </w:r>
      <w:r w:rsidRPr="007B1E5D">
        <w:t xml:space="preserve"> </w:t>
      </w:r>
      <w:r w:rsidR="00BE1769">
        <w:t>will select all counterparties under that country then using the dropdown you can select each counterparty to analyze.</w:t>
      </w:r>
    </w:p>
    <w:p w14:paraId="0DD67B27" w14:textId="0E71E627" w:rsidR="007B1E5D" w:rsidRDefault="007B1E5D" w:rsidP="005A1BB6">
      <w:pPr>
        <w:numPr>
          <w:ilvl w:val="0"/>
          <w:numId w:val="1"/>
        </w:numPr>
      </w:pPr>
      <w:r w:rsidRPr="007B1E5D">
        <w:t>Updates all visualizations in real-time</w:t>
      </w:r>
    </w:p>
    <w:p w14:paraId="66EA4286" w14:textId="7939B895" w:rsidR="00BE1769" w:rsidRDefault="00BE1769" w:rsidP="00BE1769">
      <w:pPr>
        <w:rPr>
          <w:b/>
          <w:bCs/>
        </w:rPr>
      </w:pPr>
      <w:r>
        <w:rPr>
          <w:b/>
          <w:bCs/>
        </w:rPr>
        <w:t xml:space="preserve">Oil Production &amp; Consumption </w:t>
      </w:r>
      <w:r>
        <w:rPr>
          <w:b/>
          <w:bCs/>
        </w:rPr>
        <w:t>Sheet</w:t>
      </w:r>
    </w:p>
    <w:p w14:paraId="40390535" w14:textId="515C4DC3" w:rsidR="00BE1769" w:rsidRPr="007B1E5D" w:rsidRDefault="00BE1769" w:rsidP="005A1BB6">
      <w:pPr>
        <w:numPr>
          <w:ilvl w:val="0"/>
          <w:numId w:val="4"/>
        </w:numPr>
      </w:pPr>
      <w:proofErr w:type="gramStart"/>
      <w:r w:rsidRPr="007B1E5D">
        <w:t>Select  countr</w:t>
      </w:r>
      <w:r>
        <w:t>y</w:t>
      </w:r>
      <w:proofErr w:type="gramEnd"/>
      <w:r w:rsidRPr="007B1E5D">
        <w:t xml:space="preserve"> to analyze</w:t>
      </w:r>
      <w:r>
        <w:t xml:space="preserve"> using the country dropdown filter or</w:t>
      </w:r>
    </w:p>
    <w:p w14:paraId="6689938D" w14:textId="5E96B7C9" w:rsidR="00BE1769" w:rsidRPr="007B1E5D" w:rsidRDefault="00BE1769" w:rsidP="005A1BB6">
      <w:pPr>
        <w:numPr>
          <w:ilvl w:val="0"/>
          <w:numId w:val="4"/>
        </w:numPr>
      </w:pPr>
      <w:r w:rsidRPr="007B1E5D">
        <w:t>Select</w:t>
      </w:r>
      <w:r>
        <w:t xml:space="preserve"> date </w:t>
      </w:r>
      <w:r w:rsidRPr="007B1E5D">
        <w:t>to analyze</w:t>
      </w:r>
      <w:r>
        <w:t xml:space="preserve"> </w:t>
      </w:r>
      <w:r>
        <w:t xml:space="preserve">then </w:t>
      </w:r>
      <w:r>
        <w:t xml:space="preserve">you can select </w:t>
      </w:r>
      <w:r>
        <w:t>a country corresponding to the date to</w:t>
      </w:r>
      <w:r>
        <w:t xml:space="preserve"> analyze.</w:t>
      </w:r>
    </w:p>
    <w:p w14:paraId="46EE6522" w14:textId="4FE1A6ED" w:rsidR="00BE1769" w:rsidRPr="007B1E5D" w:rsidRDefault="00BE1769" w:rsidP="005A1BB6">
      <w:pPr>
        <w:numPr>
          <w:ilvl w:val="0"/>
          <w:numId w:val="4"/>
        </w:numPr>
      </w:pPr>
      <w:r w:rsidRPr="007B1E5D">
        <w:t>Updates all visualizations in real-time</w:t>
      </w:r>
      <w:r w:rsidR="005A1BB6">
        <w:t xml:space="preserve"> for </w:t>
      </w:r>
      <w:proofErr w:type="spellStart"/>
      <w:r w:rsidR="005A1BB6">
        <w:t>for</w:t>
      </w:r>
      <w:proofErr w:type="spellEnd"/>
      <w:r w:rsidR="005A1BB6">
        <w:t xml:space="preserve"> 1</w:t>
      </w:r>
      <w:r w:rsidR="005A1BB6" w:rsidRPr="005A1BB6">
        <w:rPr>
          <w:vertAlign w:val="superscript"/>
        </w:rPr>
        <w:t>s</w:t>
      </w:r>
      <w:r w:rsidR="005A1BB6">
        <w:rPr>
          <w:vertAlign w:val="superscript"/>
        </w:rPr>
        <w:t xml:space="preserve">t </w:t>
      </w:r>
      <w:r w:rsidR="005A1BB6">
        <w:t xml:space="preserve">section, oil production and Consumption </w:t>
      </w:r>
    </w:p>
    <w:p w14:paraId="35B12424" w14:textId="74A45A9B" w:rsidR="00BE1769" w:rsidRDefault="005A1BB6" w:rsidP="005A1BB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Second section</w:t>
      </w:r>
    </w:p>
    <w:p w14:paraId="22E659B5" w14:textId="77777777" w:rsidR="005A1BB6" w:rsidRPr="005A1BB6" w:rsidRDefault="005A1BB6" w:rsidP="005A1BB6">
      <w:pPr>
        <w:numPr>
          <w:ilvl w:val="0"/>
          <w:numId w:val="5"/>
        </w:numPr>
      </w:pPr>
      <w:r w:rsidRPr="005A1BB6">
        <w:t xml:space="preserve">Select Product Group to analyze on the slicer, then select country to analyze </w:t>
      </w:r>
    </w:p>
    <w:p w14:paraId="125C98ED" w14:textId="4D7983ED" w:rsidR="005A1BB6" w:rsidRDefault="005A1BB6" w:rsidP="005A1BB6">
      <w:pPr>
        <w:numPr>
          <w:ilvl w:val="0"/>
          <w:numId w:val="5"/>
        </w:numPr>
      </w:pPr>
      <w:r w:rsidRPr="007B1E5D">
        <w:t>Updates all visualizations in real-time</w:t>
      </w:r>
    </w:p>
    <w:p w14:paraId="6EAFC3E0" w14:textId="15E24C66" w:rsidR="005A1BB6" w:rsidRPr="007B1E5D" w:rsidRDefault="005A1BB6" w:rsidP="005A1BB6">
      <w:r>
        <w:t xml:space="preserve">NB: Use page navigation on the top right to navigate through the pages, on web version just click the button of each sheet and on </w:t>
      </w:r>
      <w:proofErr w:type="spellStart"/>
      <w:r>
        <w:t>PowerBI</w:t>
      </w:r>
      <w:proofErr w:type="spellEnd"/>
      <w:r>
        <w:t xml:space="preserve"> desktop press </w:t>
      </w:r>
      <w:proofErr w:type="spellStart"/>
      <w:r>
        <w:t>cntrl</w:t>
      </w:r>
      <w:proofErr w:type="spellEnd"/>
      <w:r>
        <w:t xml:space="preserve"> and right click.</w:t>
      </w:r>
    </w:p>
    <w:p w14:paraId="666591BC" w14:textId="43AC0AF3" w:rsidR="005A1BB6" w:rsidRPr="005A1BB6" w:rsidRDefault="005A1BB6" w:rsidP="005A1BB6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5A1BB6">
        <w:rPr>
          <w:b/>
          <w:bCs/>
        </w:rPr>
        <w:drawing>
          <wp:inline distT="0" distB="0" distL="0" distR="0" wp14:anchorId="27FF6C52" wp14:editId="2D218065">
            <wp:extent cx="5943600" cy="3328670"/>
            <wp:effectExtent l="0" t="0" r="0" b="0"/>
            <wp:docPr id="11537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BB6">
        <w:rPr>
          <w:noProof/>
        </w:rPr>
        <w:t xml:space="preserve"> </w:t>
      </w:r>
      <w:r w:rsidRPr="005A1BB6">
        <w:rPr>
          <w:b/>
          <w:bCs/>
        </w:rPr>
        <w:drawing>
          <wp:inline distT="0" distB="0" distL="0" distR="0" wp14:anchorId="03815487" wp14:editId="10EB6C4F">
            <wp:extent cx="5943600" cy="3312160"/>
            <wp:effectExtent l="0" t="0" r="0" b="0"/>
            <wp:docPr id="252110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09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2F5B" w14:textId="77777777" w:rsidR="00BE1769" w:rsidRDefault="00BE1769" w:rsidP="00BE1769">
      <w:pPr>
        <w:rPr>
          <w:b/>
          <w:bCs/>
        </w:rPr>
      </w:pPr>
    </w:p>
    <w:p w14:paraId="659A3B6F" w14:textId="77777777" w:rsidR="007B1E5D" w:rsidRDefault="007B1E5D"/>
    <w:sectPr w:rsidR="007B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FF7"/>
    <w:multiLevelType w:val="hybridMultilevel"/>
    <w:tmpl w:val="663EDE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80C83"/>
    <w:multiLevelType w:val="multilevel"/>
    <w:tmpl w:val="40C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72CF2"/>
    <w:multiLevelType w:val="hybridMultilevel"/>
    <w:tmpl w:val="C8B20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60CD1"/>
    <w:multiLevelType w:val="hybridMultilevel"/>
    <w:tmpl w:val="CE06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8359E"/>
    <w:multiLevelType w:val="hybridMultilevel"/>
    <w:tmpl w:val="663ED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8164">
    <w:abstractNumId w:val="1"/>
  </w:num>
  <w:num w:numId="2" w16cid:durableId="200560109">
    <w:abstractNumId w:val="4"/>
  </w:num>
  <w:num w:numId="3" w16cid:durableId="1538203900">
    <w:abstractNumId w:val="0"/>
  </w:num>
  <w:num w:numId="4" w16cid:durableId="180168428">
    <w:abstractNumId w:val="2"/>
  </w:num>
  <w:num w:numId="5" w16cid:durableId="992678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9E"/>
    <w:rsid w:val="00155CB4"/>
    <w:rsid w:val="00160C63"/>
    <w:rsid w:val="00501AB9"/>
    <w:rsid w:val="005A1BB6"/>
    <w:rsid w:val="006F5B28"/>
    <w:rsid w:val="007B1E5D"/>
    <w:rsid w:val="007D35E2"/>
    <w:rsid w:val="00A71D9E"/>
    <w:rsid w:val="00BE1769"/>
    <w:rsid w:val="00E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0C49"/>
  <w15:chartTrackingRefBased/>
  <w15:docId w15:val="{CA04DF28-75C1-4D8F-9357-8F162934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Discovery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Kgalifi Mangena</dc:creator>
  <cp:keywords/>
  <dc:description/>
  <cp:lastModifiedBy>Kgalifi Mangena</cp:lastModifiedBy>
  <cp:revision>1</cp:revision>
  <dcterms:created xsi:type="dcterms:W3CDTF">2025-07-30T21:19:00Z</dcterms:created>
  <dcterms:modified xsi:type="dcterms:W3CDTF">2025-07-30T22:36:00Z</dcterms:modified>
</cp:coreProperties>
</file>