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77686" w14:textId="3DDF7CDC" w:rsidR="00942799" w:rsidRPr="006D5FDF" w:rsidRDefault="00942799" w:rsidP="006D5FDF">
      <w:pPr>
        <w:jc w:val="center"/>
        <w:rPr>
          <w:rFonts w:ascii="Times New Roman" w:eastAsia="Times New Roman" w:hAnsi="Times New Roman" w:cs="Times New Roman"/>
          <w:b/>
          <w:sz w:val="28"/>
        </w:rPr>
      </w:pPr>
      <w:r w:rsidRPr="00942799">
        <w:rPr>
          <w:rStyle w:val="heading3"/>
          <w:rFonts w:ascii="Times New Roman" w:eastAsia="Times New Roman" w:hAnsi="Times New Roman" w:cs="Times New Roman"/>
          <w:b/>
          <w:sz w:val="28"/>
        </w:rPr>
        <w:t>Critical Roles of Wetlands in Methane Emission and Terrestrial Water Storage in a Changing Climate</w:t>
      </w:r>
    </w:p>
    <w:p w14:paraId="15F60C31" w14:textId="77B5831C" w:rsidR="00D02651" w:rsidRPr="00D02651" w:rsidRDefault="00D02651" w:rsidP="006D5FDF">
      <w:pPr>
        <w:spacing w:before="160"/>
        <w:jc w:val="center"/>
        <w:rPr>
          <w:rFonts w:ascii="Times New Roman" w:hAnsi="Times New Roman" w:cs="Times New Roman"/>
        </w:rPr>
      </w:pPr>
      <w:r w:rsidRPr="00D02651">
        <w:rPr>
          <w:rFonts w:ascii="Times New Roman" w:hAnsi="Times New Roman" w:cs="Times New Roman"/>
        </w:rPr>
        <w:t xml:space="preserve">S. V. Nghiem, C. </w:t>
      </w:r>
      <w:proofErr w:type="spellStart"/>
      <w:r w:rsidRPr="00D02651">
        <w:rPr>
          <w:rFonts w:ascii="Times New Roman" w:hAnsi="Times New Roman" w:cs="Times New Roman"/>
        </w:rPr>
        <w:t>Zuffada</w:t>
      </w:r>
      <w:proofErr w:type="spellEnd"/>
      <w:r w:rsidRPr="00D02651">
        <w:rPr>
          <w:rFonts w:ascii="Times New Roman" w:hAnsi="Times New Roman" w:cs="Times New Roman"/>
        </w:rPr>
        <w:t xml:space="preserve">, R. Shah, </w:t>
      </w:r>
      <w:r w:rsidR="00DF0450">
        <w:rPr>
          <w:rFonts w:ascii="Times New Roman" w:hAnsi="Times New Roman" w:cs="Times New Roman"/>
        </w:rPr>
        <w:t xml:space="preserve">S. T. </w:t>
      </w:r>
      <w:bookmarkStart w:id="0" w:name="_GoBack"/>
      <w:bookmarkEnd w:id="0"/>
      <w:r w:rsidR="00DF0450">
        <w:rPr>
          <w:rFonts w:ascii="Times New Roman" w:hAnsi="Times New Roman" w:cs="Times New Roman"/>
        </w:rPr>
        <w:t xml:space="preserve">Lowe, </w:t>
      </w:r>
      <w:r w:rsidRPr="00D02651">
        <w:rPr>
          <w:rFonts w:ascii="Times New Roman" w:hAnsi="Times New Roman" w:cs="Times New Roman"/>
        </w:rPr>
        <w:t>and C. Chew</w:t>
      </w:r>
    </w:p>
    <w:p w14:paraId="522867BA" w14:textId="13403997" w:rsidR="00D02651" w:rsidRPr="006D5FDF" w:rsidRDefault="00D02651" w:rsidP="006D5FDF">
      <w:pPr>
        <w:jc w:val="center"/>
        <w:rPr>
          <w:rFonts w:ascii="Times New Roman" w:hAnsi="Times New Roman" w:cs="Times New Roman"/>
        </w:rPr>
      </w:pPr>
      <w:r w:rsidRPr="00D02651">
        <w:rPr>
          <w:rFonts w:ascii="Times New Roman" w:hAnsi="Times New Roman" w:cs="Times New Roman"/>
        </w:rPr>
        <w:t>Jet Propulsion Laboratory, California Institute of Technology</w:t>
      </w:r>
      <w:r>
        <w:rPr>
          <w:rFonts w:ascii="Times New Roman" w:hAnsi="Times New Roman" w:cs="Times New Roman"/>
        </w:rPr>
        <w:t>, Pasadena, CA, USA</w:t>
      </w:r>
    </w:p>
    <w:p w14:paraId="14B124DD" w14:textId="21EE1399" w:rsidR="00942799" w:rsidRPr="006D5FDF" w:rsidRDefault="00942799" w:rsidP="006D5FDF">
      <w:pPr>
        <w:spacing w:before="160"/>
        <w:rPr>
          <w:rFonts w:ascii="Times New Roman" w:hAnsi="Times New Roman" w:cs="Times New Roman"/>
          <w:b/>
        </w:rPr>
      </w:pPr>
      <w:r w:rsidRPr="00942799">
        <w:rPr>
          <w:rFonts w:ascii="Times New Roman" w:hAnsi="Times New Roman" w:cs="Times New Roman"/>
          <w:b/>
        </w:rPr>
        <w:t xml:space="preserve">1. Key Science </w:t>
      </w:r>
      <w:r w:rsidR="00637267">
        <w:rPr>
          <w:rFonts w:ascii="Times New Roman" w:hAnsi="Times New Roman" w:cs="Times New Roman"/>
          <w:b/>
        </w:rPr>
        <w:t xml:space="preserve">and Application </w:t>
      </w:r>
      <w:r w:rsidRPr="00942799">
        <w:rPr>
          <w:rFonts w:ascii="Times New Roman" w:hAnsi="Times New Roman" w:cs="Times New Roman"/>
          <w:b/>
        </w:rPr>
        <w:t>Challenge</w:t>
      </w:r>
      <w:r w:rsidR="00637267">
        <w:rPr>
          <w:rFonts w:ascii="Times New Roman" w:hAnsi="Times New Roman" w:cs="Times New Roman"/>
          <w:b/>
        </w:rPr>
        <w:t>s</w:t>
      </w:r>
    </w:p>
    <w:p w14:paraId="30B6CF68" w14:textId="2A7D8546" w:rsidR="009E3EAE" w:rsidRPr="006D5FDF" w:rsidRDefault="00942799" w:rsidP="006D5FDF">
      <w:pPr>
        <w:spacing w:before="160"/>
        <w:jc w:val="both"/>
        <w:rPr>
          <w:rFonts w:ascii="Times New Roman" w:hAnsi="Times New Roman" w:cs="Times New Roman"/>
          <w:lang w:val="en-GB"/>
        </w:rPr>
      </w:pPr>
      <w:r w:rsidRPr="00942799">
        <w:rPr>
          <w:rFonts w:ascii="Times New Roman" w:hAnsi="Times New Roman" w:cs="Times New Roman"/>
          <w:bCs/>
        </w:rPr>
        <w:t xml:space="preserve">Wetland dynamics is crucial to changes in both </w:t>
      </w:r>
      <w:r w:rsidRPr="00942799">
        <w:rPr>
          <w:rFonts w:ascii="Times New Roman" w:hAnsi="Times New Roman" w:cs="Times New Roman"/>
          <w:bCs/>
          <w:i/>
        </w:rPr>
        <w:t>atmospheric methane</w:t>
      </w:r>
      <w:r w:rsidRPr="00942799">
        <w:rPr>
          <w:rFonts w:ascii="Times New Roman" w:hAnsi="Times New Roman" w:cs="Times New Roman"/>
          <w:bCs/>
        </w:rPr>
        <w:t xml:space="preserve"> and </w:t>
      </w:r>
      <w:r w:rsidRPr="00942799">
        <w:rPr>
          <w:rFonts w:ascii="Times New Roman" w:hAnsi="Times New Roman" w:cs="Times New Roman"/>
          <w:bCs/>
          <w:i/>
        </w:rPr>
        <w:t>terrestrial water storage</w:t>
      </w:r>
      <w:r w:rsidR="001A02C2" w:rsidRPr="001A02C2">
        <w:rPr>
          <w:rFonts w:ascii="Times New Roman" w:hAnsi="Times New Roman" w:cs="Times New Roman"/>
          <w:bCs/>
        </w:rPr>
        <w:t>, which are directly relevant to</w:t>
      </w:r>
      <w:r w:rsidR="001A02C2">
        <w:rPr>
          <w:rFonts w:ascii="Times New Roman" w:hAnsi="Times New Roman" w:cs="Times New Roman"/>
          <w:bCs/>
          <w:i/>
        </w:rPr>
        <w:t xml:space="preserve"> global water and energy cycle sciences</w:t>
      </w:r>
      <w:r w:rsidRPr="00942799">
        <w:rPr>
          <w:rFonts w:ascii="Times New Roman" w:hAnsi="Times New Roman" w:cs="Times New Roman"/>
          <w:bCs/>
        </w:rPr>
        <w:t xml:space="preserve">.  </w:t>
      </w:r>
      <w:r w:rsidRPr="00942799">
        <w:rPr>
          <w:rFonts w:ascii="Times New Roman" w:hAnsi="Times New Roman" w:cs="Times New Roman"/>
          <w:lang w:val="en-GB"/>
        </w:rPr>
        <w:t xml:space="preserve">The </w:t>
      </w:r>
      <w:r w:rsidR="00434F78">
        <w:rPr>
          <w:rFonts w:ascii="Times New Roman" w:hAnsi="Times New Roman" w:cs="Times New Roman"/>
          <w:lang w:val="en-GB"/>
        </w:rPr>
        <w:t>IPCC</w:t>
      </w:r>
      <w:r w:rsidRPr="00942799">
        <w:rPr>
          <w:rFonts w:ascii="Times New Roman" w:hAnsi="Times New Roman" w:cs="Times New Roman"/>
          <w:lang w:val="en-GB"/>
        </w:rPr>
        <w:t xml:space="preserve"> Fifth Assessment Report </w:t>
      </w:r>
      <w:r w:rsidR="006D3D88">
        <w:rPr>
          <w:rFonts w:ascii="Times New Roman" w:hAnsi="Times New Roman" w:cs="Times New Roman"/>
          <w:lang w:val="en-GB"/>
        </w:rPr>
        <w:t xml:space="preserve">(IPCC AR5) </w:t>
      </w:r>
      <w:r w:rsidRPr="00942799">
        <w:rPr>
          <w:rFonts w:ascii="Times New Roman" w:hAnsi="Times New Roman" w:cs="Times New Roman"/>
          <w:lang w:val="en-GB"/>
        </w:rPr>
        <w:t>highlights the role of wetlands as a key driver of methane (CH</w:t>
      </w:r>
      <w:r w:rsidRPr="00942799">
        <w:rPr>
          <w:rFonts w:ascii="Times New Roman" w:hAnsi="Times New Roman" w:cs="Times New Roman"/>
          <w:vertAlign w:val="subscript"/>
          <w:lang w:val="en-GB"/>
        </w:rPr>
        <w:t>4</w:t>
      </w:r>
      <w:r w:rsidR="001A02C2">
        <w:rPr>
          <w:rFonts w:ascii="Times New Roman" w:hAnsi="Times New Roman" w:cs="Times New Roman"/>
          <w:lang w:val="en-GB"/>
        </w:rPr>
        <w:t>) emission</w:t>
      </w:r>
      <w:r w:rsidR="00E26BB8">
        <w:rPr>
          <w:rFonts w:ascii="Times New Roman" w:hAnsi="Times New Roman" w:cs="Times New Roman"/>
          <w:lang w:val="en-GB"/>
        </w:rPr>
        <w:t>,</w:t>
      </w:r>
      <w:r w:rsidRPr="00942799">
        <w:rPr>
          <w:rFonts w:ascii="Times New Roman" w:hAnsi="Times New Roman" w:cs="Times New Roman"/>
          <w:lang w:val="en-GB"/>
        </w:rPr>
        <w:t xml:space="preserve"> which is more than one order of magnitude stronger than carbon dioxide as a greenhouse gas in the centennial time scale.   </w:t>
      </w:r>
      <w:r w:rsidR="001A02C2">
        <w:rPr>
          <w:rFonts w:ascii="Times New Roman" w:hAnsi="Times New Roman" w:cs="Times New Roman"/>
          <w:lang w:val="en-GB"/>
        </w:rPr>
        <w:t>In</w:t>
      </w:r>
      <w:r w:rsidRPr="00942799">
        <w:rPr>
          <w:rFonts w:ascii="Times New Roman" w:hAnsi="Times New Roman" w:cs="Times New Roman"/>
          <w:lang w:val="en-GB"/>
        </w:rPr>
        <w:t xml:space="preserve"> the multitude of methane emission sources (hydrates, livestock, rice cultivation, freshwaters, landfills and waste, fossil fuels, biomass burning, termites, geological sources, and oxidations in soils), wetlands constitute the largest contributor with the widest uncertainty range of 177-284 </w:t>
      </w:r>
      <w:proofErr w:type="gramStart"/>
      <w:r w:rsidRPr="00942799">
        <w:rPr>
          <w:rFonts w:ascii="Times New Roman" w:hAnsi="Times New Roman" w:cs="Times New Roman"/>
          <w:lang w:val="en-GB"/>
        </w:rPr>
        <w:t>Tg(</w:t>
      </w:r>
      <w:proofErr w:type="gramEnd"/>
      <w:r w:rsidRPr="00942799">
        <w:rPr>
          <w:rFonts w:ascii="Times New Roman" w:hAnsi="Times New Roman" w:cs="Times New Roman"/>
          <w:lang w:val="en-GB"/>
        </w:rPr>
        <w:t>CH</w:t>
      </w:r>
      <w:r w:rsidRPr="00942799">
        <w:rPr>
          <w:rFonts w:ascii="Times New Roman" w:hAnsi="Times New Roman" w:cs="Times New Roman"/>
          <w:vertAlign w:val="subscript"/>
          <w:lang w:val="en-GB"/>
        </w:rPr>
        <w:t>4</w:t>
      </w:r>
      <w:r w:rsidRPr="00942799">
        <w:rPr>
          <w:rFonts w:ascii="Times New Roman" w:hAnsi="Times New Roman" w:cs="Times New Roman"/>
          <w:lang w:val="en-GB"/>
        </w:rPr>
        <w:t>) yr</w:t>
      </w:r>
      <w:r w:rsidRPr="00942799">
        <w:rPr>
          <w:rFonts w:ascii="Times New Roman" w:hAnsi="Times New Roman" w:cs="Times New Roman"/>
          <w:vertAlign w:val="superscript"/>
          <w:lang w:val="en-GB"/>
        </w:rPr>
        <w:t>–1</w:t>
      </w:r>
      <w:r w:rsidRPr="00942799">
        <w:rPr>
          <w:rFonts w:ascii="Times New Roman" w:hAnsi="Times New Roman" w:cs="Times New Roman"/>
          <w:lang w:val="en-GB"/>
        </w:rPr>
        <w:t xml:space="preserve"> according to the IPCC estimate [</w:t>
      </w:r>
      <w:r w:rsidRPr="00942799">
        <w:rPr>
          <w:rFonts w:ascii="Times New Roman" w:hAnsi="Times New Roman" w:cs="Times New Roman"/>
          <w:i/>
          <w:lang w:val="en-GB"/>
        </w:rPr>
        <w:t>IPCC</w:t>
      </w:r>
      <w:r w:rsidRPr="00942799">
        <w:rPr>
          <w:rFonts w:ascii="Times New Roman" w:hAnsi="Times New Roman" w:cs="Times New Roman"/>
          <w:lang w:val="en-GB"/>
        </w:rPr>
        <w:t>, 2013].</w:t>
      </w:r>
    </w:p>
    <w:p w14:paraId="66019D9D" w14:textId="59B74CA2" w:rsidR="00942799" w:rsidRPr="006D5FDF" w:rsidRDefault="00434F78" w:rsidP="006D5FDF">
      <w:pPr>
        <w:spacing w:before="160"/>
        <w:jc w:val="both"/>
        <w:rPr>
          <w:rFonts w:ascii="Times New Roman" w:hAnsi="Times New Roman" w:cs="Times New Roman"/>
          <w:lang w:val="en-GB"/>
        </w:rPr>
      </w:pPr>
      <w:r>
        <w:rPr>
          <w:rFonts w:ascii="Times New Roman" w:hAnsi="Times New Roman" w:cs="Times New Roman"/>
          <w:bCs/>
        </w:rPr>
        <w:t>In the global</w:t>
      </w:r>
      <w:r w:rsidR="009E3EAE" w:rsidRPr="009E3EAE">
        <w:rPr>
          <w:rFonts w:ascii="Times New Roman" w:hAnsi="Times New Roman" w:cs="Times New Roman"/>
          <w:bCs/>
        </w:rPr>
        <w:t xml:space="preserve"> water and energy cycles, it is critical to identify and understand interrelations of hydrological cycles involving precipitations, soil moisture change, inundation, stream flow and runoff with wetlands dynamics and cycles of CH</w:t>
      </w:r>
      <w:r w:rsidR="009E3EAE" w:rsidRPr="009E3EAE">
        <w:rPr>
          <w:rFonts w:ascii="Times New Roman" w:hAnsi="Times New Roman" w:cs="Times New Roman"/>
          <w:bCs/>
          <w:vertAlign w:val="subscript"/>
        </w:rPr>
        <w:t>4</w:t>
      </w:r>
      <w:r w:rsidR="009E3EAE" w:rsidRPr="009E3EAE">
        <w:rPr>
          <w:rFonts w:ascii="Times New Roman" w:hAnsi="Times New Roman" w:cs="Times New Roman"/>
          <w:bCs/>
        </w:rPr>
        <w:t xml:space="preserve"> emission change.  Pertaining to CH</w:t>
      </w:r>
      <w:r w:rsidR="009E3EAE" w:rsidRPr="009E3EAE">
        <w:rPr>
          <w:rFonts w:ascii="Times New Roman" w:hAnsi="Times New Roman" w:cs="Times New Roman"/>
          <w:bCs/>
          <w:vertAlign w:val="subscript"/>
        </w:rPr>
        <w:t>4</w:t>
      </w:r>
      <w:r w:rsidR="009E3EAE" w:rsidRPr="009E3EAE">
        <w:rPr>
          <w:rFonts w:ascii="Times New Roman" w:hAnsi="Times New Roman" w:cs="Times New Roman"/>
          <w:bCs/>
        </w:rPr>
        <w:t xml:space="preserve"> production and emission is the anaerobic metabolism for which inundated wetlands are </w:t>
      </w:r>
      <w:r>
        <w:rPr>
          <w:rFonts w:ascii="Times New Roman" w:hAnsi="Times New Roman" w:cs="Times New Roman"/>
          <w:bCs/>
        </w:rPr>
        <w:t>directly</w:t>
      </w:r>
      <w:r w:rsidR="009E3EAE" w:rsidRPr="009E3EAE">
        <w:rPr>
          <w:rFonts w:ascii="Times New Roman" w:hAnsi="Times New Roman" w:cs="Times New Roman"/>
          <w:bCs/>
        </w:rPr>
        <w:t xml:space="preserve"> relevant. As such there is a close connectivity in water and methane cycles. As the water cycle accelerates and intensifies in a changing climate [</w:t>
      </w:r>
      <w:r w:rsidR="009E3EAE" w:rsidRPr="009E3EAE">
        <w:rPr>
          <w:rFonts w:ascii="Times New Roman" w:hAnsi="Times New Roman" w:cs="Times New Roman"/>
          <w:bCs/>
          <w:i/>
        </w:rPr>
        <w:t>Syed et al</w:t>
      </w:r>
      <w:r w:rsidR="009E3EAE" w:rsidRPr="009E3EAE">
        <w:rPr>
          <w:rFonts w:ascii="Times New Roman" w:hAnsi="Times New Roman" w:cs="Times New Roman"/>
          <w:bCs/>
        </w:rPr>
        <w:t xml:space="preserve">., 2010; </w:t>
      </w:r>
      <w:r w:rsidR="009E3EAE" w:rsidRPr="009E3EAE">
        <w:rPr>
          <w:rFonts w:ascii="Times New Roman" w:hAnsi="Times New Roman" w:cs="Times New Roman"/>
          <w:bCs/>
          <w:i/>
        </w:rPr>
        <w:t>Durack et al</w:t>
      </w:r>
      <w:r w:rsidR="009E3EAE" w:rsidRPr="009E3EAE">
        <w:rPr>
          <w:rFonts w:ascii="Times New Roman" w:hAnsi="Times New Roman" w:cs="Times New Roman"/>
          <w:bCs/>
        </w:rPr>
        <w:t>., 2012], impacts on wetlands and thus CH</w:t>
      </w:r>
      <w:r w:rsidR="009E3EAE" w:rsidRPr="009E3EAE">
        <w:rPr>
          <w:rFonts w:ascii="Times New Roman" w:hAnsi="Times New Roman" w:cs="Times New Roman"/>
          <w:bCs/>
          <w:vertAlign w:val="subscript"/>
        </w:rPr>
        <w:t>4</w:t>
      </w:r>
      <w:r w:rsidR="009E3EAE" w:rsidRPr="009E3EAE">
        <w:rPr>
          <w:rFonts w:ascii="Times New Roman" w:hAnsi="Times New Roman" w:cs="Times New Roman"/>
          <w:bCs/>
        </w:rPr>
        <w:t xml:space="preserve"> emission are expected, but quantitative assessments require quantitative characterization of wetland dynamics at various time scales (seasonal, annual, interannual, to decadal scales).</w:t>
      </w:r>
    </w:p>
    <w:p w14:paraId="2377FCD1" w14:textId="6803BE0A" w:rsidR="00F528EA" w:rsidRDefault="00942799" w:rsidP="006D5FDF">
      <w:pPr>
        <w:spacing w:before="160"/>
        <w:jc w:val="both"/>
        <w:rPr>
          <w:rFonts w:ascii="Times New Roman" w:hAnsi="Times New Roman" w:cs="Times New Roman"/>
        </w:rPr>
      </w:pPr>
      <w:r w:rsidRPr="00942799">
        <w:rPr>
          <w:rFonts w:ascii="Times New Roman" w:hAnsi="Times New Roman" w:cs="Times New Roman"/>
        </w:rPr>
        <w:t xml:space="preserve">Wetlands are highly susceptible to climate change that might lead to wetland collapse. Such wetland destruction would decrease the terrestrial water storage capacity and thus contribute to sea level rise, consequently exacerbating coastal flooding problems.  For both </w:t>
      </w:r>
      <w:r w:rsidR="00434F78" w:rsidRPr="009E3EAE">
        <w:rPr>
          <w:rFonts w:ascii="Times New Roman" w:hAnsi="Times New Roman" w:cs="Times New Roman"/>
          <w:bCs/>
        </w:rPr>
        <w:t>CH</w:t>
      </w:r>
      <w:r w:rsidR="00434F78" w:rsidRPr="009E3EAE">
        <w:rPr>
          <w:rFonts w:ascii="Times New Roman" w:hAnsi="Times New Roman" w:cs="Times New Roman"/>
          <w:bCs/>
          <w:vertAlign w:val="subscript"/>
        </w:rPr>
        <w:t>4</w:t>
      </w:r>
      <w:r w:rsidR="00434F78" w:rsidRPr="00434F78">
        <w:rPr>
          <w:rFonts w:ascii="Times New Roman" w:hAnsi="Times New Roman" w:cs="Times New Roman"/>
        </w:rPr>
        <w:t xml:space="preserve"> </w:t>
      </w:r>
      <w:r w:rsidRPr="00942799">
        <w:rPr>
          <w:rFonts w:ascii="Times New Roman" w:hAnsi="Times New Roman" w:cs="Times New Roman"/>
        </w:rPr>
        <w:t xml:space="preserve">change and water storage change, wetland dynamics is a crucial factor with the largest uncertainty.    </w:t>
      </w:r>
      <w:r w:rsidR="001F4388">
        <w:rPr>
          <w:rFonts w:ascii="Times New Roman" w:hAnsi="Times New Roman" w:cs="Times New Roman"/>
          <w:lang w:val="en-GB"/>
        </w:rPr>
        <w:t>T</w:t>
      </w:r>
      <w:r w:rsidR="001F4388" w:rsidRPr="00942799">
        <w:rPr>
          <w:rFonts w:ascii="Times New Roman" w:hAnsi="Times New Roman" w:cs="Times New Roman"/>
          <w:lang w:val="en-GB"/>
        </w:rPr>
        <w:t>he increase or decrease in wetland extent is dependent on the regional wetland hydrology that can be significantly impacted by changes in temperature and precipitation.  Consequently, the complex changes inflict a low confidence in quantitative projections of wetland CH</w:t>
      </w:r>
      <w:r w:rsidR="001F4388" w:rsidRPr="00942799">
        <w:rPr>
          <w:rFonts w:ascii="Times New Roman" w:hAnsi="Times New Roman" w:cs="Times New Roman"/>
          <w:vertAlign w:val="subscript"/>
          <w:lang w:val="en-GB"/>
        </w:rPr>
        <w:t>4</w:t>
      </w:r>
      <w:r w:rsidR="001F4388" w:rsidRPr="00942799">
        <w:rPr>
          <w:rFonts w:ascii="Times New Roman" w:hAnsi="Times New Roman" w:cs="Times New Roman"/>
          <w:lang w:val="en-GB"/>
        </w:rPr>
        <w:t xml:space="preserve"> emission from models and ecosystem warming experiments. </w:t>
      </w:r>
      <w:r w:rsidR="001F4388">
        <w:rPr>
          <w:rFonts w:ascii="Times New Roman" w:hAnsi="Times New Roman" w:cs="Times New Roman"/>
          <w:lang w:val="en-GB"/>
        </w:rPr>
        <w:t>And yet, b</w:t>
      </w:r>
      <w:r w:rsidR="001F4388" w:rsidRPr="00942799">
        <w:rPr>
          <w:rFonts w:ascii="Times New Roman" w:hAnsi="Times New Roman" w:cs="Times New Roman"/>
          <w:lang w:val="en-GB"/>
        </w:rPr>
        <w:t>oth spatial distribution and temporal variability of wetlands remain highly unconstrained despite the existence of remote sensing products [</w:t>
      </w:r>
      <w:r w:rsidR="001F4388" w:rsidRPr="00942799">
        <w:rPr>
          <w:rFonts w:ascii="Times New Roman" w:hAnsi="Times New Roman" w:cs="Times New Roman"/>
          <w:i/>
          <w:lang w:val="en-GB"/>
        </w:rPr>
        <w:t>Papa et al</w:t>
      </w:r>
      <w:r w:rsidR="001F4388" w:rsidRPr="00942799">
        <w:rPr>
          <w:rFonts w:ascii="Times New Roman" w:hAnsi="Times New Roman" w:cs="Times New Roman"/>
          <w:lang w:val="en-GB"/>
        </w:rPr>
        <w:t xml:space="preserve">., 2010; </w:t>
      </w:r>
      <w:r w:rsidR="001F4388" w:rsidRPr="00942799">
        <w:rPr>
          <w:rFonts w:ascii="Times New Roman" w:hAnsi="Times New Roman" w:cs="Times New Roman"/>
          <w:i/>
          <w:lang w:val="en-GB"/>
        </w:rPr>
        <w:t>IPCC</w:t>
      </w:r>
      <w:r w:rsidR="001F4388" w:rsidRPr="00942799">
        <w:rPr>
          <w:rFonts w:ascii="Times New Roman" w:hAnsi="Times New Roman" w:cs="Times New Roman"/>
          <w:lang w:val="en-GB"/>
        </w:rPr>
        <w:t>, 2013].</w:t>
      </w:r>
      <w:r w:rsidRPr="00942799">
        <w:rPr>
          <w:rFonts w:ascii="Times New Roman" w:hAnsi="Times New Roman" w:cs="Times New Roman"/>
        </w:rPr>
        <w:t xml:space="preserve"> </w:t>
      </w:r>
    </w:p>
    <w:p w14:paraId="542E1897" w14:textId="4537FB3E" w:rsidR="00942799" w:rsidRDefault="00942799" w:rsidP="006D5FDF">
      <w:pPr>
        <w:spacing w:before="160"/>
        <w:jc w:val="both"/>
        <w:rPr>
          <w:rFonts w:ascii="Times New Roman" w:hAnsi="Times New Roman" w:cs="Times New Roman"/>
        </w:rPr>
      </w:pPr>
      <w:r w:rsidRPr="00942799">
        <w:rPr>
          <w:rFonts w:ascii="Times New Roman" w:hAnsi="Times New Roman" w:cs="Times New Roman"/>
        </w:rPr>
        <w:t xml:space="preserve">This wetland information gap has long been recognized in the International Geosphere Biosphere Programme Global Analysis, Integration and Modelling (IGBP-GAIM) report, </w:t>
      </w:r>
      <w:r w:rsidR="00376417">
        <w:rPr>
          <w:rFonts w:ascii="Times New Roman" w:hAnsi="Times New Roman" w:cs="Times New Roman"/>
        </w:rPr>
        <w:t>stating</w:t>
      </w:r>
      <w:r w:rsidRPr="00942799">
        <w:rPr>
          <w:rFonts w:ascii="Times New Roman" w:hAnsi="Times New Roman" w:cs="Times New Roman"/>
        </w:rPr>
        <w:t xml:space="preserve"> “Wetland extent: The largest gap in wetland characterization is the size of wetlands themselves, both in space and time. The level of flooding and the areal extent of wetlands is the largest uncertainty in applying models of wetland function to models of the global system. Both the temporal and areal extent of wetland flooding should be characterized in terms of ha-days. An additional factor is the phasing of flooding (i.e., continuous or intermittent). These issues are not adequately addressed in land cover compilations and terrestrial ecosystem models” [</w:t>
      </w:r>
      <w:r w:rsidRPr="00942799">
        <w:rPr>
          <w:rFonts w:ascii="Times New Roman" w:hAnsi="Times New Roman" w:cs="Times New Roman"/>
          <w:i/>
        </w:rPr>
        <w:t>IGBP-GAIM</w:t>
      </w:r>
      <w:r w:rsidRPr="00942799">
        <w:rPr>
          <w:rFonts w:ascii="Times New Roman" w:hAnsi="Times New Roman" w:cs="Times New Roman"/>
        </w:rPr>
        <w:t xml:space="preserve">, 1996].  </w:t>
      </w:r>
    </w:p>
    <w:p w14:paraId="5D06F718" w14:textId="729E61A4" w:rsidR="00F528EA" w:rsidRDefault="00F528EA" w:rsidP="006D5FDF">
      <w:pPr>
        <w:spacing w:before="160"/>
        <w:jc w:val="both"/>
        <w:rPr>
          <w:rFonts w:ascii="Times New Roman" w:hAnsi="Times New Roman" w:cs="Times New Roman"/>
        </w:rPr>
      </w:pPr>
      <w:r>
        <w:rPr>
          <w:rFonts w:ascii="Times New Roman" w:hAnsi="Times New Roman" w:cs="Times New Roman"/>
        </w:rPr>
        <w:lastRenderedPageBreak/>
        <w:t>Regarding the importance of wetlands to societal benefits, the Ramsar Convention [2015]</w:t>
      </w:r>
      <w:r w:rsidR="003D247B">
        <w:rPr>
          <w:rFonts w:ascii="Times New Roman" w:hAnsi="Times New Roman" w:cs="Times New Roman"/>
        </w:rPr>
        <w:t>,</w:t>
      </w:r>
      <w:r w:rsidR="003D247B" w:rsidRPr="003D247B">
        <w:rPr>
          <w:rFonts w:ascii="Times New Roman" w:hAnsi="Times New Roman" w:cs="Times New Roman"/>
        </w:rPr>
        <w:t xml:space="preserve"> </w:t>
      </w:r>
      <w:r w:rsidR="003D247B" w:rsidRPr="00F528EA">
        <w:rPr>
          <w:rFonts w:ascii="Times New Roman" w:hAnsi="Times New Roman" w:cs="Times New Roman"/>
        </w:rPr>
        <w:t>an international treaty for the conservation and sustainable utilization of wetlands</w:t>
      </w:r>
      <w:r w:rsidR="003D247B">
        <w:rPr>
          <w:rFonts w:ascii="Times New Roman" w:hAnsi="Times New Roman" w:cs="Times New Roman"/>
        </w:rPr>
        <w:t>,</w:t>
      </w:r>
      <w:r w:rsidR="003D247B" w:rsidRPr="00942799">
        <w:rPr>
          <w:rFonts w:ascii="Times New Roman" w:hAnsi="Times New Roman" w:cs="Times New Roman"/>
        </w:rPr>
        <w:t xml:space="preserve"> </w:t>
      </w:r>
      <w:proofErr w:type="gramStart"/>
      <w:r>
        <w:rPr>
          <w:rFonts w:ascii="Times New Roman" w:hAnsi="Times New Roman" w:cs="Times New Roman"/>
        </w:rPr>
        <w:t xml:space="preserve">articulates </w:t>
      </w:r>
      <w:r w:rsidR="003D247B">
        <w:rPr>
          <w:rFonts w:ascii="Times New Roman" w:hAnsi="Times New Roman" w:cs="Times New Roman"/>
        </w:rPr>
        <w:t>that</w:t>
      </w:r>
      <w:proofErr w:type="gramEnd"/>
      <w:r w:rsidR="003D247B">
        <w:rPr>
          <w:rFonts w:ascii="Times New Roman" w:hAnsi="Times New Roman" w:cs="Times New Roman"/>
        </w:rPr>
        <w:t xml:space="preserve"> </w:t>
      </w:r>
      <w:r>
        <w:rPr>
          <w:rFonts w:ascii="Times New Roman" w:hAnsi="Times New Roman" w:cs="Times New Roman"/>
        </w:rPr>
        <w:t>“</w:t>
      </w:r>
      <w:r w:rsidR="003D247B">
        <w:rPr>
          <w:rFonts w:ascii="Times New Roman" w:hAnsi="Times New Roman" w:cs="Times New Roman"/>
        </w:rPr>
        <w:t>w</w:t>
      </w:r>
      <w:r w:rsidRPr="00F528EA">
        <w:rPr>
          <w:rFonts w:ascii="Times New Roman" w:hAnsi="Times New Roman" w:cs="Times New Roman"/>
        </w:rPr>
        <w:t>etlands are vital for human survival. They are among the world’s most productive environments; cradles of biological diversity that provide the water and productivity upon which countless species of plants and animals depend for survival.</w:t>
      </w:r>
      <w:r>
        <w:rPr>
          <w:rFonts w:ascii="Times New Roman" w:hAnsi="Times New Roman" w:cs="Times New Roman"/>
        </w:rPr>
        <w:t xml:space="preserve"> </w:t>
      </w:r>
      <w:r w:rsidRPr="00F528EA">
        <w:rPr>
          <w:rFonts w:ascii="Times New Roman" w:hAnsi="Times New Roman" w:cs="Times New Roman"/>
        </w:rPr>
        <w:t>Wetlands are indispensable for the countless benefits or “ecosystem services” that they provide humanity, ranging from freshwater supply, food and building materials, and biodiversity, to flood control, groundwater recharge, and climate change mitigation.</w:t>
      </w:r>
      <w:r>
        <w:rPr>
          <w:rFonts w:ascii="Times New Roman" w:hAnsi="Times New Roman" w:cs="Times New Roman"/>
        </w:rPr>
        <w:t>”</w:t>
      </w:r>
    </w:p>
    <w:p w14:paraId="304D0964" w14:textId="4114D2E1" w:rsidR="00942799" w:rsidRDefault="00637267" w:rsidP="006D5FDF">
      <w:pPr>
        <w:spacing w:before="160"/>
        <w:jc w:val="both"/>
        <w:rPr>
          <w:rFonts w:ascii="Times New Roman" w:hAnsi="Times New Roman" w:cs="Times New Roman"/>
        </w:rPr>
      </w:pPr>
      <w:r>
        <w:rPr>
          <w:rFonts w:ascii="Times New Roman" w:hAnsi="Times New Roman" w:cs="Times New Roman"/>
        </w:rPr>
        <w:t>As</w:t>
      </w:r>
      <w:r w:rsidR="003D247B">
        <w:rPr>
          <w:rFonts w:ascii="Times New Roman" w:hAnsi="Times New Roman" w:cs="Times New Roman"/>
        </w:rPr>
        <w:t xml:space="preserve"> </w:t>
      </w:r>
      <w:r w:rsidR="00C512CC">
        <w:rPr>
          <w:rFonts w:ascii="Times New Roman" w:hAnsi="Times New Roman" w:cs="Times New Roman"/>
        </w:rPr>
        <w:t>a</w:t>
      </w:r>
      <w:r w:rsidR="003D247B">
        <w:rPr>
          <w:rFonts w:ascii="Times New Roman" w:hAnsi="Times New Roman" w:cs="Times New Roman"/>
        </w:rPr>
        <w:t xml:space="preserve"> </w:t>
      </w:r>
      <w:r w:rsidR="00AE2E9B">
        <w:rPr>
          <w:rFonts w:ascii="Times New Roman" w:hAnsi="Times New Roman" w:cs="Times New Roman"/>
        </w:rPr>
        <w:t>key</w:t>
      </w:r>
      <w:r w:rsidR="003D247B">
        <w:rPr>
          <w:rFonts w:ascii="Times New Roman" w:hAnsi="Times New Roman" w:cs="Times New Roman"/>
        </w:rPr>
        <w:t xml:space="preserve"> community of practice, the </w:t>
      </w:r>
      <w:r w:rsidR="003D247B" w:rsidRPr="003D247B">
        <w:rPr>
          <w:rFonts w:ascii="Times New Roman" w:hAnsi="Times New Roman" w:cs="Times New Roman"/>
        </w:rPr>
        <w:t>Ramsar Convention provides the single most global framework for intergovernmental cooperation on wetland issues</w:t>
      </w:r>
      <w:r w:rsidR="00565E00">
        <w:rPr>
          <w:rFonts w:ascii="Times New Roman" w:hAnsi="Times New Roman" w:cs="Times New Roman"/>
        </w:rPr>
        <w:t xml:space="preserve">, and a platform </w:t>
      </w:r>
      <w:r w:rsidR="003D247B" w:rsidRPr="003D247B">
        <w:rPr>
          <w:rFonts w:ascii="Times New Roman" w:hAnsi="Times New Roman" w:cs="Times New Roman"/>
        </w:rPr>
        <w:t>for collaboration between governments, experts, international NGOs, local communities and priv</w:t>
      </w:r>
      <w:r w:rsidR="003D247B">
        <w:rPr>
          <w:rFonts w:ascii="Times New Roman" w:hAnsi="Times New Roman" w:cs="Times New Roman"/>
        </w:rPr>
        <w:t>ate companies</w:t>
      </w:r>
      <w:r w:rsidR="00565E00">
        <w:rPr>
          <w:rFonts w:ascii="Times New Roman" w:hAnsi="Times New Roman" w:cs="Times New Roman"/>
        </w:rPr>
        <w:t xml:space="preserve"> and for</w:t>
      </w:r>
      <w:r w:rsidR="003D247B">
        <w:rPr>
          <w:rFonts w:ascii="Times New Roman" w:hAnsi="Times New Roman" w:cs="Times New Roman"/>
        </w:rPr>
        <w:t xml:space="preserve"> </w:t>
      </w:r>
      <w:r w:rsidR="00565E00">
        <w:rPr>
          <w:rFonts w:ascii="Times New Roman" w:hAnsi="Times New Roman" w:cs="Times New Roman"/>
        </w:rPr>
        <w:t>promotion of</w:t>
      </w:r>
      <w:r w:rsidR="00AE2E9B">
        <w:rPr>
          <w:rFonts w:ascii="Times New Roman" w:hAnsi="Times New Roman" w:cs="Times New Roman"/>
        </w:rPr>
        <w:t xml:space="preserve"> scientific and </w:t>
      </w:r>
      <w:r w:rsidR="003D247B" w:rsidRPr="003D247B">
        <w:rPr>
          <w:rFonts w:ascii="Times New Roman" w:hAnsi="Times New Roman" w:cs="Times New Roman"/>
        </w:rPr>
        <w:t xml:space="preserve">technical cooperation and exchange of knowledge. </w:t>
      </w:r>
    </w:p>
    <w:p w14:paraId="4BD7C542" w14:textId="56EAD6C8" w:rsidR="00942799" w:rsidRPr="006D5FDF" w:rsidRDefault="009E3EAE" w:rsidP="006D5FDF">
      <w:pPr>
        <w:spacing w:before="160"/>
        <w:rPr>
          <w:rFonts w:ascii="Times New Roman" w:hAnsi="Times New Roman" w:cs="Times New Roman"/>
          <w:b/>
        </w:rPr>
      </w:pPr>
      <w:proofErr w:type="gramStart"/>
      <w:r w:rsidRPr="009E3EAE">
        <w:rPr>
          <w:rFonts w:ascii="Times New Roman" w:hAnsi="Times New Roman" w:cs="Times New Roman"/>
          <w:b/>
        </w:rPr>
        <w:t>2. Urgency</w:t>
      </w:r>
      <w:proofErr w:type="gramEnd"/>
      <w:r w:rsidRPr="009E3EAE">
        <w:rPr>
          <w:rFonts w:ascii="Times New Roman" w:hAnsi="Times New Roman" w:cs="Times New Roman"/>
          <w:b/>
        </w:rPr>
        <w:t xml:space="preserve"> and Timeliness</w:t>
      </w:r>
    </w:p>
    <w:p w14:paraId="4035D345" w14:textId="0A3E96B8" w:rsidR="001F4388" w:rsidRPr="006D5FDF" w:rsidRDefault="001F4388" w:rsidP="006D5FDF">
      <w:pPr>
        <w:spacing w:before="160"/>
        <w:jc w:val="both"/>
        <w:rPr>
          <w:rFonts w:ascii="Times New Roman" w:hAnsi="Times New Roman" w:cs="Times New Roman"/>
          <w:lang w:val="en-GB"/>
        </w:rPr>
      </w:pPr>
      <w:r w:rsidRPr="00942799">
        <w:rPr>
          <w:rFonts w:ascii="Times New Roman" w:hAnsi="Times New Roman" w:cs="Times New Roman"/>
          <w:lang w:val="en-GB"/>
        </w:rPr>
        <w:t>Compounding the difficulties in discerning CH</w:t>
      </w:r>
      <w:r w:rsidRPr="00942799">
        <w:rPr>
          <w:rFonts w:ascii="Times New Roman" w:hAnsi="Times New Roman" w:cs="Times New Roman"/>
          <w:vertAlign w:val="subscript"/>
          <w:lang w:val="en-GB"/>
        </w:rPr>
        <w:t>4</w:t>
      </w:r>
      <w:r w:rsidRPr="00942799">
        <w:rPr>
          <w:rFonts w:ascii="Times New Roman" w:hAnsi="Times New Roman" w:cs="Times New Roman"/>
          <w:lang w:val="en-GB"/>
        </w:rPr>
        <w:t xml:space="preserve"> change, its growth in the Earth atmosphere has varied peculiarly in recent decades</w:t>
      </w:r>
      <w:r>
        <w:rPr>
          <w:rFonts w:ascii="Times New Roman" w:hAnsi="Times New Roman" w:cs="Times New Roman"/>
          <w:lang w:val="en-GB"/>
        </w:rPr>
        <w:t xml:space="preserve">, demanding an urgent and significant </w:t>
      </w:r>
      <w:r w:rsidRPr="001F4388">
        <w:rPr>
          <w:rFonts w:ascii="Times New Roman" w:hAnsi="Times New Roman" w:cs="Times New Roman"/>
          <w:bCs/>
        </w:rPr>
        <w:t>advance in wetland monitoring capability</w:t>
      </w:r>
      <w:r>
        <w:rPr>
          <w:rFonts w:ascii="Times New Roman" w:hAnsi="Times New Roman" w:cs="Times New Roman"/>
          <w:lang w:val="en-GB"/>
        </w:rPr>
        <w:t xml:space="preserve"> to timely capture and understand such changes</w:t>
      </w:r>
      <w:r w:rsidRPr="00942799">
        <w:rPr>
          <w:rFonts w:ascii="Times New Roman" w:hAnsi="Times New Roman" w:cs="Times New Roman"/>
          <w:lang w:val="en-GB"/>
        </w:rPr>
        <w:t>.  Whereas CH</w:t>
      </w:r>
      <w:r w:rsidRPr="00942799">
        <w:rPr>
          <w:rFonts w:ascii="Times New Roman" w:hAnsi="Times New Roman" w:cs="Times New Roman"/>
          <w:vertAlign w:val="subscript"/>
          <w:lang w:val="en-GB"/>
        </w:rPr>
        <w:t>4</w:t>
      </w:r>
      <w:r w:rsidRPr="00942799">
        <w:rPr>
          <w:rFonts w:ascii="Times New Roman" w:hAnsi="Times New Roman" w:cs="Times New Roman"/>
          <w:lang w:val="en-GB"/>
        </w:rPr>
        <w:t xml:space="preserve"> concentration was stable for a decade since the late 1990s, </w:t>
      </w:r>
      <w:r w:rsidRPr="001F4388">
        <w:rPr>
          <w:rFonts w:ascii="Times New Roman" w:hAnsi="Times New Roman" w:cs="Times New Roman"/>
          <w:bCs/>
        </w:rPr>
        <w:t>CH</w:t>
      </w:r>
      <w:r w:rsidRPr="001F4388">
        <w:rPr>
          <w:rFonts w:ascii="Times New Roman" w:hAnsi="Times New Roman" w:cs="Times New Roman"/>
          <w:bCs/>
          <w:vertAlign w:val="subscript"/>
        </w:rPr>
        <w:t>4</w:t>
      </w:r>
      <w:r w:rsidRPr="001F4388">
        <w:rPr>
          <w:rFonts w:ascii="Times New Roman" w:hAnsi="Times New Roman" w:cs="Times New Roman"/>
          <w:bCs/>
        </w:rPr>
        <w:t xml:space="preserve"> emission has increased again since 2007 after a decade of ‘methane hiatus’ in 1990s-2000s [</w:t>
      </w:r>
      <w:r w:rsidRPr="001F4388">
        <w:rPr>
          <w:rFonts w:ascii="Times New Roman" w:hAnsi="Times New Roman" w:cs="Times New Roman"/>
          <w:bCs/>
          <w:i/>
        </w:rPr>
        <w:t>IPCC</w:t>
      </w:r>
      <w:r w:rsidRPr="001F4388">
        <w:rPr>
          <w:rFonts w:ascii="Times New Roman" w:hAnsi="Times New Roman" w:cs="Times New Roman"/>
          <w:bCs/>
        </w:rPr>
        <w:t>, 2013] to closely observe the renewed increase in a timely manner as CH</w:t>
      </w:r>
      <w:r w:rsidRPr="001F4388">
        <w:rPr>
          <w:rFonts w:ascii="Times New Roman" w:hAnsi="Times New Roman" w:cs="Times New Roman"/>
          <w:bCs/>
          <w:vertAlign w:val="subscript"/>
        </w:rPr>
        <w:t>4</w:t>
      </w:r>
      <w:r w:rsidRPr="001F4388">
        <w:rPr>
          <w:rFonts w:ascii="Times New Roman" w:hAnsi="Times New Roman" w:cs="Times New Roman"/>
          <w:bCs/>
        </w:rPr>
        <w:t xml:space="preserve"> emission changes along a new phase, whose cause is yet to be found, and establish whether it is a part of a new decadal cycle or a shift into a new regime of CH</w:t>
      </w:r>
      <w:r w:rsidRPr="001F4388">
        <w:rPr>
          <w:rFonts w:ascii="Times New Roman" w:hAnsi="Times New Roman" w:cs="Times New Roman"/>
          <w:bCs/>
          <w:vertAlign w:val="subscript"/>
        </w:rPr>
        <w:t>4</w:t>
      </w:r>
      <w:r w:rsidRPr="001F4388">
        <w:rPr>
          <w:rFonts w:ascii="Times New Roman" w:hAnsi="Times New Roman" w:cs="Times New Roman"/>
          <w:bCs/>
        </w:rPr>
        <w:t xml:space="preserve"> emission.  </w:t>
      </w:r>
      <w:r w:rsidRPr="00942799">
        <w:rPr>
          <w:rFonts w:ascii="Times New Roman" w:hAnsi="Times New Roman" w:cs="Times New Roman"/>
          <w:lang w:val="en-GB"/>
        </w:rPr>
        <w:t>While the exact drivers of such renewed growth is still unclear, a bottom-up estimation [</w:t>
      </w:r>
      <w:r w:rsidRPr="00942799">
        <w:rPr>
          <w:rFonts w:ascii="Times New Roman" w:hAnsi="Times New Roman" w:cs="Times New Roman"/>
          <w:i/>
          <w:lang w:val="en-GB"/>
        </w:rPr>
        <w:t>IPCC</w:t>
      </w:r>
      <w:r w:rsidRPr="00942799">
        <w:rPr>
          <w:rFonts w:ascii="Times New Roman" w:hAnsi="Times New Roman" w:cs="Times New Roman"/>
          <w:lang w:val="en-GB"/>
        </w:rPr>
        <w:t>, 2013] suggests that climate-driven fluctuations of methane emissions from natural wetlands are the main drivers of the global interannual variability of CH</w:t>
      </w:r>
      <w:r w:rsidRPr="00942799">
        <w:rPr>
          <w:rFonts w:ascii="Times New Roman" w:hAnsi="Times New Roman" w:cs="Times New Roman"/>
          <w:vertAlign w:val="subscript"/>
          <w:lang w:val="en-GB"/>
        </w:rPr>
        <w:t>4</w:t>
      </w:r>
      <w:r w:rsidRPr="00942799">
        <w:rPr>
          <w:rFonts w:ascii="Times New Roman" w:hAnsi="Times New Roman" w:cs="Times New Roman"/>
          <w:lang w:val="en-GB"/>
        </w:rPr>
        <w:t xml:space="preserve"> emissions. </w:t>
      </w:r>
      <w:r w:rsidR="00637267">
        <w:rPr>
          <w:rFonts w:ascii="Times New Roman" w:hAnsi="Times New Roman" w:cs="Times New Roman"/>
          <w:lang w:val="en-GB"/>
        </w:rPr>
        <w:t xml:space="preserve"> </w:t>
      </w:r>
      <w:r w:rsidR="00637267" w:rsidRPr="00942799">
        <w:rPr>
          <w:rFonts w:ascii="Times New Roman" w:hAnsi="Times New Roman" w:cs="Times New Roman"/>
        </w:rPr>
        <w:t>While IGBP-GAIM report highlighted the progress made in the 1980s leading to the classic global digital dataset of wetlands [</w:t>
      </w:r>
      <w:r w:rsidR="00637267" w:rsidRPr="00942799">
        <w:rPr>
          <w:rFonts w:ascii="Times New Roman" w:hAnsi="Times New Roman" w:cs="Times New Roman"/>
          <w:i/>
        </w:rPr>
        <w:t>Matthews and Fung</w:t>
      </w:r>
      <w:r w:rsidR="00637267" w:rsidRPr="00942799">
        <w:rPr>
          <w:rFonts w:ascii="Times New Roman" w:hAnsi="Times New Roman" w:cs="Times New Roman"/>
        </w:rPr>
        <w:t xml:space="preserve">, 1987], it also noted the </w:t>
      </w:r>
      <w:r w:rsidR="00637267">
        <w:rPr>
          <w:rFonts w:ascii="Times New Roman" w:hAnsi="Times New Roman" w:cs="Times New Roman"/>
        </w:rPr>
        <w:t>deficiency and insufficiency in</w:t>
      </w:r>
      <w:r w:rsidR="00637267" w:rsidRPr="00942799">
        <w:rPr>
          <w:rFonts w:ascii="Times New Roman" w:hAnsi="Times New Roman" w:cs="Times New Roman"/>
        </w:rPr>
        <w:t xml:space="preserve"> wetland characterization</w:t>
      </w:r>
      <w:r w:rsidR="003F411E">
        <w:rPr>
          <w:rFonts w:ascii="Times New Roman" w:hAnsi="Times New Roman" w:cs="Times New Roman"/>
        </w:rPr>
        <w:t>s</w:t>
      </w:r>
      <w:r w:rsidR="00637267" w:rsidRPr="00942799">
        <w:rPr>
          <w:rFonts w:ascii="Times New Roman" w:hAnsi="Times New Roman" w:cs="Times New Roman"/>
        </w:rPr>
        <w:t>.  Such limitation remains [</w:t>
      </w:r>
      <w:r w:rsidR="00637267" w:rsidRPr="00942799">
        <w:rPr>
          <w:rFonts w:ascii="Times New Roman" w:hAnsi="Times New Roman" w:cs="Times New Roman"/>
          <w:i/>
        </w:rPr>
        <w:t>Papa et al</w:t>
      </w:r>
      <w:r w:rsidR="00637267" w:rsidRPr="00942799">
        <w:rPr>
          <w:rFonts w:ascii="Times New Roman" w:hAnsi="Times New Roman" w:cs="Times New Roman"/>
        </w:rPr>
        <w:t xml:space="preserve">., 2010; </w:t>
      </w:r>
      <w:r w:rsidR="00637267" w:rsidRPr="00942799">
        <w:rPr>
          <w:rFonts w:ascii="Times New Roman" w:hAnsi="Times New Roman" w:cs="Times New Roman"/>
          <w:i/>
        </w:rPr>
        <w:t>IPCC</w:t>
      </w:r>
      <w:r w:rsidR="00637267" w:rsidRPr="00942799">
        <w:rPr>
          <w:rFonts w:ascii="Times New Roman" w:hAnsi="Times New Roman" w:cs="Times New Roman"/>
        </w:rPr>
        <w:t>, 2013</w:t>
      </w:r>
      <w:proofErr w:type="gramStart"/>
      <w:r w:rsidR="00637267" w:rsidRPr="00942799">
        <w:rPr>
          <w:rFonts w:ascii="Times New Roman" w:hAnsi="Times New Roman" w:cs="Times New Roman"/>
        </w:rPr>
        <w:t>]</w:t>
      </w:r>
      <w:proofErr w:type="gramEnd"/>
      <w:r w:rsidR="00637267" w:rsidRPr="00942799">
        <w:rPr>
          <w:rFonts w:ascii="Times New Roman" w:hAnsi="Times New Roman" w:cs="Times New Roman"/>
        </w:rPr>
        <w:t xml:space="preserve"> as there has been no break-through in global wetland mapping.</w:t>
      </w:r>
    </w:p>
    <w:p w14:paraId="1F2AD8EF" w14:textId="1E28BF14" w:rsidR="00376417" w:rsidRPr="006D5FDF" w:rsidRDefault="001F4388" w:rsidP="006D5FDF">
      <w:pPr>
        <w:spacing w:before="160"/>
        <w:jc w:val="both"/>
        <w:rPr>
          <w:rFonts w:ascii="Times New Roman" w:hAnsi="Times New Roman" w:cs="Times New Roman"/>
        </w:rPr>
      </w:pPr>
      <w:r w:rsidRPr="001F4388">
        <w:rPr>
          <w:rFonts w:ascii="Times New Roman" w:hAnsi="Times New Roman" w:cs="Times New Roman"/>
          <w:bCs/>
        </w:rPr>
        <w:t xml:space="preserve">Moreover, </w:t>
      </w:r>
      <w:r w:rsidR="00F528EA">
        <w:rPr>
          <w:rFonts w:ascii="Times New Roman" w:hAnsi="Times New Roman" w:cs="Times New Roman"/>
          <w:bCs/>
        </w:rPr>
        <w:t>the urgent need of global</w:t>
      </w:r>
      <w:r w:rsidRPr="001F4388">
        <w:rPr>
          <w:rFonts w:ascii="Times New Roman" w:hAnsi="Times New Roman" w:cs="Times New Roman"/>
          <w:bCs/>
        </w:rPr>
        <w:t xml:space="preserve"> data</w:t>
      </w:r>
      <w:r w:rsidR="00F528EA">
        <w:rPr>
          <w:rFonts w:ascii="Times New Roman" w:hAnsi="Times New Roman" w:cs="Times New Roman"/>
          <w:bCs/>
        </w:rPr>
        <w:t xml:space="preserve"> </w:t>
      </w:r>
      <w:r w:rsidRPr="001F4388">
        <w:rPr>
          <w:rFonts w:ascii="Times New Roman" w:hAnsi="Times New Roman" w:cs="Times New Roman"/>
          <w:bCs/>
        </w:rPr>
        <w:t>to monitor wetlands is emphasized by the rapid rate of wetland loss (</w:t>
      </w:r>
      <w:r w:rsidR="00403B9C">
        <w:rPr>
          <w:rFonts w:ascii="Times New Roman" w:hAnsi="Times New Roman" w:cs="Times New Roman"/>
          <w:bCs/>
        </w:rPr>
        <w:t>~</w:t>
      </w:r>
      <w:r w:rsidRPr="001F4388">
        <w:rPr>
          <w:rFonts w:ascii="Times New Roman" w:hAnsi="Times New Roman" w:cs="Times New Roman"/>
          <w:bCs/>
        </w:rPr>
        <w:t>64 % of the world’s wetlands have disappeared since 1900) [</w:t>
      </w:r>
      <w:r w:rsidRPr="001F4388">
        <w:rPr>
          <w:rFonts w:ascii="Times New Roman" w:hAnsi="Times New Roman" w:cs="Times New Roman"/>
          <w:bCs/>
          <w:i/>
        </w:rPr>
        <w:t>Ramsar Fact Sheet 3</w:t>
      </w:r>
      <w:r w:rsidRPr="001F4388">
        <w:rPr>
          <w:rFonts w:ascii="Times New Roman" w:hAnsi="Times New Roman" w:cs="Times New Roman"/>
          <w:bCs/>
        </w:rPr>
        <w:t>, 2015].  In parallel, the populations of freshwater species declined by 76% between 1970 and 2010 according to World Wildlife Fund’s Living Planet Index [</w:t>
      </w:r>
      <w:r w:rsidRPr="001F4388">
        <w:rPr>
          <w:rFonts w:ascii="Times New Roman" w:hAnsi="Times New Roman" w:cs="Times New Roman"/>
          <w:bCs/>
          <w:i/>
        </w:rPr>
        <w:t>WWF</w:t>
      </w:r>
      <w:r w:rsidRPr="001F4388">
        <w:rPr>
          <w:rFonts w:ascii="Times New Roman" w:hAnsi="Times New Roman" w:cs="Times New Roman"/>
          <w:bCs/>
        </w:rPr>
        <w:t>, 2015].  These astounding deterioration rates need to be verified, captured, and monitored globally to determine whether such changes decelerate or even accelerate faster. Beyond science research, such wetland information is important to the community of practice (stakeholders, city planners, decision makers, local and state agencies, etc.) for societal benefit applications in an array of ecosystem functions where wetlands must be preserved or restored [</w:t>
      </w:r>
      <w:r w:rsidRPr="001F4388">
        <w:rPr>
          <w:rFonts w:ascii="Times New Roman" w:hAnsi="Times New Roman" w:cs="Times New Roman"/>
          <w:bCs/>
          <w:i/>
        </w:rPr>
        <w:t>LMU</w:t>
      </w:r>
      <w:r w:rsidRPr="001F4388">
        <w:rPr>
          <w:rFonts w:ascii="Times New Roman" w:hAnsi="Times New Roman" w:cs="Times New Roman"/>
          <w:bCs/>
        </w:rPr>
        <w:t>, 2015].</w:t>
      </w:r>
      <w:r w:rsidR="00A03265">
        <w:rPr>
          <w:rFonts w:ascii="Times New Roman" w:hAnsi="Times New Roman" w:cs="Times New Roman"/>
          <w:bCs/>
        </w:rPr>
        <w:t xml:space="preserve">  Recognizing the urgent need for </w:t>
      </w:r>
      <w:r w:rsidR="00A03265">
        <w:rPr>
          <w:rFonts w:ascii="Times New Roman" w:hAnsi="Times New Roman" w:cs="Times New Roman"/>
        </w:rPr>
        <w:t>a</w:t>
      </w:r>
      <w:r w:rsidR="00A03265" w:rsidRPr="00A03265">
        <w:rPr>
          <w:rFonts w:ascii="Times New Roman" w:hAnsi="Times New Roman" w:cs="Times New Roman"/>
        </w:rPr>
        <w:t xml:space="preserve"> complete and co</w:t>
      </w:r>
      <w:r w:rsidR="00A03265">
        <w:rPr>
          <w:rFonts w:ascii="Times New Roman" w:hAnsi="Times New Roman" w:cs="Times New Roman"/>
        </w:rPr>
        <w:t>nsistent map of global wetlands,</w:t>
      </w:r>
      <w:r w:rsidR="00A03265" w:rsidRPr="00A03265">
        <w:rPr>
          <w:rFonts w:ascii="Times New Roman" w:hAnsi="Times New Roman" w:cs="Times New Roman"/>
        </w:rPr>
        <w:t xml:space="preserve"> the Ramsar Convention [2015] calls for a wetlands inventory and impact assessment.</w:t>
      </w:r>
    </w:p>
    <w:p w14:paraId="1A0F77B5" w14:textId="1C371884" w:rsidR="005B3E17" w:rsidRPr="006D5FDF" w:rsidRDefault="005B3E17" w:rsidP="006D5FDF">
      <w:pPr>
        <w:spacing w:before="160"/>
        <w:rPr>
          <w:rFonts w:ascii="Times New Roman" w:hAnsi="Times New Roman" w:cs="Times New Roman"/>
          <w:b/>
        </w:rPr>
      </w:pPr>
      <w:r w:rsidRPr="005B3E17">
        <w:rPr>
          <w:rFonts w:ascii="Times New Roman" w:hAnsi="Times New Roman" w:cs="Times New Roman"/>
          <w:b/>
        </w:rPr>
        <w:t>3. Space-Based Observations</w:t>
      </w:r>
      <w:r w:rsidR="00F6339C">
        <w:rPr>
          <w:rFonts w:ascii="Times New Roman" w:hAnsi="Times New Roman" w:cs="Times New Roman"/>
          <w:b/>
        </w:rPr>
        <w:t xml:space="preserve"> and Potential Break-Through</w:t>
      </w:r>
    </w:p>
    <w:p w14:paraId="123E0E6E" w14:textId="6B707943" w:rsidR="00F6339C" w:rsidRDefault="005B3E17" w:rsidP="006D5FDF">
      <w:pPr>
        <w:spacing w:before="160"/>
        <w:jc w:val="both"/>
        <w:rPr>
          <w:rFonts w:ascii="Times New Roman" w:hAnsi="Times New Roman" w:cs="Times New Roman"/>
        </w:rPr>
      </w:pPr>
      <w:r>
        <w:rPr>
          <w:rFonts w:ascii="Times New Roman" w:hAnsi="Times New Roman" w:cs="Times New Roman"/>
        </w:rPr>
        <w:t>Space-based observations are fundamentally imperative for global monitoring of wetlands in time and in space</w:t>
      </w:r>
      <w:r w:rsidR="00AF3ED1">
        <w:rPr>
          <w:rFonts w:ascii="Times New Roman" w:hAnsi="Times New Roman" w:cs="Times New Roman"/>
        </w:rPr>
        <w:t xml:space="preserve"> routinely over the global coverage, while </w:t>
      </w:r>
      <w:r>
        <w:rPr>
          <w:rFonts w:ascii="Times New Roman" w:hAnsi="Times New Roman" w:cs="Times New Roman"/>
        </w:rPr>
        <w:t xml:space="preserve">in-situ data can be collected over small areas for local applications and for validations of satellite algorithms.  </w:t>
      </w:r>
    </w:p>
    <w:p w14:paraId="0A94483B" w14:textId="08B446EA" w:rsidR="008034CB" w:rsidRPr="006D5FDF" w:rsidRDefault="00F6339C" w:rsidP="006D5FDF">
      <w:pPr>
        <w:spacing w:before="160"/>
        <w:jc w:val="both"/>
        <w:rPr>
          <w:rFonts w:ascii="Times New Roman" w:hAnsi="Times New Roman" w:cs="Times New Roman"/>
          <w:bCs/>
          <w:lang w:val="en-GB"/>
        </w:rPr>
      </w:pPr>
      <w:r w:rsidRPr="00F6339C">
        <w:rPr>
          <w:rFonts w:ascii="Times New Roman" w:hAnsi="Times New Roman" w:cs="Times New Roman"/>
          <w:bCs/>
          <w:lang w:val="en-GB"/>
        </w:rPr>
        <w:t>The IGBP-GAIM report [</w:t>
      </w:r>
      <w:r w:rsidRPr="00F6339C">
        <w:rPr>
          <w:rFonts w:ascii="Times New Roman" w:hAnsi="Times New Roman" w:cs="Times New Roman"/>
          <w:bCs/>
          <w:i/>
          <w:lang w:val="en-GB"/>
        </w:rPr>
        <w:t>IGBP-GAIM</w:t>
      </w:r>
      <w:r w:rsidRPr="00F6339C">
        <w:rPr>
          <w:rFonts w:ascii="Times New Roman" w:hAnsi="Times New Roman" w:cs="Times New Roman"/>
          <w:bCs/>
          <w:lang w:val="en-GB"/>
        </w:rPr>
        <w:t>, 1996] reviewed and provided a great evaluation of advantages an</w:t>
      </w:r>
      <w:r w:rsidR="00AF3ED1">
        <w:rPr>
          <w:rFonts w:ascii="Times New Roman" w:hAnsi="Times New Roman" w:cs="Times New Roman"/>
          <w:bCs/>
          <w:lang w:val="en-GB"/>
        </w:rPr>
        <w:t>d limitations of various remote-</w:t>
      </w:r>
      <w:r w:rsidRPr="00F6339C">
        <w:rPr>
          <w:rFonts w:ascii="Times New Roman" w:hAnsi="Times New Roman" w:cs="Times New Roman"/>
          <w:bCs/>
          <w:lang w:val="en-GB"/>
        </w:rPr>
        <w:t>sensing methods for wetland mapping.  These include an array of different instruments systematically grouped into six categories: optical coarse resolution, optical fine resolution</w:t>
      </w:r>
      <w:r w:rsidR="00AF3ED1">
        <w:rPr>
          <w:rFonts w:ascii="Times New Roman" w:hAnsi="Times New Roman" w:cs="Times New Roman"/>
          <w:bCs/>
          <w:lang w:val="en-GB"/>
        </w:rPr>
        <w:t>, optical/</w:t>
      </w:r>
      <w:r w:rsidRPr="00F6339C">
        <w:rPr>
          <w:rFonts w:ascii="Times New Roman" w:hAnsi="Times New Roman" w:cs="Times New Roman"/>
          <w:bCs/>
          <w:lang w:val="en-GB"/>
        </w:rPr>
        <w:t>hyperspectral, passive microwave, active microwave</w:t>
      </w:r>
      <w:r w:rsidR="00FA121C">
        <w:rPr>
          <w:rFonts w:ascii="Times New Roman" w:hAnsi="Times New Roman" w:cs="Times New Roman"/>
          <w:bCs/>
          <w:lang w:val="en-GB"/>
        </w:rPr>
        <w:t>, and synthetic</w:t>
      </w:r>
      <w:r w:rsidR="00AF3ED1">
        <w:rPr>
          <w:rFonts w:ascii="Times New Roman" w:hAnsi="Times New Roman" w:cs="Times New Roman"/>
          <w:bCs/>
          <w:lang w:val="en-GB"/>
        </w:rPr>
        <w:t xml:space="preserve"> aperture radar sensors</w:t>
      </w:r>
      <w:r w:rsidRPr="00F6339C">
        <w:rPr>
          <w:rFonts w:ascii="Times New Roman" w:hAnsi="Times New Roman" w:cs="Times New Roman"/>
          <w:bCs/>
          <w:lang w:val="en-GB"/>
        </w:rPr>
        <w:t>.  Since the late 1990s</w:t>
      </w:r>
      <w:r>
        <w:rPr>
          <w:rFonts w:ascii="Times New Roman" w:hAnsi="Times New Roman" w:cs="Times New Roman"/>
          <w:bCs/>
          <w:lang w:val="en-GB"/>
        </w:rPr>
        <w:t xml:space="preserve">, </w:t>
      </w:r>
      <w:r w:rsidRPr="00F6339C">
        <w:rPr>
          <w:rFonts w:ascii="Times New Roman" w:hAnsi="Times New Roman" w:cs="Times New Roman"/>
          <w:bCs/>
          <w:lang w:val="en-GB"/>
        </w:rPr>
        <w:t xml:space="preserve">numerous </w:t>
      </w:r>
      <w:r w:rsidR="00403B9C">
        <w:rPr>
          <w:rFonts w:ascii="Times New Roman" w:hAnsi="Times New Roman" w:cs="Times New Roman"/>
          <w:bCs/>
          <w:lang w:val="en-GB"/>
        </w:rPr>
        <w:t xml:space="preserve">satellite </w:t>
      </w:r>
      <w:r w:rsidRPr="00F6339C">
        <w:rPr>
          <w:rFonts w:ascii="Times New Roman" w:hAnsi="Times New Roman" w:cs="Times New Roman"/>
          <w:bCs/>
          <w:lang w:val="en-GB"/>
        </w:rPr>
        <w:t>sensors have been launched and/operated, from which datasets have been applied to map wetlands and observe their changes</w:t>
      </w:r>
      <w:r w:rsidRPr="00F6339C">
        <w:rPr>
          <w:rFonts w:ascii="Times New Roman" w:hAnsi="Times New Roman" w:cs="Times New Roman"/>
          <w:lang w:val="en-GB"/>
        </w:rPr>
        <w:t xml:space="preserve">.  </w:t>
      </w:r>
      <w:r w:rsidR="00AF3ED1">
        <w:rPr>
          <w:rFonts w:ascii="Times New Roman" w:hAnsi="Times New Roman" w:cs="Times New Roman"/>
          <w:lang w:val="en-GB"/>
        </w:rPr>
        <w:t>A recent</w:t>
      </w:r>
      <w:r w:rsidRPr="00F6339C">
        <w:rPr>
          <w:rFonts w:ascii="Times New Roman" w:hAnsi="Times New Roman" w:cs="Times New Roman"/>
        </w:rPr>
        <w:t xml:space="preserve"> method based on polarization-ratio anomalies using satellite data from a Ku-band scanning scatterometer </w:t>
      </w:r>
      <w:r w:rsidR="00AF3ED1">
        <w:rPr>
          <w:rFonts w:ascii="Times New Roman" w:hAnsi="Times New Roman" w:cs="Times New Roman"/>
        </w:rPr>
        <w:t xml:space="preserve">successfully demonstrates </w:t>
      </w:r>
      <w:r w:rsidR="00403B9C">
        <w:rPr>
          <w:rFonts w:ascii="Times New Roman" w:hAnsi="Times New Roman" w:cs="Times New Roman"/>
        </w:rPr>
        <w:t>that</w:t>
      </w:r>
      <w:r w:rsidR="00AF3ED1">
        <w:rPr>
          <w:rFonts w:ascii="Times New Roman" w:hAnsi="Times New Roman" w:cs="Times New Roman"/>
        </w:rPr>
        <w:t xml:space="preserve"> weekly monitoring of wetland </w:t>
      </w:r>
      <w:r w:rsidR="00403B9C">
        <w:rPr>
          <w:rFonts w:ascii="Times New Roman" w:hAnsi="Times New Roman" w:cs="Times New Roman"/>
        </w:rPr>
        <w:t>can</w:t>
      </w:r>
      <w:r w:rsidR="00AF3ED1">
        <w:rPr>
          <w:rFonts w:ascii="Times New Roman" w:hAnsi="Times New Roman" w:cs="Times New Roman"/>
        </w:rPr>
        <w:t xml:space="preserve"> delineate</w:t>
      </w:r>
      <w:r w:rsidR="007503FF">
        <w:rPr>
          <w:rFonts w:ascii="Times New Roman" w:hAnsi="Times New Roman" w:cs="Times New Roman"/>
        </w:rPr>
        <w:t xml:space="preserve"> </w:t>
      </w:r>
      <w:r w:rsidR="007503FF" w:rsidRPr="007503FF">
        <w:rPr>
          <w:rFonts w:ascii="Times New Roman" w:hAnsi="Times New Roman" w:cs="Times New Roman"/>
        </w:rPr>
        <w:t>the terrestrial water storage capacity of the Mississippi wetlands in holding and later releasing water in</w:t>
      </w:r>
      <w:r w:rsidR="007503FF">
        <w:rPr>
          <w:rFonts w:ascii="Times New Roman" w:hAnsi="Times New Roman" w:cs="Times New Roman"/>
        </w:rPr>
        <w:t>to the river system</w:t>
      </w:r>
      <w:r w:rsidRPr="00F6339C">
        <w:rPr>
          <w:rFonts w:ascii="Times New Roman" w:hAnsi="Times New Roman" w:cs="Times New Roman"/>
        </w:rPr>
        <w:t>.</w:t>
      </w:r>
      <w:r w:rsidR="007503FF">
        <w:rPr>
          <w:rFonts w:ascii="Times New Roman" w:hAnsi="Times New Roman" w:cs="Times New Roman"/>
        </w:rPr>
        <w:t xml:space="preserve">  </w:t>
      </w:r>
      <w:r w:rsidR="007503FF" w:rsidRPr="007503FF">
        <w:rPr>
          <w:rFonts w:ascii="Times New Roman" w:hAnsi="Times New Roman" w:cs="Times New Roman"/>
        </w:rPr>
        <w:t>Despite of the</w:t>
      </w:r>
      <w:r w:rsidR="007503FF">
        <w:rPr>
          <w:rFonts w:ascii="Times New Roman" w:hAnsi="Times New Roman" w:cs="Times New Roman"/>
        </w:rPr>
        <w:t>se</w:t>
      </w:r>
      <w:r w:rsidR="007503FF" w:rsidRPr="007503FF">
        <w:rPr>
          <w:rFonts w:ascii="Times New Roman" w:hAnsi="Times New Roman" w:cs="Times New Roman"/>
        </w:rPr>
        <w:t xml:space="preserve"> past methods and </w:t>
      </w:r>
      <w:r w:rsidR="00403B9C">
        <w:rPr>
          <w:rFonts w:ascii="Times New Roman" w:hAnsi="Times New Roman" w:cs="Times New Roman"/>
        </w:rPr>
        <w:t>recent</w:t>
      </w:r>
      <w:r w:rsidR="007503FF" w:rsidRPr="007503FF">
        <w:rPr>
          <w:rFonts w:ascii="Times New Roman" w:hAnsi="Times New Roman" w:cs="Times New Roman"/>
        </w:rPr>
        <w:t xml:space="preserve"> advances, a consistent global characterization, for both spatial distribution and temporal variability of wetlands, remains </w:t>
      </w:r>
      <w:r w:rsidR="007503FF">
        <w:rPr>
          <w:rFonts w:ascii="Times New Roman" w:hAnsi="Times New Roman" w:cs="Times New Roman"/>
        </w:rPr>
        <w:t>deficient</w:t>
      </w:r>
      <w:r w:rsidR="00565E00">
        <w:rPr>
          <w:rFonts w:ascii="Times New Roman" w:hAnsi="Times New Roman" w:cs="Times New Roman"/>
        </w:rPr>
        <w:t xml:space="preserve"> [</w:t>
      </w:r>
      <w:r w:rsidR="00565E00" w:rsidRPr="00565E00">
        <w:rPr>
          <w:rFonts w:ascii="Times New Roman" w:hAnsi="Times New Roman" w:cs="Times New Roman"/>
          <w:i/>
        </w:rPr>
        <w:t>IPCC</w:t>
      </w:r>
      <w:r w:rsidR="00565E00">
        <w:rPr>
          <w:rFonts w:ascii="Times New Roman" w:hAnsi="Times New Roman" w:cs="Times New Roman"/>
        </w:rPr>
        <w:t>, 2013]</w:t>
      </w:r>
      <w:r w:rsidR="007503FF" w:rsidRPr="007503FF">
        <w:rPr>
          <w:rFonts w:ascii="Times New Roman" w:hAnsi="Times New Roman" w:cs="Times New Roman"/>
        </w:rPr>
        <w:t xml:space="preserve">.  </w:t>
      </w:r>
      <w:r w:rsidR="00CF563A">
        <w:rPr>
          <w:rFonts w:ascii="Times New Roman" w:hAnsi="Times New Roman" w:cs="Times New Roman"/>
        </w:rPr>
        <w:t>This</w:t>
      </w:r>
      <w:r w:rsidR="007503FF" w:rsidRPr="007503FF">
        <w:rPr>
          <w:rFonts w:ascii="Times New Roman" w:hAnsi="Times New Roman" w:cs="Times New Roman"/>
        </w:rPr>
        <w:t xml:space="preserve"> demand</w:t>
      </w:r>
      <w:r w:rsidR="00CF563A">
        <w:rPr>
          <w:rFonts w:ascii="Times New Roman" w:hAnsi="Times New Roman" w:cs="Times New Roman"/>
        </w:rPr>
        <w:t>s</w:t>
      </w:r>
      <w:r w:rsidR="007503FF" w:rsidRPr="007503FF">
        <w:rPr>
          <w:rFonts w:ascii="Times New Roman" w:hAnsi="Times New Roman" w:cs="Times New Roman"/>
        </w:rPr>
        <w:t xml:space="preserve"> new </w:t>
      </w:r>
      <w:r w:rsidR="007503FF">
        <w:rPr>
          <w:rFonts w:ascii="Times New Roman" w:hAnsi="Times New Roman" w:cs="Times New Roman"/>
        </w:rPr>
        <w:t xml:space="preserve">break-through </w:t>
      </w:r>
      <w:r w:rsidR="007503FF" w:rsidRPr="007503FF">
        <w:rPr>
          <w:rFonts w:ascii="Times New Roman" w:hAnsi="Times New Roman" w:cs="Times New Roman"/>
        </w:rPr>
        <w:t>methods to advance the capability to monitor global wetland dynamics</w:t>
      </w:r>
      <w:r w:rsidR="007503FF">
        <w:rPr>
          <w:rFonts w:ascii="Times New Roman" w:hAnsi="Times New Roman" w:cs="Times New Roman"/>
        </w:rPr>
        <w:t xml:space="preserve"> in synergy with </w:t>
      </w:r>
      <w:r w:rsidR="008034CB">
        <w:rPr>
          <w:rFonts w:ascii="Times New Roman" w:hAnsi="Times New Roman" w:cs="Times New Roman"/>
        </w:rPr>
        <w:t>present and future satellite sensors/constellations</w:t>
      </w:r>
      <w:r w:rsidR="007503FF" w:rsidRPr="007503FF">
        <w:rPr>
          <w:rFonts w:ascii="Times New Roman" w:hAnsi="Times New Roman" w:cs="Times New Roman"/>
        </w:rPr>
        <w:t>.</w:t>
      </w:r>
    </w:p>
    <w:p w14:paraId="3DD48583" w14:textId="07113303" w:rsidR="00EE62C0" w:rsidRDefault="00BD1FE5" w:rsidP="006D5FDF">
      <w:pPr>
        <w:spacing w:before="160"/>
        <w:jc w:val="both"/>
        <w:rPr>
          <w:rFonts w:ascii="Times New Roman" w:hAnsi="Times New Roman" w:cs="Times New Roman"/>
        </w:rPr>
      </w:pPr>
      <w:r>
        <w:rPr>
          <w:rFonts w:ascii="Times New Roman" w:hAnsi="Times New Roman" w:cs="Times New Roman"/>
        </w:rPr>
        <w:t xml:space="preserve">The </w:t>
      </w:r>
      <w:r w:rsidRPr="00BD1FE5">
        <w:rPr>
          <w:rFonts w:ascii="Times New Roman" w:hAnsi="Times New Roman" w:cs="Times New Roman"/>
        </w:rPr>
        <w:t>abundance of current and future Global Navigation Satellite System</w:t>
      </w:r>
      <w:r>
        <w:rPr>
          <w:rFonts w:ascii="Times New Roman" w:hAnsi="Times New Roman" w:cs="Times New Roman"/>
        </w:rPr>
        <w:t>s</w:t>
      </w:r>
      <w:r w:rsidRPr="00BD1FE5">
        <w:rPr>
          <w:rFonts w:ascii="Times New Roman" w:hAnsi="Times New Roman" w:cs="Times New Roman"/>
        </w:rPr>
        <w:t xml:space="preserve"> </w:t>
      </w:r>
      <w:r>
        <w:rPr>
          <w:rFonts w:ascii="Times New Roman" w:hAnsi="Times New Roman" w:cs="Times New Roman"/>
        </w:rPr>
        <w:t xml:space="preserve">(GNSS) may offer a potential break-through for wetland dynamic monitoring, which necessitates a demonstration that GNSS reflectometry (GNSS-R) can distinctively identify wetlands.  Initial results from the Catalonia </w:t>
      </w:r>
      <w:r w:rsidR="00EC6A9A">
        <w:rPr>
          <w:rFonts w:ascii="Times New Roman" w:hAnsi="Times New Roman" w:cs="Times New Roman"/>
        </w:rPr>
        <w:t xml:space="preserve">(Spain) </w:t>
      </w:r>
      <w:r>
        <w:rPr>
          <w:rFonts w:ascii="Times New Roman" w:hAnsi="Times New Roman" w:cs="Times New Roman"/>
        </w:rPr>
        <w:t xml:space="preserve">aircraft field campaign and TechDemoSat-1 satellite observations over known wetland areas have indicated the capability </w:t>
      </w:r>
      <w:r w:rsidR="00CF563A">
        <w:rPr>
          <w:rFonts w:ascii="Times New Roman" w:hAnsi="Times New Roman" w:cs="Times New Roman"/>
        </w:rPr>
        <w:t>of GNSS-R to detect wetlands</w:t>
      </w:r>
      <w:r w:rsidR="00565E00">
        <w:rPr>
          <w:rFonts w:ascii="Times New Roman" w:hAnsi="Times New Roman" w:cs="Times New Roman"/>
        </w:rPr>
        <w:t xml:space="preserve"> [</w:t>
      </w:r>
      <w:r w:rsidR="00565E00" w:rsidRPr="00565E00">
        <w:rPr>
          <w:rFonts w:ascii="Times New Roman" w:hAnsi="Times New Roman" w:cs="Times New Roman"/>
          <w:i/>
        </w:rPr>
        <w:t>Zuffada et al</w:t>
      </w:r>
      <w:r w:rsidR="00565E00">
        <w:rPr>
          <w:rFonts w:ascii="Times New Roman" w:hAnsi="Times New Roman" w:cs="Times New Roman"/>
        </w:rPr>
        <w:t>., 2015]</w:t>
      </w:r>
      <w:r w:rsidR="00CF563A">
        <w:rPr>
          <w:rFonts w:ascii="Times New Roman" w:hAnsi="Times New Roman" w:cs="Times New Roman"/>
        </w:rPr>
        <w:t>.  Although limited in lower latitudes,</w:t>
      </w:r>
      <w:r w:rsidR="00EE62C0">
        <w:rPr>
          <w:rFonts w:ascii="Times New Roman" w:hAnsi="Times New Roman" w:cs="Times New Roman"/>
        </w:rPr>
        <w:t xml:space="preserve"> </w:t>
      </w:r>
      <w:r w:rsidR="00EE62C0" w:rsidRPr="00EE62C0">
        <w:rPr>
          <w:rFonts w:ascii="Times New Roman" w:hAnsi="Times New Roman" w:cs="Times New Roman"/>
        </w:rPr>
        <w:t xml:space="preserve">the Cyclone Global Navigation Satellite System </w:t>
      </w:r>
      <w:r w:rsidR="00EB730F">
        <w:rPr>
          <w:rFonts w:ascii="Times New Roman" w:hAnsi="Times New Roman" w:cs="Times New Roman"/>
        </w:rPr>
        <w:t xml:space="preserve">mission </w:t>
      </w:r>
      <w:r w:rsidR="00EC6A9A">
        <w:rPr>
          <w:rFonts w:ascii="Times New Roman" w:hAnsi="Times New Roman" w:cs="Times New Roman"/>
        </w:rPr>
        <w:t>will</w:t>
      </w:r>
      <w:r w:rsidR="00EE62C0">
        <w:rPr>
          <w:rFonts w:ascii="Times New Roman" w:hAnsi="Times New Roman" w:cs="Times New Roman"/>
        </w:rPr>
        <w:t xml:space="preserve"> provide much more extensive satellite data for GNSS-R wetland algorithm</w:t>
      </w:r>
      <w:r w:rsidR="00EB730F">
        <w:rPr>
          <w:rFonts w:ascii="Times New Roman" w:hAnsi="Times New Roman" w:cs="Times New Roman"/>
        </w:rPr>
        <w:t>s</w:t>
      </w:r>
      <w:r w:rsidR="00EE62C0">
        <w:rPr>
          <w:rFonts w:ascii="Times New Roman" w:hAnsi="Times New Roman" w:cs="Times New Roman"/>
        </w:rPr>
        <w:t xml:space="preserve"> development and verifications for</w:t>
      </w:r>
      <w:r w:rsidR="00EC6A9A">
        <w:rPr>
          <w:rFonts w:ascii="Times New Roman" w:hAnsi="Times New Roman" w:cs="Times New Roman"/>
        </w:rPr>
        <w:t xml:space="preserve"> use with</w:t>
      </w:r>
      <w:r w:rsidR="00EE62C0">
        <w:rPr>
          <w:rFonts w:ascii="Times New Roman" w:hAnsi="Times New Roman" w:cs="Times New Roman"/>
        </w:rPr>
        <w:t xml:space="preserve"> future </w:t>
      </w:r>
      <w:r w:rsidR="00EC6A9A">
        <w:rPr>
          <w:rFonts w:ascii="Times New Roman" w:hAnsi="Times New Roman" w:cs="Times New Roman"/>
        </w:rPr>
        <w:t xml:space="preserve">global </w:t>
      </w:r>
      <w:r w:rsidR="00EE62C0">
        <w:rPr>
          <w:rFonts w:ascii="Times New Roman" w:hAnsi="Times New Roman" w:cs="Times New Roman"/>
        </w:rPr>
        <w:t xml:space="preserve">GNSS-R measurements. GNSS-R advantages include: </w:t>
      </w:r>
      <w:r w:rsidR="00EE62C0" w:rsidRPr="00EE62C0">
        <w:rPr>
          <w:rFonts w:ascii="Times New Roman" w:hAnsi="Times New Roman" w:cs="Times New Roman"/>
        </w:rPr>
        <w:t xml:space="preserve">(1) Frequent and global coverage from multiple constellations, (2) long-term GNSS transmitters to be continued </w:t>
      </w:r>
      <w:r w:rsidR="000B61CD">
        <w:rPr>
          <w:rFonts w:ascii="Times New Roman" w:hAnsi="Times New Roman" w:cs="Times New Roman"/>
        </w:rPr>
        <w:t xml:space="preserve">decades </w:t>
      </w:r>
      <w:r w:rsidR="00EE62C0" w:rsidRPr="00EE62C0">
        <w:rPr>
          <w:rFonts w:ascii="Times New Roman" w:hAnsi="Times New Roman" w:cs="Times New Roman"/>
        </w:rPr>
        <w:t>into the far future, (3) low-cost small-size receivers an</w:t>
      </w:r>
      <w:r w:rsidR="00A95EDC">
        <w:rPr>
          <w:rFonts w:ascii="Times New Roman" w:hAnsi="Times New Roman" w:cs="Times New Roman"/>
        </w:rPr>
        <w:t>d antennas, (4) low frequencies</w:t>
      </w:r>
      <w:r w:rsidR="00EE62C0" w:rsidRPr="00EE62C0">
        <w:rPr>
          <w:rFonts w:ascii="Times New Roman" w:hAnsi="Times New Roman" w:cs="Times New Roman"/>
        </w:rPr>
        <w:t xml:space="preserve"> unaffected by clo</w:t>
      </w:r>
      <w:r w:rsidR="00A95EDC">
        <w:rPr>
          <w:rFonts w:ascii="Times New Roman" w:hAnsi="Times New Roman" w:cs="Times New Roman"/>
        </w:rPr>
        <w:t>uds or rains</w:t>
      </w:r>
      <w:r w:rsidR="00EE62C0" w:rsidRPr="00EE62C0">
        <w:rPr>
          <w:rFonts w:ascii="Times New Roman" w:hAnsi="Times New Roman" w:cs="Times New Roman"/>
        </w:rPr>
        <w:t xml:space="preserve"> </w:t>
      </w:r>
      <w:r w:rsidR="00A95EDC">
        <w:rPr>
          <w:rFonts w:ascii="Times New Roman" w:hAnsi="Times New Roman" w:cs="Times New Roman"/>
        </w:rPr>
        <w:t xml:space="preserve">and </w:t>
      </w:r>
      <w:r w:rsidR="00A95EDC" w:rsidRPr="00EE62C0">
        <w:rPr>
          <w:rFonts w:ascii="Times New Roman" w:hAnsi="Times New Roman" w:cs="Times New Roman"/>
        </w:rPr>
        <w:t>less obscurity by vegetation cover</w:t>
      </w:r>
      <w:r w:rsidR="00A95EDC">
        <w:rPr>
          <w:rFonts w:ascii="Times New Roman" w:hAnsi="Times New Roman" w:cs="Times New Roman"/>
        </w:rPr>
        <w:t>,</w:t>
      </w:r>
      <w:r w:rsidR="00A95EDC" w:rsidRPr="00EE62C0">
        <w:rPr>
          <w:rFonts w:ascii="Times New Roman" w:hAnsi="Times New Roman" w:cs="Times New Roman"/>
        </w:rPr>
        <w:t xml:space="preserve"> </w:t>
      </w:r>
      <w:r w:rsidR="00EE62C0" w:rsidRPr="00EE62C0">
        <w:rPr>
          <w:rFonts w:ascii="Times New Roman" w:hAnsi="Times New Roman" w:cs="Times New Roman"/>
        </w:rPr>
        <w:t xml:space="preserve">and (5) strong </w:t>
      </w:r>
      <w:r w:rsidR="00D44662">
        <w:rPr>
          <w:rFonts w:ascii="Times New Roman" w:hAnsi="Times New Roman" w:cs="Times New Roman"/>
        </w:rPr>
        <w:t xml:space="preserve">coherent </w:t>
      </w:r>
      <w:r w:rsidR="00EE62C0" w:rsidRPr="00EE62C0">
        <w:rPr>
          <w:rFonts w:ascii="Times New Roman" w:hAnsi="Times New Roman" w:cs="Times New Roman"/>
        </w:rPr>
        <w:t>forward reflection signatures</w:t>
      </w:r>
      <w:r w:rsidR="00A95EDC">
        <w:rPr>
          <w:rFonts w:ascii="Times New Roman" w:hAnsi="Times New Roman" w:cs="Times New Roman"/>
        </w:rPr>
        <w:t xml:space="preserve"> in the bistatic geometry</w:t>
      </w:r>
      <w:r w:rsidR="00EE62C0" w:rsidRPr="00EE62C0">
        <w:rPr>
          <w:rFonts w:ascii="Times New Roman" w:hAnsi="Times New Roman" w:cs="Times New Roman"/>
        </w:rPr>
        <w:t xml:space="preserve"> over inundated wetlands.</w:t>
      </w:r>
    </w:p>
    <w:p w14:paraId="4300EDE0" w14:textId="39DEAFD0" w:rsidR="007503FF" w:rsidRPr="006D5FDF" w:rsidRDefault="00EE62C0" w:rsidP="006D5FDF">
      <w:pPr>
        <w:spacing w:before="160"/>
        <w:jc w:val="both"/>
        <w:rPr>
          <w:rFonts w:ascii="Times New Roman" w:hAnsi="Times New Roman" w:cs="Times New Roman"/>
          <w:b/>
        </w:rPr>
      </w:pPr>
      <w:r w:rsidRPr="00EE62C0">
        <w:rPr>
          <w:rFonts w:ascii="Times New Roman" w:hAnsi="Times New Roman" w:cs="Times New Roman"/>
          <w:b/>
        </w:rPr>
        <w:t>4. Wetlands Science</w:t>
      </w:r>
      <w:r w:rsidR="000B61CD">
        <w:rPr>
          <w:rFonts w:ascii="Times New Roman" w:hAnsi="Times New Roman" w:cs="Times New Roman"/>
          <w:b/>
        </w:rPr>
        <w:t>,</w:t>
      </w:r>
      <w:r w:rsidRPr="00EE62C0">
        <w:rPr>
          <w:rFonts w:ascii="Times New Roman" w:hAnsi="Times New Roman" w:cs="Times New Roman"/>
          <w:b/>
        </w:rPr>
        <w:t xml:space="preserve"> Applications</w:t>
      </w:r>
      <w:r w:rsidR="000B61CD">
        <w:rPr>
          <w:rFonts w:ascii="Times New Roman" w:hAnsi="Times New Roman" w:cs="Times New Roman"/>
          <w:b/>
        </w:rPr>
        <w:t>, and Technology</w:t>
      </w:r>
      <w:r w:rsidRPr="00EE62C0">
        <w:rPr>
          <w:rFonts w:ascii="Times New Roman" w:hAnsi="Times New Roman" w:cs="Times New Roman"/>
          <w:b/>
        </w:rPr>
        <w:t xml:space="preserve"> Communities</w:t>
      </w:r>
    </w:p>
    <w:p w14:paraId="2EF66EDB" w14:textId="58B8B9A7" w:rsidR="00565E00" w:rsidRDefault="00EE62C0" w:rsidP="006D5FDF">
      <w:pPr>
        <w:spacing w:before="160"/>
        <w:jc w:val="both"/>
        <w:rPr>
          <w:rFonts w:ascii="Times New Roman" w:hAnsi="Times New Roman" w:cs="Times New Roman"/>
          <w:lang w:val="en-GB"/>
        </w:rPr>
      </w:pPr>
      <w:r>
        <w:rPr>
          <w:rFonts w:ascii="Times New Roman" w:hAnsi="Times New Roman" w:cs="Times New Roman"/>
          <w:lang w:val="en-GB"/>
        </w:rPr>
        <w:t>The wetlands science community</w:t>
      </w:r>
      <w:r w:rsidR="000B61CD">
        <w:rPr>
          <w:rFonts w:ascii="Times New Roman" w:hAnsi="Times New Roman" w:cs="Times New Roman"/>
          <w:lang w:val="en-GB"/>
        </w:rPr>
        <w:t xml:space="preserve"> across a wide range of expertise and disciplines, including the IGBP-GAIM,</w:t>
      </w:r>
      <w:r>
        <w:rPr>
          <w:rFonts w:ascii="Times New Roman" w:hAnsi="Times New Roman" w:cs="Times New Roman"/>
          <w:lang w:val="en-GB"/>
        </w:rPr>
        <w:t xml:space="preserve"> engaged and contributed significantly to the IPCC AR5, which highlights to critical roles on wetlands in methane emissions and water storage in a changing climate [</w:t>
      </w:r>
      <w:r w:rsidRPr="009D6494">
        <w:rPr>
          <w:rFonts w:ascii="Times New Roman" w:hAnsi="Times New Roman" w:cs="Times New Roman"/>
          <w:i/>
          <w:lang w:val="en-GB"/>
        </w:rPr>
        <w:t>IPCC</w:t>
      </w:r>
      <w:r>
        <w:rPr>
          <w:rFonts w:ascii="Times New Roman" w:hAnsi="Times New Roman" w:cs="Times New Roman"/>
          <w:lang w:val="en-GB"/>
        </w:rPr>
        <w:t xml:space="preserve">, 2013]. </w:t>
      </w:r>
      <w:r w:rsidR="000B61CD">
        <w:rPr>
          <w:rFonts w:ascii="Times New Roman" w:hAnsi="Times New Roman" w:cs="Times New Roman"/>
          <w:lang w:val="en-GB"/>
        </w:rPr>
        <w:t>The Ramsar Convention re</w:t>
      </w:r>
      <w:r>
        <w:rPr>
          <w:rFonts w:ascii="Times New Roman" w:hAnsi="Times New Roman" w:cs="Times New Roman"/>
          <w:lang w:val="en-GB"/>
        </w:rPr>
        <w:t xml:space="preserve">presents </w:t>
      </w:r>
      <w:r w:rsidR="00C512CC">
        <w:rPr>
          <w:rFonts w:ascii="Times New Roman" w:hAnsi="Times New Roman" w:cs="Times New Roman"/>
          <w:lang w:val="en-GB"/>
        </w:rPr>
        <w:t>a</w:t>
      </w:r>
      <w:r>
        <w:rPr>
          <w:rFonts w:ascii="Times New Roman" w:hAnsi="Times New Roman" w:cs="Times New Roman"/>
          <w:lang w:val="en-GB"/>
        </w:rPr>
        <w:t xml:space="preserve"> key community of practice across the world for wetlands science and applications, </w:t>
      </w:r>
      <w:r w:rsidR="00C512CC">
        <w:rPr>
          <w:rFonts w:ascii="Times New Roman" w:hAnsi="Times New Roman" w:cs="Times New Roman"/>
          <w:lang w:val="en-GB"/>
        </w:rPr>
        <w:t>together with</w:t>
      </w:r>
      <w:r>
        <w:rPr>
          <w:rFonts w:ascii="Times New Roman" w:hAnsi="Times New Roman" w:cs="Times New Roman"/>
          <w:lang w:val="en-GB"/>
        </w:rPr>
        <w:t xml:space="preserve"> local wetlands authorities and stakeholders. </w:t>
      </w:r>
      <w:r w:rsidR="000B61CD">
        <w:rPr>
          <w:rFonts w:ascii="Times New Roman" w:hAnsi="Times New Roman" w:cs="Times New Roman"/>
          <w:lang w:val="en-GB"/>
        </w:rPr>
        <w:t xml:space="preserve">In writing this white paper, key findings from IGBP-GAIM, IPCC AR5, and the Ramsar Convention have been included, and interactions with airborne-satellite technology communities have been involved. </w:t>
      </w:r>
      <w:r w:rsidR="006D3D88">
        <w:rPr>
          <w:rFonts w:ascii="Times New Roman" w:hAnsi="Times New Roman" w:cs="Times New Roman"/>
          <w:lang w:val="en-GB"/>
        </w:rPr>
        <w:t xml:space="preserve"> These science and applications communities demand advances in wetlands observations </w:t>
      </w:r>
      <w:r w:rsidR="00464D46">
        <w:rPr>
          <w:rFonts w:ascii="Times New Roman" w:hAnsi="Times New Roman" w:cs="Times New Roman"/>
          <w:lang w:val="en-GB"/>
        </w:rPr>
        <w:t xml:space="preserve">from satellites to </w:t>
      </w:r>
      <w:r w:rsidR="006D3D88">
        <w:rPr>
          <w:rFonts w:ascii="Times New Roman" w:hAnsi="Times New Roman" w:cs="Times New Roman"/>
          <w:lang w:val="en-GB"/>
        </w:rPr>
        <w:t>fill the critical and urgent gap of knowledge of global wetland dynamics from now to future decades.</w:t>
      </w:r>
    </w:p>
    <w:p w14:paraId="36003BD4" w14:textId="6DEC3253" w:rsidR="00565E00" w:rsidRPr="009E5B49" w:rsidRDefault="00565E00" w:rsidP="006D5FDF">
      <w:pPr>
        <w:spacing w:before="160"/>
        <w:jc w:val="both"/>
        <w:rPr>
          <w:rFonts w:ascii="Times New Roman" w:hAnsi="Times New Roman" w:cs="Times New Roman"/>
          <w:lang w:val="en-GB"/>
        </w:rPr>
      </w:pPr>
      <w:r w:rsidRPr="00565E00">
        <w:rPr>
          <w:rFonts w:ascii="Times New Roman" w:hAnsi="Times New Roman" w:cs="Times New Roman"/>
          <w:b/>
          <w:lang w:val="en-GB"/>
        </w:rPr>
        <w:t>References</w:t>
      </w:r>
      <w:r w:rsidR="009E5B49">
        <w:rPr>
          <w:rFonts w:ascii="Times New Roman" w:hAnsi="Times New Roman" w:cs="Times New Roman"/>
          <w:b/>
          <w:lang w:val="en-GB"/>
        </w:rPr>
        <w:t xml:space="preserve">: </w:t>
      </w:r>
      <w:r w:rsidR="009E5B49" w:rsidRPr="009E5B49">
        <w:rPr>
          <w:rFonts w:ascii="Times New Roman" w:hAnsi="Times New Roman" w:cs="Times New Roman"/>
          <w:lang w:val="en-GB"/>
        </w:rPr>
        <w:t>Available upon request to Son.V.Nghiem@jpl.nasa.gov</w:t>
      </w:r>
    </w:p>
    <w:p w14:paraId="442553B7" w14:textId="77777777" w:rsidR="009D6494" w:rsidRPr="009D6494" w:rsidRDefault="009D6494" w:rsidP="006D5FDF">
      <w:pPr>
        <w:spacing w:before="160"/>
        <w:jc w:val="both"/>
        <w:rPr>
          <w:rFonts w:ascii="Times New Roman" w:hAnsi="Times New Roman" w:cs="Times New Roman"/>
          <w:lang w:val="en-GB"/>
        </w:rPr>
      </w:pPr>
    </w:p>
    <w:sectPr w:rsidR="009D6494" w:rsidRPr="009D6494" w:rsidSect="00551F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18229" w14:textId="77777777" w:rsidR="00376417" w:rsidRDefault="00376417" w:rsidP="00551F67">
      <w:r>
        <w:separator/>
      </w:r>
    </w:p>
  </w:endnote>
  <w:endnote w:type="continuationSeparator" w:id="0">
    <w:p w14:paraId="027A0D70" w14:textId="77777777" w:rsidR="00376417" w:rsidRDefault="00376417" w:rsidP="00551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04FE3" w14:textId="77777777" w:rsidR="00376417" w:rsidRDefault="00376417" w:rsidP="00551F67">
      <w:r>
        <w:separator/>
      </w:r>
    </w:p>
  </w:footnote>
  <w:footnote w:type="continuationSeparator" w:id="0">
    <w:p w14:paraId="118A5A94" w14:textId="77777777" w:rsidR="00376417" w:rsidRDefault="00376417" w:rsidP="00551F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8E4A9" w14:textId="3AE81FCF" w:rsidR="00376417" w:rsidRPr="00A86A3F" w:rsidRDefault="00A86A3F" w:rsidP="00A86A3F">
    <w:pPr>
      <w:pStyle w:val="Header"/>
    </w:pPr>
    <w:r w:rsidRPr="00551F67">
      <w:rPr>
        <w:rStyle w:val="heading3"/>
        <w:rFonts w:ascii="Times New Roman" w:eastAsia="Times New Roman" w:hAnsi="Times New Roman" w:cs="Times New Roman"/>
        <w:smallCaps/>
        <w:sz w:val="20"/>
        <w:szCs w:val="20"/>
      </w:rPr>
      <w:t>2017-2027 NRC Decadal Survey in Earth Science and Applications from Space - White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62816"/>
    <w:multiLevelType w:val="multilevel"/>
    <w:tmpl w:val="1810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79"/>
    <w:rsid w:val="000B61CD"/>
    <w:rsid w:val="001A02C2"/>
    <w:rsid w:val="001F4388"/>
    <w:rsid w:val="00255F79"/>
    <w:rsid w:val="00286199"/>
    <w:rsid w:val="00324C34"/>
    <w:rsid w:val="00376417"/>
    <w:rsid w:val="003D247B"/>
    <w:rsid w:val="003F411E"/>
    <w:rsid w:val="00403B9C"/>
    <w:rsid w:val="00405B1A"/>
    <w:rsid w:val="00434F78"/>
    <w:rsid w:val="00464D46"/>
    <w:rsid w:val="004C4CD0"/>
    <w:rsid w:val="004C6EB8"/>
    <w:rsid w:val="004D6BC0"/>
    <w:rsid w:val="005077F9"/>
    <w:rsid w:val="00551F67"/>
    <w:rsid w:val="00565E00"/>
    <w:rsid w:val="005B3E17"/>
    <w:rsid w:val="00637267"/>
    <w:rsid w:val="006D3D88"/>
    <w:rsid w:val="006D5FDF"/>
    <w:rsid w:val="00721CE6"/>
    <w:rsid w:val="007503FF"/>
    <w:rsid w:val="007974F8"/>
    <w:rsid w:val="008034CB"/>
    <w:rsid w:val="00942799"/>
    <w:rsid w:val="0095768E"/>
    <w:rsid w:val="009D6494"/>
    <w:rsid w:val="009E3EAE"/>
    <w:rsid w:val="009E5B49"/>
    <w:rsid w:val="00A03265"/>
    <w:rsid w:val="00A86A3F"/>
    <w:rsid w:val="00A95EDC"/>
    <w:rsid w:val="00AE2E9B"/>
    <w:rsid w:val="00AF3ED1"/>
    <w:rsid w:val="00B7667C"/>
    <w:rsid w:val="00BD1FE5"/>
    <w:rsid w:val="00C0712D"/>
    <w:rsid w:val="00C0795B"/>
    <w:rsid w:val="00C512CC"/>
    <w:rsid w:val="00CF563A"/>
    <w:rsid w:val="00D02651"/>
    <w:rsid w:val="00D44662"/>
    <w:rsid w:val="00DD4DA9"/>
    <w:rsid w:val="00DF0450"/>
    <w:rsid w:val="00E26BB8"/>
    <w:rsid w:val="00E9111A"/>
    <w:rsid w:val="00EB730F"/>
    <w:rsid w:val="00EC6A9A"/>
    <w:rsid w:val="00EE62C0"/>
    <w:rsid w:val="00F528EA"/>
    <w:rsid w:val="00F6339C"/>
    <w:rsid w:val="00FA1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9C9C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
    <w:name w:val="heading3"/>
    <w:basedOn w:val="DefaultParagraphFont"/>
    <w:rsid w:val="00255F79"/>
  </w:style>
  <w:style w:type="paragraph" w:styleId="NormalWeb">
    <w:name w:val="Normal (Web)"/>
    <w:basedOn w:val="Normal"/>
    <w:uiPriority w:val="99"/>
    <w:semiHidden/>
    <w:unhideWhenUsed/>
    <w:rsid w:val="00255F7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255F79"/>
    <w:rPr>
      <w:i/>
      <w:iCs/>
    </w:rPr>
  </w:style>
  <w:style w:type="paragraph" w:styleId="Header">
    <w:name w:val="header"/>
    <w:basedOn w:val="Normal"/>
    <w:link w:val="HeaderChar"/>
    <w:uiPriority w:val="99"/>
    <w:unhideWhenUsed/>
    <w:rsid w:val="00551F67"/>
    <w:pPr>
      <w:tabs>
        <w:tab w:val="center" w:pos="4320"/>
        <w:tab w:val="right" w:pos="8640"/>
      </w:tabs>
    </w:pPr>
  </w:style>
  <w:style w:type="character" w:customStyle="1" w:styleId="HeaderChar">
    <w:name w:val="Header Char"/>
    <w:basedOn w:val="DefaultParagraphFont"/>
    <w:link w:val="Header"/>
    <w:uiPriority w:val="99"/>
    <w:rsid w:val="00551F67"/>
  </w:style>
  <w:style w:type="paragraph" w:styleId="Footer">
    <w:name w:val="footer"/>
    <w:basedOn w:val="Normal"/>
    <w:link w:val="FooterChar"/>
    <w:uiPriority w:val="99"/>
    <w:unhideWhenUsed/>
    <w:rsid w:val="00551F67"/>
    <w:pPr>
      <w:tabs>
        <w:tab w:val="center" w:pos="4320"/>
        <w:tab w:val="right" w:pos="8640"/>
      </w:tabs>
    </w:pPr>
  </w:style>
  <w:style w:type="character" w:customStyle="1" w:styleId="FooterChar">
    <w:name w:val="Footer Char"/>
    <w:basedOn w:val="DefaultParagraphFont"/>
    <w:link w:val="Footer"/>
    <w:uiPriority w:val="99"/>
    <w:rsid w:val="00551F67"/>
  </w:style>
  <w:style w:type="paragraph" w:styleId="ListParagraph">
    <w:name w:val="List Paragraph"/>
    <w:basedOn w:val="Normal"/>
    <w:uiPriority w:val="34"/>
    <w:qFormat/>
    <w:rsid w:val="009427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
    <w:name w:val="heading3"/>
    <w:basedOn w:val="DefaultParagraphFont"/>
    <w:rsid w:val="00255F79"/>
  </w:style>
  <w:style w:type="paragraph" w:styleId="NormalWeb">
    <w:name w:val="Normal (Web)"/>
    <w:basedOn w:val="Normal"/>
    <w:uiPriority w:val="99"/>
    <w:semiHidden/>
    <w:unhideWhenUsed/>
    <w:rsid w:val="00255F7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255F79"/>
    <w:rPr>
      <w:i/>
      <w:iCs/>
    </w:rPr>
  </w:style>
  <w:style w:type="paragraph" w:styleId="Header">
    <w:name w:val="header"/>
    <w:basedOn w:val="Normal"/>
    <w:link w:val="HeaderChar"/>
    <w:uiPriority w:val="99"/>
    <w:unhideWhenUsed/>
    <w:rsid w:val="00551F67"/>
    <w:pPr>
      <w:tabs>
        <w:tab w:val="center" w:pos="4320"/>
        <w:tab w:val="right" w:pos="8640"/>
      </w:tabs>
    </w:pPr>
  </w:style>
  <w:style w:type="character" w:customStyle="1" w:styleId="HeaderChar">
    <w:name w:val="Header Char"/>
    <w:basedOn w:val="DefaultParagraphFont"/>
    <w:link w:val="Header"/>
    <w:uiPriority w:val="99"/>
    <w:rsid w:val="00551F67"/>
  </w:style>
  <w:style w:type="paragraph" w:styleId="Footer">
    <w:name w:val="footer"/>
    <w:basedOn w:val="Normal"/>
    <w:link w:val="FooterChar"/>
    <w:uiPriority w:val="99"/>
    <w:unhideWhenUsed/>
    <w:rsid w:val="00551F67"/>
    <w:pPr>
      <w:tabs>
        <w:tab w:val="center" w:pos="4320"/>
        <w:tab w:val="right" w:pos="8640"/>
      </w:tabs>
    </w:pPr>
  </w:style>
  <w:style w:type="character" w:customStyle="1" w:styleId="FooterChar">
    <w:name w:val="Footer Char"/>
    <w:basedOn w:val="DefaultParagraphFont"/>
    <w:link w:val="Footer"/>
    <w:uiPriority w:val="99"/>
    <w:rsid w:val="00551F67"/>
  </w:style>
  <w:style w:type="paragraph" w:styleId="ListParagraph">
    <w:name w:val="List Paragraph"/>
    <w:basedOn w:val="Normal"/>
    <w:uiPriority w:val="34"/>
    <w:qFormat/>
    <w:rsid w:val="00942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91649">
      <w:bodyDiv w:val="1"/>
      <w:marLeft w:val="0"/>
      <w:marRight w:val="0"/>
      <w:marTop w:val="0"/>
      <w:marBottom w:val="0"/>
      <w:divBdr>
        <w:top w:val="none" w:sz="0" w:space="0" w:color="auto"/>
        <w:left w:val="none" w:sz="0" w:space="0" w:color="auto"/>
        <w:bottom w:val="none" w:sz="0" w:space="0" w:color="auto"/>
        <w:right w:val="none" w:sz="0" w:space="0" w:color="auto"/>
      </w:divBdr>
      <w:divsChild>
        <w:div w:id="486819552">
          <w:marLeft w:val="0"/>
          <w:marRight w:val="0"/>
          <w:marTop w:val="0"/>
          <w:marBottom w:val="0"/>
          <w:divBdr>
            <w:top w:val="none" w:sz="0" w:space="0" w:color="auto"/>
            <w:left w:val="none" w:sz="0" w:space="0" w:color="auto"/>
            <w:bottom w:val="none" w:sz="0" w:space="0" w:color="auto"/>
            <w:right w:val="none" w:sz="0" w:space="0" w:color="auto"/>
          </w:divBdr>
          <w:divsChild>
            <w:div w:id="1427845681">
              <w:marLeft w:val="0"/>
              <w:marRight w:val="0"/>
              <w:marTop w:val="0"/>
              <w:marBottom w:val="0"/>
              <w:divBdr>
                <w:top w:val="none" w:sz="0" w:space="0" w:color="auto"/>
                <w:left w:val="none" w:sz="0" w:space="0" w:color="auto"/>
                <w:bottom w:val="none" w:sz="0" w:space="0" w:color="auto"/>
                <w:right w:val="none" w:sz="0" w:space="0" w:color="auto"/>
              </w:divBdr>
              <w:divsChild>
                <w:div w:id="17500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30874">
      <w:bodyDiv w:val="1"/>
      <w:marLeft w:val="0"/>
      <w:marRight w:val="0"/>
      <w:marTop w:val="0"/>
      <w:marBottom w:val="0"/>
      <w:divBdr>
        <w:top w:val="none" w:sz="0" w:space="0" w:color="auto"/>
        <w:left w:val="none" w:sz="0" w:space="0" w:color="auto"/>
        <w:bottom w:val="none" w:sz="0" w:space="0" w:color="auto"/>
        <w:right w:val="none" w:sz="0" w:space="0" w:color="auto"/>
      </w:divBdr>
    </w:div>
    <w:div w:id="1473522531">
      <w:bodyDiv w:val="1"/>
      <w:marLeft w:val="0"/>
      <w:marRight w:val="0"/>
      <w:marTop w:val="0"/>
      <w:marBottom w:val="0"/>
      <w:divBdr>
        <w:top w:val="none" w:sz="0" w:space="0" w:color="auto"/>
        <w:left w:val="none" w:sz="0" w:space="0" w:color="auto"/>
        <w:bottom w:val="none" w:sz="0" w:space="0" w:color="auto"/>
        <w:right w:val="none" w:sz="0" w:space="0" w:color="auto"/>
      </w:divBdr>
      <w:divsChild>
        <w:div w:id="1459639191">
          <w:marLeft w:val="0"/>
          <w:marRight w:val="0"/>
          <w:marTop w:val="0"/>
          <w:marBottom w:val="0"/>
          <w:divBdr>
            <w:top w:val="none" w:sz="0" w:space="0" w:color="auto"/>
            <w:left w:val="none" w:sz="0" w:space="0" w:color="auto"/>
            <w:bottom w:val="none" w:sz="0" w:space="0" w:color="auto"/>
            <w:right w:val="none" w:sz="0" w:space="0" w:color="auto"/>
          </w:divBdr>
          <w:divsChild>
            <w:div w:id="1516312046">
              <w:marLeft w:val="0"/>
              <w:marRight w:val="0"/>
              <w:marTop w:val="0"/>
              <w:marBottom w:val="0"/>
              <w:divBdr>
                <w:top w:val="none" w:sz="0" w:space="0" w:color="auto"/>
                <w:left w:val="none" w:sz="0" w:space="0" w:color="auto"/>
                <w:bottom w:val="none" w:sz="0" w:space="0" w:color="auto"/>
                <w:right w:val="none" w:sz="0" w:space="0" w:color="auto"/>
              </w:divBdr>
              <w:divsChild>
                <w:div w:id="9685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1567</Words>
  <Characters>8933</Characters>
  <Application>Microsoft Macintosh Word</Application>
  <DocSecurity>0</DocSecurity>
  <Lines>74</Lines>
  <Paragraphs>20</Paragraphs>
  <ScaleCrop>false</ScaleCrop>
  <Company/>
  <LinksUpToDate>false</LinksUpToDate>
  <CharactersWithSpaces>10480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Nghiem, S. V.</dc:creator>
  <cp:keywords/>
  <dc:description/>
  <cp:lastModifiedBy>Nghiem, S. V.</cp:lastModifiedBy>
  <cp:revision>38</cp:revision>
  <dcterms:created xsi:type="dcterms:W3CDTF">2015-10-20T01:27:00Z</dcterms:created>
  <dcterms:modified xsi:type="dcterms:W3CDTF">2015-10-29T21:04:00Z</dcterms:modified>
</cp:coreProperties>
</file>