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A59F" w14:textId="77777777" w:rsidR="00750FA9" w:rsidRDefault="00750FA9">
      <w:pPr>
        <w:pStyle w:val="Standard1"/>
        <w:jc w:val="right"/>
      </w:pPr>
    </w:p>
    <w:p w14:paraId="7E31F57B" w14:textId="77777777" w:rsidR="004638C3" w:rsidRDefault="007A6E4A" w:rsidP="004638C3">
      <w:pPr>
        <w:pStyle w:val="Standard1"/>
        <w:spacing w:after="0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Response to Decadal Survey RFI:</w:t>
      </w:r>
    </w:p>
    <w:p w14:paraId="3E915AB3" w14:textId="55CE1003" w:rsidR="00795099" w:rsidRDefault="007A0577" w:rsidP="00A70375">
      <w:pPr>
        <w:pStyle w:val="Standard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L</w:t>
      </w:r>
      <w:r w:rsidR="007A6E4A">
        <w:rPr>
          <w:rFonts w:ascii="Times New Roman" w:hAnsi="Times New Roman" w:cs="Times New Roman"/>
          <w:b/>
          <w:sz w:val="32"/>
          <w:szCs w:val="32"/>
        </w:rPr>
        <w:t>inkage of the Water Cycle, Ocean Circulation</w:t>
      </w:r>
      <w:r w:rsidR="00823858">
        <w:rPr>
          <w:rFonts w:ascii="Times New Roman" w:hAnsi="Times New Roman" w:cs="Times New Roman"/>
          <w:b/>
          <w:sz w:val="32"/>
          <w:szCs w:val="32"/>
        </w:rPr>
        <w:t>,</w:t>
      </w:r>
      <w:r w:rsidR="007A6E4A">
        <w:rPr>
          <w:rFonts w:ascii="Times New Roman" w:hAnsi="Times New Roman" w:cs="Times New Roman"/>
          <w:b/>
          <w:sz w:val="32"/>
          <w:szCs w:val="32"/>
        </w:rPr>
        <w:t xml:space="preserve"> and Climate</w:t>
      </w:r>
    </w:p>
    <w:bookmarkEnd w:id="0"/>
    <w:p w14:paraId="5D49162F" w14:textId="77777777" w:rsidR="00A70375" w:rsidRPr="004638C3" w:rsidRDefault="00A70375" w:rsidP="00A70375">
      <w:pPr>
        <w:pStyle w:val="Standard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5CEA50" w14:textId="5C4BCBB6" w:rsidR="000F4BBA" w:rsidRPr="008A43DC" w:rsidRDefault="00F87A33" w:rsidP="00795099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Tong Lee (Jet Propulsion Laboratory</w:t>
      </w:r>
      <w:r w:rsidR="000639C6" w:rsidRPr="008A43DC">
        <w:rPr>
          <w:rFonts w:ascii="Times New Roman" w:hAnsi="Times New Roman" w:cs="Times New Roman"/>
          <w:sz w:val="21"/>
          <w:szCs w:val="21"/>
        </w:rPr>
        <w:t>, California Institute of Technology</w:t>
      </w:r>
      <w:r w:rsidRPr="008A43DC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0F1AFFC4" w14:textId="77777777" w:rsidR="008A43DC" w:rsidRDefault="008A43DC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b/>
          <w:i/>
          <w:color w:val="1F497D" w:themeColor="text2"/>
          <w:sz w:val="21"/>
          <w:szCs w:val="21"/>
        </w:rPr>
      </w:pPr>
    </w:p>
    <w:p w14:paraId="1B738D6B" w14:textId="2F8ADC5C" w:rsidR="00FD67C7" w:rsidRPr="008A43DC" w:rsidRDefault="00795099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b/>
          <w:i/>
          <w:color w:val="1F497D" w:themeColor="text2"/>
          <w:sz w:val="21"/>
          <w:szCs w:val="21"/>
        </w:rPr>
      </w:pPr>
      <w:r w:rsidRPr="008A43DC">
        <w:rPr>
          <w:rFonts w:ascii="Times New Roman" w:hAnsi="Times New Roman" w:cs="Times New Roman"/>
          <w:b/>
          <w:i/>
          <w:color w:val="1F497D" w:themeColor="text2"/>
          <w:sz w:val="21"/>
          <w:szCs w:val="21"/>
        </w:rPr>
        <w:t>US co-authors (in last-name alphabetical order):</w:t>
      </w:r>
    </w:p>
    <w:p w14:paraId="79B43897" w14:textId="24D5852A" w:rsidR="00187FC5" w:rsidRPr="008A43DC" w:rsidRDefault="00187FC5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Eric Bayler (National Oceanic and Atmospheric Administration)</w:t>
      </w:r>
    </w:p>
    <w:p w14:paraId="088681AF" w14:textId="5D045C29" w:rsidR="00AF5DEF" w:rsidRPr="008A43DC" w:rsidRDefault="007462D6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Fred Bingham (Universit</w:t>
      </w:r>
      <w:r w:rsidR="00AB63AC" w:rsidRPr="008A43DC">
        <w:rPr>
          <w:rFonts w:ascii="Times New Roman" w:hAnsi="Times New Roman" w:cs="Times New Roman"/>
          <w:sz w:val="21"/>
          <w:szCs w:val="21"/>
        </w:rPr>
        <w:t>y of North Carolina Wilmington)</w:t>
      </w:r>
      <w:r w:rsidRPr="008A43D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19054B" w14:textId="489F9417" w:rsidR="00AF5DEF" w:rsidRPr="008A43DC" w:rsidRDefault="00AF5DEF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Frank Bryan</w:t>
      </w:r>
      <w:r w:rsidR="004543D1" w:rsidRPr="008A43DC">
        <w:rPr>
          <w:rFonts w:ascii="Times New Roman" w:hAnsi="Times New Roman" w:cs="Times New Roman"/>
          <w:sz w:val="21"/>
          <w:szCs w:val="21"/>
        </w:rPr>
        <w:t xml:space="preserve"> (National Center for Atmospheric Research)</w:t>
      </w:r>
    </w:p>
    <w:p w14:paraId="54797091" w14:textId="297CE48E" w:rsidR="00DD32A6" w:rsidRPr="008A43DC" w:rsidRDefault="007462D6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Subrahmanyam Bulusu (Un</w:t>
      </w:r>
      <w:r w:rsidR="00AB63AC" w:rsidRPr="008A43DC">
        <w:rPr>
          <w:rFonts w:ascii="Times New Roman" w:hAnsi="Times New Roman" w:cs="Times New Roman"/>
          <w:sz w:val="21"/>
          <w:szCs w:val="21"/>
        </w:rPr>
        <w:t>iversity of South Carolina)</w:t>
      </w:r>
      <w:r w:rsidRPr="008A43D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300C93" w14:textId="53752B65" w:rsidR="00E076CE" w:rsidRPr="008A43DC" w:rsidRDefault="00E076CE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Jim Carton (University of Maryland)</w:t>
      </w:r>
    </w:p>
    <w:p w14:paraId="785F2CE7" w14:textId="764AA163" w:rsidR="00E076CE" w:rsidRPr="008A43DC" w:rsidRDefault="00E076CE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Kyla Drushka (University of Washington)</w:t>
      </w:r>
    </w:p>
    <w:p w14:paraId="23EACB0A" w14:textId="66489C42" w:rsidR="00DD32A6" w:rsidRPr="008A43DC" w:rsidRDefault="00F87A33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 xml:space="preserve">Paul Durack (Lawrence </w:t>
      </w:r>
      <w:r w:rsidR="00AB63AC" w:rsidRPr="008A43DC">
        <w:rPr>
          <w:rFonts w:ascii="Times New Roman" w:hAnsi="Times New Roman" w:cs="Times New Roman"/>
          <w:sz w:val="21"/>
          <w:szCs w:val="21"/>
        </w:rPr>
        <w:t>Livermore National Laboratory)</w:t>
      </w:r>
    </w:p>
    <w:p w14:paraId="56992F23" w14:textId="77777777" w:rsidR="004D4869" w:rsidRPr="008A43DC" w:rsidRDefault="004D4869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Rana Fine (University of Miami)</w:t>
      </w:r>
    </w:p>
    <w:p w14:paraId="2A8ABA31" w14:textId="2D012061" w:rsidR="00AF5DEF" w:rsidRPr="008A43DC" w:rsidRDefault="00AF5DEF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 xml:space="preserve">Arnold Gordon </w:t>
      </w:r>
      <w:r w:rsidR="004543D1" w:rsidRPr="008A43DC">
        <w:rPr>
          <w:rFonts w:ascii="Times New Roman" w:hAnsi="Times New Roman" w:cs="Times New Roman"/>
          <w:sz w:val="21"/>
          <w:szCs w:val="21"/>
        </w:rPr>
        <w:t>(Columbia University)</w:t>
      </w:r>
    </w:p>
    <w:p w14:paraId="510EAC77" w14:textId="4A985B6F" w:rsidR="00E076CE" w:rsidRPr="008A43DC" w:rsidRDefault="00E076CE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Seymon Grodsky (University of Maryland)</w:t>
      </w:r>
    </w:p>
    <w:p w14:paraId="281E3C64" w14:textId="2AFF91AF" w:rsidR="00E076CE" w:rsidRPr="008A43DC" w:rsidRDefault="00E076CE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Eric Hackert (University of Maryland)</w:t>
      </w:r>
    </w:p>
    <w:p w14:paraId="789AB771" w14:textId="1DA68F83" w:rsidR="003D2C04" w:rsidRPr="008A43DC" w:rsidRDefault="003D2C04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Gary Lagerloef (Eart</w:t>
      </w:r>
      <w:r w:rsidR="00E076CE" w:rsidRPr="008A43DC">
        <w:rPr>
          <w:rFonts w:ascii="Times New Roman" w:hAnsi="Times New Roman" w:cs="Times New Roman"/>
          <w:sz w:val="21"/>
          <w:szCs w:val="21"/>
        </w:rPr>
        <w:t>h</w:t>
      </w:r>
      <w:r w:rsidRPr="008A43DC">
        <w:rPr>
          <w:rFonts w:ascii="Times New Roman" w:hAnsi="Times New Roman" w:cs="Times New Roman"/>
          <w:sz w:val="21"/>
          <w:szCs w:val="21"/>
        </w:rPr>
        <w:t xml:space="preserve"> and Space Research)</w:t>
      </w:r>
    </w:p>
    <w:p w14:paraId="1F153FD8" w14:textId="524AF7AF" w:rsidR="00CD3A53" w:rsidRPr="008A43DC" w:rsidRDefault="00CD3A53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Tim Liu (Jet Propulsion Laboratory</w:t>
      </w:r>
      <w:r w:rsidR="000639C6" w:rsidRPr="008A43DC">
        <w:rPr>
          <w:rFonts w:ascii="Times New Roman" w:hAnsi="Times New Roman" w:cs="Times New Roman"/>
          <w:sz w:val="21"/>
          <w:szCs w:val="21"/>
        </w:rPr>
        <w:t>, California Institute of Technology</w:t>
      </w:r>
      <w:r w:rsidRPr="008A43DC">
        <w:rPr>
          <w:rFonts w:ascii="Times New Roman" w:hAnsi="Times New Roman" w:cs="Times New Roman"/>
          <w:sz w:val="21"/>
          <w:szCs w:val="21"/>
        </w:rPr>
        <w:t>)</w:t>
      </w:r>
    </w:p>
    <w:p w14:paraId="5A48265E" w14:textId="77777777" w:rsidR="004D4869" w:rsidRPr="008A43DC" w:rsidRDefault="004D4869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Ricardo Matano (Oregon State University)</w:t>
      </w:r>
    </w:p>
    <w:p w14:paraId="1FA36F76" w14:textId="314AA1B7" w:rsidR="00AF5DEF" w:rsidRPr="008A43DC" w:rsidRDefault="00AF5DEF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Thomas Meissener</w:t>
      </w:r>
      <w:r w:rsidR="006332F2" w:rsidRPr="008A43DC">
        <w:rPr>
          <w:rFonts w:ascii="Times New Roman" w:hAnsi="Times New Roman" w:cs="Times New Roman"/>
          <w:sz w:val="21"/>
          <w:szCs w:val="21"/>
        </w:rPr>
        <w:t xml:space="preserve"> (Remote Sensing System, Inc.)</w:t>
      </w:r>
    </w:p>
    <w:p w14:paraId="58FA69F0" w14:textId="19BEFD86" w:rsidR="002E54AE" w:rsidRPr="008A43DC" w:rsidRDefault="002E54AE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Julian Schanze (Earth and Space Research)</w:t>
      </w:r>
    </w:p>
    <w:p w14:paraId="1A0198D7" w14:textId="21A83D38" w:rsidR="00DD32A6" w:rsidRPr="008A43DC" w:rsidRDefault="00F87A33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Ray Schmitt (Woods H</w:t>
      </w:r>
      <w:r w:rsidR="00AB63AC" w:rsidRPr="008A43DC">
        <w:rPr>
          <w:rFonts w:ascii="Times New Roman" w:hAnsi="Times New Roman" w:cs="Times New Roman"/>
          <w:sz w:val="21"/>
          <w:szCs w:val="21"/>
        </w:rPr>
        <w:t>ole Oceanographic Institution)</w:t>
      </w:r>
    </w:p>
    <w:p w14:paraId="640A0BF1" w14:textId="210CC400" w:rsidR="003D2C04" w:rsidRPr="008A43DC" w:rsidRDefault="003D2C04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Tony Song (Jet Propulsion Laboratory</w:t>
      </w:r>
      <w:r w:rsidR="000639C6" w:rsidRPr="008A43DC">
        <w:rPr>
          <w:rFonts w:ascii="Times New Roman" w:hAnsi="Times New Roman" w:cs="Times New Roman"/>
          <w:sz w:val="21"/>
          <w:szCs w:val="21"/>
        </w:rPr>
        <w:t>, California Institute of Technology</w:t>
      </w:r>
      <w:r w:rsidRPr="008A43DC">
        <w:rPr>
          <w:rFonts w:ascii="Times New Roman" w:hAnsi="Times New Roman" w:cs="Times New Roman"/>
          <w:sz w:val="21"/>
          <w:szCs w:val="21"/>
        </w:rPr>
        <w:t>)</w:t>
      </w:r>
    </w:p>
    <w:p w14:paraId="7021614C" w14:textId="6D07F78F" w:rsidR="000639C6" w:rsidRPr="008A43DC" w:rsidRDefault="000639C6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Graeme Stephens (Jet Propulsion Laboratory, California Institute of Technology)</w:t>
      </w:r>
    </w:p>
    <w:p w14:paraId="23E39BC6" w14:textId="3E979D02" w:rsidR="003D2C04" w:rsidRPr="008A43DC" w:rsidRDefault="003D2C04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Nadya Vinogradova (Atmospheric and Environmental Research)</w:t>
      </w:r>
    </w:p>
    <w:p w14:paraId="034CBFB4" w14:textId="29680375" w:rsidR="00AF5DEF" w:rsidRPr="008A43DC" w:rsidRDefault="00AF5DEF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Frank Wentz</w:t>
      </w:r>
      <w:r w:rsidR="006332F2" w:rsidRPr="008A43DC">
        <w:rPr>
          <w:rFonts w:ascii="Times New Roman" w:hAnsi="Times New Roman" w:cs="Times New Roman"/>
          <w:sz w:val="21"/>
          <w:szCs w:val="21"/>
        </w:rPr>
        <w:t xml:space="preserve"> (Remote Sensing System, Inc.)</w:t>
      </w:r>
    </w:p>
    <w:p w14:paraId="2E625BA6" w14:textId="71F6D1CC" w:rsidR="00187FC5" w:rsidRPr="008A43DC" w:rsidRDefault="00187FC5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Pin</w:t>
      </w:r>
      <w:r w:rsidR="00AB63AC" w:rsidRPr="008A43DC">
        <w:rPr>
          <w:rFonts w:ascii="Times New Roman" w:hAnsi="Times New Roman" w:cs="Times New Roman"/>
          <w:sz w:val="21"/>
          <w:szCs w:val="21"/>
        </w:rPr>
        <w:t>g</w:t>
      </w:r>
      <w:r w:rsidRPr="008A43DC">
        <w:rPr>
          <w:rFonts w:ascii="Times New Roman" w:hAnsi="Times New Roman" w:cs="Times New Roman"/>
          <w:sz w:val="21"/>
          <w:szCs w:val="21"/>
        </w:rPr>
        <w:t>ping Xie (National Oceanic and Atmospheric Administration)</w:t>
      </w:r>
    </w:p>
    <w:p w14:paraId="6157F00A" w14:textId="59AD2EEC" w:rsidR="00F87A33" w:rsidRPr="008A43DC" w:rsidRDefault="00F87A33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Lisan Yu (Woods Hole Oceanographic Institution)</w:t>
      </w:r>
    </w:p>
    <w:p w14:paraId="19D2AD97" w14:textId="76F33CDF" w:rsidR="008A43DC" w:rsidRPr="00F903AB" w:rsidRDefault="00AF5DEF" w:rsidP="00F903AB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 xml:space="preserve">Simon Yueh </w:t>
      </w:r>
      <w:r w:rsidR="000462E9" w:rsidRPr="008A43DC">
        <w:rPr>
          <w:rFonts w:ascii="Times New Roman" w:hAnsi="Times New Roman" w:cs="Times New Roman"/>
          <w:sz w:val="21"/>
          <w:szCs w:val="21"/>
        </w:rPr>
        <w:t>(Jet Propulsion Laboratory</w:t>
      </w:r>
      <w:r w:rsidR="000639C6" w:rsidRPr="008A43DC">
        <w:rPr>
          <w:rFonts w:ascii="Times New Roman" w:hAnsi="Times New Roman" w:cs="Times New Roman"/>
          <w:sz w:val="21"/>
          <w:szCs w:val="21"/>
        </w:rPr>
        <w:t>, California Institute of Technology</w:t>
      </w:r>
      <w:r w:rsidR="000462E9" w:rsidRPr="008A43DC">
        <w:rPr>
          <w:rFonts w:ascii="Times New Roman" w:hAnsi="Times New Roman" w:cs="Times New Roman"/>
          <w:sz w:val="21"/>
          <w:szCs w:val="21"/>
        </w:rPr>
        <w:t>)</w:t>
      </w:r>
    </w:p>
    <w:p w14:paraId="19DB96E3" w14:textId="18382FE0" w:rsidR="00795099" w:rsidRPr="008A43DC" w:rsidRDefault="00795099" w:rsidP="00795099">
      <w:pPr>
        <w:pStyle w:val="Standard1"/>
        <w:spacing w:after="0" w:line="240" w:lineRule="auto"/>
        <w:ind w:left="630"/>
        <w:rPr>
          <w:rFonts w:ascii="Times New Roman" w:hAnsi="Times New Roman" w:cs="Times New Roman"/>
          <w:b/>
          <w:i/>
          <w:color w:val="1F497D" w:themeColor="text2"/>
          <w:sz w:val="21"/>
          <w:szCs w:val="21"/>
        </w:rPr>
      </w:pPr>
      <w:r w:rsidRPr="008A43DC">
        <w:rPr>
          <w:rFonts w:ascii="Times New Roman" w:hAnsi="Times New Roman" w:cs="Times New Roman"/>
          <w:b/>
          <w:i/>
          <w:color w:val="1F497D" w:themeColor="text2"/>
          <w:sz w:val="21"/>
          <w:szCs w:val="21"/>
        </w:rPr>
        <w:t>Non US co-authors (in last-name alphabetical order):</w:t>
      </w:r>
    </w:p>
    <w:p w14:paraId="1D0451C1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Aida Alvera Azcarate (University of Liège, Belgium)</w:t>
      </w:r>
    </w:p>
    <w:p w14:paraId="49C1137B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Chris Bank (National Oceanographic Centre, UK)</w:t>
      </w:r>
    </w:p>
    <w:p w14:paraId="3CAA4534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Jacqueline Boutin (</w:t>
      </w:r>
      <w:r w:rsidRPr="008A43DC">
        <w:rPr>
          <w:rFonts w:ascii="Times New Roman" w:eastAsia="Times New Roman" w:hAnsi="Times New Roman" w:cs="Times New Roman"/>
          <w:color w:val="000000"/>
          <w:sz w:val="21"/>
          <w:szCs w:val="21"/>
        </w:rPr>
        <w:t>University of Paris, France)</w:t>
      </w:r>
    </w:p>
    <w:p w14:paraId="6A255504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Christine Gommenginger (National Oceanographic Centre, UK)</w:t>
      </w:r>
    </w:p>
    <w:p w14:paraId="7CED9BFE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Johhny Johannessen (Nensen Environmental and Remote Sensing Center, Norway)</w:t>
      </w:r>
    </w:p>
    <w:p w14:paraId="428662EC" w14:textId="29C06F3E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Nicolas Kolodziejczyk (</w:t>
      </w:r>
      <w:r w:rsidR="00150E9F">
        <w:rPr>
          <w:rFonts w:ascii="Times New Roman" w:eastAsia="Times New Roman" w:hAnsi="Times New Roman" w:cs="Times New Roman"/>
          <w:color w:val="000000"/>
          <w:sz w:val="21"/>
          <w:szCs w:val="21"/>
        </w:rPr>
        <w:t>University of Brest</w:t>
      </w:r>
      <w:r w:rsidRPr="008A43DC">
        <w:rPr>
          <w:rFonts w:ascii="Times New Roman" w:eastAsia="Times New Roman" w:hAnsi="Times New Roman" w:cs="Times New Roman"/>
          <w:color w:val="000000"/>
          <w:sz w:val="21"/>
          <w:szCs w:val="21"/>
        </w:rPr>
        <w:t>, France)</w:t>
      </w:r>
    </w:p>
    <w:p w14:paraId="388DD71E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 xml:space="preserve">Armind Köhl (University of Hamburg, Germany) </w:t>
      </w:r>
    </w:p>
    <w:p w14:paraId="50E55A7A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Christophe Maes (French Research Inst. for Exploitation of the Sea –IFREMER, France)</w:t>
      </w:r>
    </w:p>
    <w:p w14:paraId="4846B7C6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Nicolas Reul (French Research Inst. for Exploitation of the Sea –IFREMER, France)</w:t>
      </w:r>
    </w:p>
    <w:p w14:paraId="5C0506E9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Gilles Reverdin (</w:t>
      </w:r>
      <w:r w:rsidRPr="008A43DC">
        <w:rPr>
          <w:rFonts w:ascii="Times New Roman" w:eastAsia="Times New Roman" w:hAnsi="Times New Roman" w:cs="Times New Roman"/>
          <w:color w:val="000000"/>
          <w:sz w:val="21"/>
          <w:szCs w:val="21"/>
        </w:rPr>
        <w:t>University of Paris, France)</w:t>
      </w:r>
    </w:p>
    <w:p w14:paraId="2BFE2FA9" w14:textId="65C5BC87" w:rsidR="00AD154D" w:rsidRDefault="00AD154D" w:rsidP="00AD154D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Monica Rhein (University of Bremen, German)</w:t>
      </w:r>
    </w:p>
    <w:p w14:paraId="47E70CA2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Roberto Sabia (European Space Agency ESRIN, Italy)</w:t>
      </w:r>
    </w:p>
    <w:p w14:paraId="565E2EC9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Meric Srokosz (National Oceanographic Centre, UK)</w:t>
      </w:r>
    </w:p>
    <w:p w14:paraId="7635C5C9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 xml:space="preserve">Detlef Stammer (University of Hamburg, Germany) </w:t>
      </w:r>
    </w:p>
    <w:p w14:paraId="07F19806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Antonio Turiel (Institute of Marine Sciences, Spain)</w:t>
      </w:r>
    </w:p>
    <w:p w14:paraId="11440339" w14:textId="77777777" w:rsidR="00FD67C7" w:rsidRPr="008A43DC" w:rsidRDefault="00FD67C7" w:rsidP="00CA15E3">
      <w:pPr>
        <w:pStyle w:val="Standard1"/>
        <w:spacing w:after="0"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8A43DC">
        <w:rPr>
          <w:rFonts w:ascii="Times New Roman" w:hAnsi="Times New Roman" w:cs="Times New Roman"/>
          <w:sz w:val="21"/>
          <w:szCs w:val="21"/>
        </w:rPr>
        <w:t>Susan Wijffels (</w:t>
      </w:r>
      <w:r w:rsidRPr="008A43DC">
        <w:rPr>
          <w:rFonts w:ascii="Times New Roman" w:eastAsia="Times New Roman" w:hAnsi="Times New Roman" w:cs="Times New Roman"/>
          <w:sz w:val="21"/>
          <w:szCs w:val="21"/>
        </w:rPr>
        <w:t>Commonwealth Scientific &amp; Industrial Research Organization, Australia)</w:t>
      </w:r>
    </w:p>
    <w:p w14:paraId="6BE721B0" w14:textId="77777777" w:rsidR="00FD67C7" w:rsidRPr="00FD67C7" w:rsidRDefault="00FD67C7" w:rsidP="00DD32A6">
      <w:pPr>
        <w:pStyle w:val="Standard1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D25B4B1" w14:textId="77777777" w:rsidR="00AF5DEF" w:rsidRPr="00F60AC3" w:rsidRDefault="00AF5DEF" w:rsidP="00DD32A6">
      <w:pPr>
        <w:pStyle w:val="Standard1"/>
        <w:spacing w:after="0" w:line="240" w:lineRule="auto"/>
        <w:rPr>
          <w:rFonts w:ascii="Times New Roman" w:hAnsi="Times New Roman" w:cs="Times New Roman"/>
        </w:rPr>
      </w:pPr>
    </w:p>
    <w:p w14:paraId="25088639" w14:textId="77777777" w:rsidR="00F87A33" w:rsidRPr="00F87A33" w:rsidRDefault="00F87A33" w:rsidP="00F87A33">
      <w:pPr>
        <w:pStyle w:val="Standard1"/>
        <w:spacing w:after="0" w:line="240" w:lineRule="auto"/>
        <w:jc w:val="center"/>
        <w:rPr>
          <w:rFonts w:ascii="Times New Roman" w:hAnsi="Times New Roman" w:cs="Times New Roman"/>
        </w:rPr>
      </w:pPr>
    </w:p>
    <w:p w14:paraId="0BB13293" w14:textId="3701258F" w:rsidR="00750FA9" w:rsidRPr="00A46FE5" w:rsidRDefault="002E0AFE" w:rsidP="002E0AFE">
      <w:pPr>
        <w:pStyle w:val="Standard1"/>
        <w:tabs>
          <w:tab w:val="clear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D5F46B1" wp14:editId="72375F6D">
            <wp:extent cx="5478145" cy="728345"/>
            <wp:effectExtent l="0" t="0" r="8255" b="8255"/>
            <wp:docPr id="2" name="Picture 2" descr="Macintosh HD:Users:tlee:Desktop:Screen Shot 2015-10-25 at 10.05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lee:Desktop:Screen Shot 2015-10-25 at 10.05.5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230B" w14:textId="6B3CC894" w:rsidR="00750FA9" w:rsidRPr="00A46FE5" w:rsidRDefault="007A6E4A">
      <w:pPr>
        <w:pStyle w:val="Standard1"/>
        <w:widowControl w:val="0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 xml:space="preserve">Water availability is critical to </w:t>
      </w:r>
      <w:r w:rsidR="00C3109C">
        <w:rPr>
          <w:rFonts w:ascii="Times New Roman" w:hAnsi="Times New Roman" w:cs="Times New Roman"/>
        </w:rPr>
        <w:t>humanity and</w:t>
      </w:r>
      <w:r w:rsidRPr="00A46FE5">
        <w:rPr>
          <w:rFonts w:ascii="Times New Roman" w:hAnsi="Times New Roman" w:cs="Times New Roman"/>
        </w:rPr>
        <w:t xml:space="preserve"> is one of </w:t>
      </w:r>
      <w:r w:rsidR="00414FD1">
        <w:rPr>
          <w:rFonts w:ascii="Times New Roman" w:hAnsi="Times New Roman" w:cs="Times New Roman"/>
        </w:rPr>
        <w:t xml:space="preserve">WCRP’s </w:t>
      </w:r>
      <w:r w:rsidRPr="00A46FE5">
        <w:rPr>
          <w:rFonts w:ascii="Times New Roman" w:hAnsi="Times New Roman" w:cs="Times New Roman"/>
        </w:rPr>
        <w:t xml:space="preserve">Grand Challenges </w:t>
      </w:r>
      <w:r w:rsidR="00414FD1">
        <w:rPr>
          <w:rFonts w:ascii="Times New Roman" w:hAnsi="Times New Roman" w:cs="Times New Roman"/>
        </w:rPr>
        <w:t>(</w:t>
      </w:r>
      <w:r w:rsidR="00414FD1" w:rsidRPr="00414FD1">
        <w:rPr>
          <w:rFonts w:ascii="Times New Roman" w:hAnsi="Times New Roman" w:cs="Times New Roman"/>
        </w:rPr>
        <w:t>http://www.wcrp-climate.org/grand-challenges/gc-water-availability</w:t>
      </w:r>
      <w:r w:rsidR="00414FD1">
        <w:rPr>
          <w:rFonts w:ascii="Times New Roman" w:hAnsi="Times New Roman" w:cs="Times New Roman"/>
        </w:rPr>
        <w:t>)</w:t>
      </w:r>
      <w:r w:rsidRPr="00A46FE5">
        <w:rPr>
          <w:rFonts w:ascii="Times New Roman" w:hAnsi="Times New Roman" w:cs="Times New Roman"/>
        </w:rPr>
        <w:t xml:space="preserve">. Climate change is expected to </w:t>
      </w:r>
      <w:r w:rsidR="00D30348" w:rsidRPr="00A46FE5">
        <w:rPr>
          <w:rFonts w:ascii="Times New Roman" w:hAnsi="Times New Roman" w:cs="Times New Roman"/>
        </w:rPr>
        <w:t xml:space="preserve">substantially </w:t>
      </w:r>
      <w:r w:rsidRPr="00A46FE5">
        <w:rPr>
          <w:rFonts w:ascii="Times New Roman" w:hAnsi="Times New Roman" w:cs="Times New Roman"/>
        </w:rPr>
        <w:t xml:space="preserve">alter the </w:t>
      </w:r>
      <w:r w:rsidRPr="00A46FE5">
        <w:rPr>
          <w:rFonts w:ascii="Times New Roman" w:hAnsi="Times New Roman" w:cs="Times New Roman"/>
          <w:color w:val="000000"/>
        </w:rPr>
        <w:t>Earth’s water cycle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8B084A">
        <w:rPr>
          <w:rFonts w:ascii="Times New Roman" w:hAnsi="Times New Roman" w:cs="Times New Roman"/>
          <w:color w:val="000000"/>
        </w:rPr>
        <w:t xml:space="preserve">, </w:t>
      </w:r>
      <w:r w:rsidRPr="00A46FE5">
        <w:rPr>
          <w:rFonts w:ascii="Times New Roman" w:hAnsi="Times New Roman" w:cs="Times New Roman"/>
        </w:rPr>
        <w:t>impact</w:t>
      </w:r>
      <w:r w:rsidR="008B084A">
        <w:rPr>
          <w:rFonts w:ascii="Times New Roman" w:hAnsi="Times New Roman" w:cs="Times New Roman"/>
        </w:rPr>
        <w:t>ing</w:t>
      </w:r>
      <w:r w:rsidRPr="00A46FE5">
        <w:rPr>
          <w:rFonts w:ascii="Times New Roman" w:hAnsi="Times New Roman" w:cs="Times New Roman"/>
        </w:rPr>
        <w:t xml:space="preserve"> society and ecosystems </w:t>
      </w:r>
      <w:r w:rsidR="00C3109C">
        <w:rPr>
          <w:rFonts w:ascii="Times New Roman" w:hAnsi="Times New Roman" w:cs="Times New Roman"/>
        </w:rPr>
        <w:t>globally</w:t>
      </w:r>
      <w:r w:rsidR="00230CF7">
        <w:rPr>
          <w:rFonts w:ascii="Times New Roman" w:hAnsi="Times New Roman" w:cs="Times New Roman"/>
          <w:color w:val="000000"/>
          <w:vertAlign w:val="superscript"/>
        </w:rPr>
        <w:t>2</w:t>
      </w:r>
      <w:r w:rsidRPr="00A46FE5">
        <w:rPr>
          <w:rFonts w:ascii="Times New Roman" w:hAnsi="Times New Roman" w:cs="Times New Roman"/>
        </w:rPr>
        <w:t>.</w:t>
      </w:r>
      <w:r w:rsidRPr="00A46FE5">
        <w:rPr>
          <w:rFonts w:ascii="Times New Roman" w:hAnsi="Times New Roman" w:cs="Times New Roman"/>
          <w:color w:val="000000"/>
        </w:rPr>
        <w:t xml:space="preserve"> </w:t>
      </w:r>
      <w:r w:rsidR="00D30348" w:rsidRPr="00A46FE5">
        <w:rPr>
          <w:rFonts w:ascii="Times New Roman" w:hAnsi="Times New Roman" w:cs="Times New Roman"/>
        </w:rPr>
        <w:t>T</w:t>
      </w:r>
      <w:r w:rsidRPr="00A46FE5">
        <w:rPr>
          <w:rFonts w:ascii="Times New Roman" w:hAnsi="Times New Roman" w:cs="Times New Roman"/>
        </w:rPr>
        <w:t xml:space="preserve">he ocean </w:t>
      </w:r>
      <w:r w:rsidR="00F04D04">
        <w:rPr>
          <w:rFonts w:ascii="Times New Roman" w:hAnsi="Times New Roman" w:cs="Times New Roman"/>
        </w:rPr>
        <w:t>component dominates</w:t>
      </w:r>
      <w:r w:rsidRPr="00A46FE5">
        <w:rPr>
          <w:rFonts w:ascii="Times New Roman" w:hAnsi="Times New Roman" w:cs="Times New Roman"/>
        </w:rPr>
        <w:t xml:space="preserve"> the global water cycle</w:t>
      </w:r>
      <w:r w:rsidR="00D30348" w:rsidRPr="00A46FE5">
        <w:rPr>
          <w:rFonts w:ascii="Times New Roman" w:hAnsi="Times New Roman" w:cs="Times New Roman"/>
        </w:rPr>
        <w:t xml:space="preserve">, </w:t>
      </w:r>
      <w:r w:rsidR="00F04D04">
        <w:rPr>
          <w:rFonts w:ascii="Times New Roman" w:hAnsi="Times New Roman" w:cs="Times New Roman"/>
        </w:rPr>
        <w:t xml:space="preserve">comprising </w:t>
      </w:r>
      <w:r w:rsidR="00D30348" w:rsidRPr="00A46FE5">
        <w:rPr>
          <w:rFonts w:ascii="Times New Roman" w:hAnsi="Times New Roman" w:cs="Times New Roman"/>
        </w:rPr>
        <w:t xml:space="preserve">nearly 97% of the Earth’s </w:t>
      </w:r>
      <w:r w:rsidR="00F04D04">
        <w:rPr>
          <w:rFonts w:ascii="Times New Roman" w:hAnsi="Times New Roman" w:cs="Times New Roman"/>
        </w:rPr>
        <w:t>water</w:t>
      </w:r>
      <w:r w:rsidRPr="00A46FE5">
        <w:rPr>
          <w:rFonts w:ascii="Times New Roman" w:hAnsi="Times New Roman" w:cs="Times New Roman"/>
        </w:rPr>
        <w:t xml:space="preserve"> </w:t>
      </w:r>
      <w:r w:rsidR="00D30348" w:rsidRPr="00A46FE5">
        <w:rPr>
          <w:rFonts w:ascii="Times New Roman" w:hAnsi="Times New Roman" w:cs="Times New Roman"/>
        </w:rPr>
        <w:t xml:space="preserve">and </w:t>
      </w:r>
      <w:r w:rsidRPr="00A46FE5">
        <w:rPr>
          <w:rFonts w:ascii="Times New Roman" w:hAnsi="Times New Roman" w:cs="Times New Roman"/>
        </w:rPr>
        <w:t xml:space="preserve">with over 75% </w:t>
      </w:r>
      <w:r w:rsidR="001105AA">
        <w:rPr>
          <w:rFonts w:ascii="Times New Roman" w:hAnsi="Times New Roman" w:cs="Times New Roman"/>
        </w:rPr>
        <w:t xml:space="preserve">(85%) </w:t>
      </w:r>
      <w:r w:rsidRPr="00A46FE5">
        <w:rPr>
          <w:rFonts w:ascii="Times New Roman" w:hAnsi="Times New Roman" w:cs="Times New Roman"/>
        </w:rPr>
        <w:t xml:space="preserve">of the </w:t>
      </w:r>
      <w:r w:rsidR="001105AA">
        <w:rPr>
          <w:rFonts w:ascii="Times New Roman" w:hAnsi="Times New Roman" w:cs="Times New Roman"/>
        </w:rPr>
        <w:t>annual global precipitation (</w:t>
      </w:r>
      <w:r w:rsidR="00483676">
        <w:rPr>
          <w:rFonts w:ascii="Times New Roman" w:hAnsi="Times New Roman" w:cs="Times New Roman"/>
        </w:rPr>
        <w:t>evaporation</w:t>
      </w:r>
      <w:r w:rsidR="001105AA">
        <w:rPr>
          <w:rFonts w:ascii="Times New Roman" w:hAnsi="Times New Roman" w:cs="Times New Roman"/>
        </w:rPr>
        <w:t>)</w:t>
      </w:r>
      <w:r w:rsidR="00757AC9">
        <w:rPr>
          <w:rFonts w:ascii="Times New Roman" w:hAnsi="Times New Roman" w:cs="Times New Roman"/>
        </w:rPr>
        <w:t xml:space="preserve"> occurring over the ocean</w:t>
      </w:r>
      <w:r w:rsidR="00230CF7">
        <w:rPr>
          <w:rFonts w:ascii="Times New Roman" w:hAnsi="Times New Roman" w:cs="Times New Roman"/>
          <w:color w:val="000000"/>
          <w:vertAlign w:val="superscript"/>
        </w:rPr>
        <w:t>3-7</w:t>
      </w:r>
      <w:r w:rsidRPr="00A46FE5">
        <w:rPr>
          <w:rFonts w:ascii="Times New Roman" w:hAnsi="Times New Roman" w:cs="Times New Roman"/>
        </w:rPr>
        <w:t xml:space="preserve">. While </w:t>
      </w:r>
      <w:r w:rsidR="00F04D04">
        <w:rPr>
          <w:rFonts w:ascii="Times New Roman" w:hAnsi="Times New Roman" w:cs="Times New Roman"/>
        </w:rPr>
        <w:t xml:space="preserve">the </w:t>
      </w:r>
      <w:r w:rsidR="00D30348" w:rsidRPr="00A46FE5">
        <w:rPr>
          <w:rFonts w:ascii="Times New Roman" w:hAnsi="Times New Roman" w:cs="Times New Roman"/>
        </w:rPr>
        <w:t>societ</w:t>
      </w:r>
      <w:r w:rsidR="00F04D04">
        <w:rPr>
          <w:rFonts w:ascii="Times New Roman" w:hAnsi="Times New Roman" w:cs="Times New Roman"/>
        </w:rPr>
        <w:t>y critically depends on the terrestrial element</w:t>
      </w:r>
      <w:r w:rsidR="003E7599">
        <w:rPr>
          <w:rFonts w:ascii="Times New Roman" w:hAnsi="Times New Roman" w:cs="Times New Roman"/>
        </w:rPr>
        <w:t>s</w:t>
      </w:r>
      <w:r w:rsidR="00F04D04">
        <w:rPr>
          <w:rFonts w:ascii="Times New Roman" w:hAnsi="Times New Roman" w:cs="Times New Roman"/>
        </w:rPr>
        <w:t xml:space="preserve"> of the water cycle</w:t>
      </w:r>
      <w:r w:rsidRPr="00A46FE5">
        <w:rPr>
          <w:rFonts w:ascii="Times New Roman" w:hAnsi="Times New Roman" w:cs="Times New Roman"/>
        </w:rPr>
        <w:t xml:space="preserve">, </w:t>
      </w:r>
      <w:r w:rsidR="00F04D04">
        <w:rPr>
          <w:rFonts w:ascii="Times New Roman" w:hAnsi="Times New Roman" w:cs="Times New Roman"/>
        </w:rPr>
        <w:t xml:space="preserve">those </w:t>
      </w:r>
      <w:r w:rsidRPr="00A46FE5">
        <w:rPr>
          <w:rFonts w:ascii="Times New Roman" w:hAnsi="Times New Roman" w:cs="Times New Roman"/>
        </w:rPr>
        <w:t xml:space="preserve">elements are </w:t>
      </w:r>
      <w:r w:rsidR="00F04D04">
        <w:rPr>
          <w:rFonts w:ascii="Times New Roman" w:hAnsi="Times New Roman" w:cs="Times New Roman"/>
        </w:rPr>
        <w:t xml:space="preserve">fundamentally </w:t>
      </w:r>
      <w:r w:rsidRPr="00A46FE5">
        <w:rPr>
          <w:rFonts w:ascii="Times New Roman" w:hAnsi="Times New Roman" w:cs="Times New Roman"/>
        </w:rPr>
        <w:t>linked to the ocean through atmospheric moisture transport and continental runoff</w:t>
      </w:r>
      <w:r w:rsidR="00230CF7">
        <w:rPr>
          <w:rFonts w:ascii="Times New Roman" w:hAnsi="Times New Roman" w:cs="Times New Roman"/>
        </w:rPr>
        <w:t xml:space="preserve"> </w:t>
      </w:r>
      <w:r w:rsidR="00230CF7">
        <w:rPr>
          <w:rFonts w:ascii="Times New Roman" w:hAnsi="Times New Roman" w:cs="Times New Roman"/>
          <w:color w:val="000000"/>
          <w:vertAlign w:val="superscript"/>
        </w:rPr>
        <w:t>8-10</w:t>
      </w:r>
      <w:r w:rsidRPr="00A46FE5">
        <w:rPr>
          <w:rFonts w:ascii="Times New Roman" w:hAnsi="Times New Roman" w:cs="Times New Roman"/>
        </w:rPr>
        <w:t xml:space="preserve">. </w:t>
      </w:r>
      <w:r w:rsidR="00D30348" w:rsidRPr="00A46FE5">
        <w:rPr>
          <w:rFonts w:ascii="Times New Roman" w:hAnsi="Times New Roman" w:cs="Times New Roman"/>
        </w:rPr>
        <w:t xml:space="preserve">A coordinated </w:t>
      </w:r>
      <w:r w:rsidR="001105AA">
        <w:rPr>
          <w:rFonts w:ascii="Times New Roman" w:hAnsi="Times New Roman" w:cs="Times New Roman"/>
        </w:rPr>
        <w:t>observational program</w:t>
      </w:r>
      <w:r w:rsidR="00356F71" w:rsidRPr="00A46FE5">
        <w:rPr>
          <w:rFonts w:ascii="Times New Roman" w:hAnsi="Times New Roman" w:cs="Times New Roman"/>
        </w:rPr>
        <w:t xml:space="preserve"> </w:t>
      </w:r>
      <w:r w:rsidR="00D30348" w:rsidRPr="00A46FE5">
        <w:rPr>
          <w:rFonts w:ascii="Times New Roman" w:hAnsi="Times New Roman" w:cs="Times New Roman"/>
        </w:rPr>
        <w:t>of the global water</w:t>
      </w:r>
      <w:r w:rsidR="00356F71" w:rsidRPr="00A46FE5">
        <w:rPr>
          <w:rFonts w:ascii="Times New Roman" w:hAnsi="Times New Roman" w:cs="Times New Roman"/>
        </w:rPr>
        <w:t xml:space="preserve"> cycle, </w:t>
      </w:r>
      <w:r w:rsidR="00D30348" w:rsidRPr="00A46FE5">
        <w:rPr>
          <w:rFonts w:ascii="Times New Roman" w:hAnsi="Times New Roman" w:cs="Times New Roman"/>
        </w:rPr>
        <w:t>centered on the dominant oceanic branch, is therefore necessary</w:t>
      </w:r>
      <w:r w:rsidRPr="00A46FE5">
        <w:rPr>
          <w:rFonts w:ascii="Times New Roman" w:hAnsi="Times New Roman" w:cs="Times New Roman"/>
        </w:rPr>
        <w:t xml:space="preserve"> to address the following </w:t>
      </w:r>
      <w:r w:rsidR="00D30348" w:rsidRPr="00A46FE5">
        <w:rPr>
          <w:rFonts w:ascii="Times New Roman" w:hAnsi="Times New Roman" w:cs="Times New Roman"/>
        </w:rPr>
        <w:t xml:space="preserve">key </w:t>
      </w:r>
      <w:r w:rsidR="008B084A">
        <w:rPr>
          <w:rFonts w:ascii="Times New Roman" w:hAnsi="Times New Roman" w:cs="Times New Roman"/>
        </w:rPr>
        <w:t xml:space="preserve">challenges in </w:t>
      </w:r>
      <w:r w:rsidRPr="00A46FE5">
        <w:rPr>
          <w:rFonts w:ascii="Times New Roman" w:hAnsi="Times New Roman" w:cs="Times New Roman"/>
        </w:rPr>
        <w:t xml:space="preserve">Earth System Science </w:t>
      </w:r>
      <w:r w:rsidR="001105AA">
        <w:rPr>
          <w:rFonts w:ascii="Times New Roman" w:hAnsi="Times New Roman" w:cs="Times New Roman"/>
        </w:rPr>
        <w:t>that are relevant to</w:t>
      </w:r>
      <w:r w:rsidR="00A97902">
        <w:rPr>
          <w:rFonts w:ascii="Times New Roman" w:hAnsi="Times New Roman" w:cs="Times New Roman"/>
        </w:rPr>
        <w:t xml:space="preserve"> a broad spectrum of basic and applied research as well as applications and operations</w:t>
      </w:r>
      <w:r w:rsidRPr="00A46FE5">
        <w:rPr>
          <w:rFonts w:ascii="Times New Roman" w:hAnsi="Times New Roman" w:cs="Times New Roman"/>
        </w:rPr>
        <w:t xml:space="preserve">: </w:t>
      </w:r>
    </w:p>
    <w:p w14:paraId="38BD1857" w14:textId="77777777" w:rsidR="00750FA9" w:rsidRPr="00A46FE5" w:rsidRDefault="007A6E4A">
      <w:pPr>
        <w:pStyle w:val="Standard1"/>
        <w:widowControl w:val="0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  <w:b/>
          <w:i/>
        </w:rPr>
        <w:t>How is the water cycle changing?</w:t>
      </w:r>
    </w:p>
    <w:p w14:paraId="495B960D" w14:textId="15DC4AB7" w:rsidR="00D30348" w:rsidRPr="00A46FE5" w:rsidRDefault="00D30348" w:rsidP="00D30348">
      <w:pPr>
        <w:pStyle w:val="Standard1"/>
        <w:widowControl w:val="0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>Changes in the global water cycle can be detected by monitoring the fl</w:t>
      </w:r>
      <w:r w:rsidR="003E7599">
        <w:rPr>
          <w:rFonts w:ascii="Times New Roman" w:hAnsi="Times New Roman" w:cs="Times New Roman"/>
        </w:rPr>
        <w:t xml:space="preserve">uxes of water </w:t>
      </w:r>
      <w:r w:rsidR="001105AA">
        <w:rPr>
          <w:rFonts w:ascii="Times New Roman" w:hAnsi="Times New Roman" w:cs="Times New Roman"/>
        </w:rPr>
        <w:t>among</w:t>
      </w:r>
      <w:r w:rsidRPr="00A46FE5">
        <w:rPr>
          <w:rFonts w:ascii="Times New Roman" w:hAnsi="Times New Roman" w:cs="Times New Roman"/>
        </w:rPr>
        <w:t xml:space="preserve"> the oceanic, terrestrial, and cryospheric components of the Earth system, as well as the </w:t>
      </w:r>
      <w:r w:rsidR="003E7599">
        <w:rPr>
          <w:rFonts w:ascii="Times New Roman" w:hAnsi="Times New Roman" w:cs="Times New Roman"/>
        </w:rPr>
        <w:t xml:space="preserve">water </w:t>
      </w:r>
      <w:r w:rsidRPr="00A46FE5">
        <w:rPr>
          <w:rFonts w:ascii="Times New Roman" w:hAnsi="Times New Roman" w:cs="Times New Roman"/>
        </w:rPr>
        <w:t>storage within each of them. There are substantial challenges associated with each of these measurements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230CF7">
        <w:rPr>
          <w:rFonts w:ascii="Times New Roman" w:hAnsi="Times New Roman" w:cs="Times New Roman"/>
          <w:color w:val="000000"/>
          <w:vertAlign w:val="superscript"/>
        </w:rPr>
        <w:t>1-13</w:t>
      </w:r>
      <w:r w:rsidRPr="00A46FE5">
        <w:rPr>
          <w:rFonts w:ascii="Times New Roman" w:hAnsi="Times New Roman" w:cs="Times New Roman"/>
        </w:rPr>
        <w:t>. For example, while satellite</w:t>
      </w:r>
      <w:r w:rsidR="008D5019">
        <w:rPr>
          <w:rFonts w:ascii="Times New Roman" w:hAnsi="Times New Roman" w:cs="Times New Roman"/>
        </w:rPr>
        <w:t xml:space="preserve">s can provide </w:t>
      </w:r>
      <w:r w:rsidR="00FB3D17">
        <w:rPr>
          <w:rFonts w:ascii="Times New Roman" w:hAnsi="Times New Roman" w:cs="Times New Roman"/>
        </w:rPr>
        <w:t xml:space="preserve">global </w:t>
      </w:r>
      <w:r w:rsidR="008D5019">
        <w:rPr>
          <w:rFonts w:ascii="Times New Roman" w:hAnsi="Times New Roman" w:cs="Times New Roman"/>
        </w:rPr>
        <w:t>measurements of precipitation</w:t>
      </w:r>
      <w:r w:rsidRPr="00A46FE5">
        <w:rPr>
          <w:rFonts w:ascii="Times New Roman" w:hAnsi="Times New Roman" w:cs="Times New Roman"/>
        </w:rPr>
        <w:t xml:space="preserve">, </w:t>
      </w:r>
      <w:r w:rsidR="00A51DBE" w:rsidRPr="00A46FE5">
        <w:rPr>
          <w:rFonts w:ascii="Times New Roman" w:hAnsi="Times New Roman" w:cs="Times New Roman"/>
        </w:rPr>
        <w:t>little</w:t>
      </w:r>
      <w:r w:rsidRPr="00A46FE5">
        <w:rPr>
          <w:rFonts w:ascii="Times New Roman" w:hAnsi="Times New Roman" w:cs="Times New Roman"/>
        </w:rPr>
        <w:t xml:space="preserve"> direct measurements are available for </w:t>
      </w:r>
      <w:r w:rsidR="00C3109C">
        <w:rPr>
          <w:rFonts w:ascii="Times New Roman" w:hAnsi="Times New Roman" w:cs="Times New Roman"/>
        </w:rPr>
        <w:t xml:space="preserve">oceanic </w:t>
      </w:r>
      <w:r w:rsidRPr="00A46FE5">
        <w:rPr>
          <w:rFonts w:ascii="Times New Roman" w:hAnsi="Times New Roman" w:cs="Times New Roman"/>
        </w:rPr>
        <w:t xml:space="preserve">evaporation. The latter must be estimated empirically from measurements of wind speed, air and sea surface temperature, and humidity and is subject to considerable uncertainty. The </w:t>
      </w:r>
      <w:r w:rsidR="00E25654">
        <w:rPr>
          <w:rFonts w:ascii="Times New Roman" w:hAnsi="Times New Roman" w:cs="Times New Roman"/>
        </w:rPr>
        <w:t xml:space="preserve">ocean-atmosphere </w:t>
      </w:r>
      <w:r w:rsidR="0042758B">
        <w:rPr>
          <w:rFonts w:ascii="Times New Roman" w:hAnsi="Times New Roman" w:cs="Times New Roman"/>
        </w:rPr>
        <w:t xml:space="preserve">net </w:t>
      </w:r>
      <w:r w:rsidRPr="00A46FE5">
        <w:rPr>
          <w:rFonts w:ascii="Times New Roman" w:hAnsi="Times New Roman" w:cs="Times New Roman"/>
        </w:rPr>
        <w:t xml:space="preserve">water flux, </w:t>
      </w:r>
      <w:r w:rsidR="00A51DBE" w:rsidRPr="00A46FE5">
        <w:rPr>
          <w:rFonts w:ascii="Times New Roman" w:hAnsi="Times New Roman" w:cs="Times New Roman"/>
        </w:rPr>
        <w:t>evaporation-precipitation (</w:t>
      </w:r>
      <w:r w:rsidRPr="00A46FE5">
        <w:rPr>
          <w:rFonts w:ascii="Times New Roman" w:hAnsi="Times New Roman" w:cs="Times New Roman"/>
        </w:rPr>
        <w:t>E-P</w:t>
      </w:r>
      <w:r w:rsidR="00A51DBE" w:rsidRPr="00A46FE5">
        <w:rPr>
          <w:rFonts w:ascii="Times New Roman" w:hAnsi="Times New Roman" w:cs="Times New Roman"/>
        </w:rPr>
        <w:t>)</w:t>
      </w:r>
      <w:r w:rsidRPr="00A46FE5">
        <w:rPr>
          <w:rFonts w:ascii="Times New Roman" w:hAnsi="Times New Roman" w:cs="Times New Roman"/>
        </w:rPr>
        <w:t>, is the difference between two large uncertain quantities (E and P)</w:t>
      </w:r>
      <w:r w:rsidR="0042758B">
        <w:rPr>
          <w:rFonts w:ascii="Times New Roman" w:hAnsi="Times New Roman" w:cs="Times New Roman"/>
        </w:rPr>
        <w:t>. Substantial</w:t>
      </w:r>
      <w:r w:rsidR="00116D79">
        <w:rPr>
          <w:rFonts w:ascii="Times New Roman" w:hAnsi="Times New Roman" w:cs="Times New Roman"/>
        </w:rPr>
        <w:t xml:space="preserve"> discrepancies </w:t>
      </w:r>
      <w:r w:rsidR="001105AA">
        <w:rPr>
          <w:rFonts w:ascii="Times New Roman" w:hAnsi="Times New Roman" w:cs="Times New Roman"/>
        </w:rPr>
        <w:t xml:space="preserve">exist among </w:t>
      </w:r>
      <w:r w:rsidR="00116D79">
        <w:rPr>
          <w:rFonts w:ascii="Times New Roman" w:hAnsi="Times New Roman" w:cs="Times New Roman"/>
        </w:rPr>
        <w:t>E-P products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230CF7">
        <w:rPr>
          <w:rFonts w:ascii="Times New Roman" w:hAnsi="Times New Roman" w:cs="Times New Roman"/>
          <w:color w:val="000000"/>
          <w:vertAlign w:val="superscript"/>
        </w:rPr>
        <w:t>2,14</w:t>
      </w:r>
      <w:r w:rsidRPr="00A46FE5">
        <w:rPr>
          <w:rFonts w:ascii="Times New Roman" w:hAnsi="Times New Roman" w:cs="Times New Roman"/>
        </w:rPr>
        <w:t>. Responding to E-</w:t>
      </w:r>
      <w:r w:rsidR="001105AA">
        <w:rPr>
          <w:rFonts w:ascii="Times New Roman" w:hAnsi="Times New Roman" w:cs="Times New Roman"/>
        </w:rPr>
        <w:t>P instead of E and P separately</w:t>
      </w:r>
      <w:r w:rsidRPr="00A46FE5">
        <w:rPr>
          <w:rFonts w:ascii="Times New Roman" w:hAnsi="Times New Roman" w:cs="Times New Roman"/>
        </w:rPr>
        <w:t xml:space="preserve"> and by integrating over the intermittent </w:t>
      </w:r>
      <w:r w:rsidR="00B423F6">
        <w:rPr>
          <w:rFonts w:ascii="Times New Roman" w:hAnsi="Times New Roman" w:cs="Times New Roman"/>
        </w:rPr>
        <w:t>E-P changes</w:t>
      </w:r>
      <w:r w:rsidR="001105AA">
        <w:rPr>
          <w:rFonts w:ascii="Times New Roman" w:hAnsi="Times New Roman" w:cs="Times New Roman"/>
        </w:rPr>
        <w:t>,</w:t>
      </w:r>
      <w:r w:rsidR="00A51DBE" w:rsidRPr="00A46FE5">
        <w:rPr>
          <w:rFonts w:ascii="Times New Roman" w:hAnsi="Times New Roman" w:cs="Times New Roman"/>
        </w:rPr>
        <w:t xml:space="preserve"> </w:t>
      </w:r>
      <w:r w:rsidRPr="00A46FE5">
        <w:rPr>
          <w:rFonts w:ascii="Times New Roman" w:hAnsi="Times New Roman" w:cs="Times New Roman"/>
        </w:rPr>
        <w:t>salinity a</w:t>
      </w:r>
      <w:r w:rsidR="0042758B">
        <w:rPr>
          <w:rFonts w:ascii="Times New Roman" w:hAnsi="Times New Roman" w:cs="Times New Roman"/>
        </w:rPr>
        <w:t>cts as a sentinel for basin</w:t>
      </w:r>
      <w:r w:rsidRPr="00A46FE5">
        <w:rPr>
          <w:rFonts w:ascii="Times New Roman" w:hAnsi="Times New Roman" w:cs="Times New Roman"/>
        </w:rPr>
        <w:t xml:space="preserve"> to global E-P changes</w:t>
      </w:r>
      <w:r w:rsidR="00230CF7">
        <w:rPr>
          <w:rFonts w:ascii="Times New Roman" w:hAnsi="Times New Roman" w:cs="Times New Roman"/>
          <w:color w:val="000000"/>
          <w:vertAlign w:val="superscript"/>
        </w:rPr>
        <w:t>4,15</w:t>
      </w:r>
      <w:r w:rsidRPr="00A46FE5">
        <w:rPr>
          <w:rFonts w:ascii="Times New Roman" w:hAnsi="Times New Roman" w:cs="Times New Roman"/>
        </w:rPr>
        <w:t xml:space="preserve">. </w:t>
      </w:r>
      <w:r w:rsidR="0042758B">
        <w:rPr>
          <w:rFonts w:ascii="Times New Roman" w:hAnsi="Times New Roman" w:cs="Times New Roman"/>
        </w:rPr>
        <w:t>It also reflects the export (</w:t>
      </w:r>
      <w:r w:rsidRPr="00A46FE5">
        <w:rPr>
          <w:rFonts w:ascii="Times New Roman" w:hAnsi="Times New Roman" w:cs="Times New Roman"/>
        </w:rPr>
        <w:t>import) of water and latent heat energy from (into) a region. In particular, the subtropical highs and underlying salinity maximum regions serve as th</w:t>
      </w:r>
      <w:r w:rsidR="0042758B">
        <w:rPr>
          <w:rFonts w:ascii="Times New Roman" w:hAnsi="Times New Roman" w:cs="Times New Roman"/>
        </w:rPr>
        <w:t>e sources</w:t>
      </w:r>
      <w:r w:rsidRPr="00A46FE5">
        <w:rPr>
          <w:rFonts w:ascii="Times New Roman" w:hAnsi="Times New Roman" w:cs="Times New Roman"/>
        </w:rPr>
        <w:t xml:space="preserve"> of the global water cycle, exporting fresh water to high latitudes, the tropics and land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230CF7">
        <w:rPr>
          <w:rFonts w:ascii="Times New Roman" w:hAnsi="Times New Roman" w:cs="Times New Roman"/>
          <w:color w:val="000000"/>
          <w:vertAlign w:val="superscript"/>
        </w:rPr>
        <w:t>6</w:t>
      </w:r>
      <w:r w:rsidRPr="00A46FE5">
        <w:rPr>
          <w:rFonts w:ascii="Times New Roman" w:hAnsi="Times New Roman" w:cs="Times New Roman"/>
        </w:rPr>
        <w:t>.</w:t>
      </w:r>
      <w:r w:rsidR="009105AD">
        <w:rPr>
          <w:rFonts w:ascii="Times New Roman" w:hAnsi="Times New Roman" w:cs="Times New Roman"/>
        </w:rPr>
        <w:t xml:space="preserve"> </w:t>
      </w:r>
    </w:p>
    <w:p w14:paraId="5FE7C63A" w14:textId="15D47349" w:rsidR="00750FA9" w:rsidRPr="00230CF7" w:rsidRDefault="00D30348" w:rsidP="00615E1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vertAlign w:val="superscript"/>
        </w:rPr>
      </w:pPr>
      <w:r w:rsidRPr="00A46FE5">
        <w:rPr>
          <w:rFonts w:ascii="Times New Roman" w:hAnsi="Times New Roman" w:cs="Times New Roman"/>
          <w:sz w:val="24"/>
          <w:szCs w:val="24"/>
        </w:rPr>
        <w:t xml:space="preserve">Deciphering climate change </w:t>
      </w:r>
      <w:r w:rsidR="005A516D">
        <w:rPr>
          <w:rFonts w:ascii="Times New Roman" w:hAnsi="Times New Roman" w:cs="Times New Roman"/>
          <w:sz w:val="24"/>
          <w:szCs w:val="24"/>
        </w:rPr>
        <w:t xml:space="preserve">effects </w:t>
      </w:r>
      <w:r w:rsidRPr="00A46FE5">
        <w:rPr>
          <w:rFonts w:ascii="Times New Roman" w:hAnsi="Times New Roman" w:cs="Times New Roman"/>
          <w:sz w:val="24"/>
          <w:szCs w:val="24"/>
        </w:rPr>
        <w:t xml:space="preserve">on terrestrial elements of the water cycle </w:t>
      </w:r>
      <w:r w:rsidR="005A516D">
        <w:rPr>
          <w:rFonts w:ascii="Times New Roman" w:hAnsi="Times New Roman" w:cs="Times New Roman"/>
          <w:sz w:val="24"/>
          <w:szCs w:val="24"/>
        </w:rPr>
        <w:t xml:space="preserve">(e.g., </w:t>
      </w:r>
      <w:r w:rsidRPr="00A46FE5">
        <w:rPr>
          <w:rFonts w:ascii="Times New Roman" w:hAnsi="Times New Roman" w:cs="Times New Roman"/>
          <w:sz w:val="24"/>
          <w:szCs w:val="24"/>
        </w:rPr>
        <w:t>total continental</w:t>
      </w:r>
      <w:r w:rsidR="001105AA">
        <w:rPr>
          <w:rFonts w:ascii="Times New Roman" w:hAnsi="Times New Roman" w:cs="Times New Roman"/>
          <w:sz w:val="24"/>
          <w:szCs w:val="24"/>
        </w:rPr>
        <w:t xml:space="preserve"> </w:t>
      </w:r>
      <w:r w:rsidRPr="00A46FE5">
        <w:rPr>
          <w:rFonts w:ascii="Times New Roman" w:hAnsi="Times New Roman" w:cs="Times New Roman"/>
          <w:sz w:val="24"/>
          <w:szCs w:val="24"/>
        </w:rPr>
        <w:t>runoff</w:t>
      </w:r>
      <w:r w:rsidR="005A516D">
        <w:rPr>
          <w:rFonts w:ascii="Times New Roman" w:hAnsi="Times New Roman" w:cs="Times New Roman"/>
          <w:sz w:val="24"/>
          <w:szCs w:val="24"/>
        </w:rPr>
        <w:t>)</w:t>
      </w:r>
      <w:r w:rsidRPr="00A46FE5">
        <w:rPr>
          <w:rFonts w:ascii="Times New Roman" w:hAnsi="Times New Roman" w:cs="Times New Roman"/>
          <w:sz w:val="24"/>
          <w:szCs w:val="24"/>
        </w:rPr>
        <w:t xml:space="preserve"> has been complicated by human activities </w:t>
      </w:r>
      <w:r w:rsidR="0007362F">
        <w:rPr>
          <w:rFonts w:ascii="Times New Roman" w:hAnsi="Times New Roman" w:cs="Times New Roman"/>
          <w:sz w:val="24"/>
          <w:szCs w:val="24"/>
        </w:rPr>
        <w:t xml:space="preserve">(e.g., </w:t>
      </w:r>
      <w:r w:rsidRPr="00A46FE5">
        <w:rPr>
          <w:rFonts w:ascii="Times New Roman" w:hAnsi="Times New Roman" w:cs="Times New Roman"/>
          <w:sz w:val="24"/>
          <w:szCs w:val="24"/>
        </w:rPr>
        <w:t>dam</w:t>
      </w:r>
      <w:r w:rsidR="0007362F">
        <w:rPr>
          <w:rFonts w:ascii="Times New Roman" w:hAnsi="Times New Roman" w:cs="Times New Roman"/>
          <w:sz w:val="24"/>
          <w:szCs w:val="24"/>
        </w:rPr>
        <w:t>s and agriculture)</w:t>
      </w:r>
      <w:r w:rsidRPr="00A46FE5">
        <w:rPr>
          <w:rFonts w:ascii="Times New Roman" w:hAnsi="Times New Roman" w:cs="Times New Roman"/>
          <w:sz w:val="24"/>
          <w:szCs w:val="24"/>
        </w:rPr>
        <w:t xml:space="preserve">. </w:t>
      </w:r>
      <w:r w:rsidR="008559B6" w:rsidRPr="00A46FE5">
        <w:rPr>
          <w:rFonts w:ascii="Times New Roman" w:hAnsi="Times New Roman" w:cs="Times New Roman"/>
          <w:sz w:val="24"/>
          <w:szCs w:val="24"/>
        </w:rPr>
        <w:t xml:space="preserve">Land-based precipitation records, </w:t>
      </w:r>
      <w:r w:rsidR="005A516D">
        <w:rPr>
          <w:rFonts w:ascii="Times New Roman" w:hAnsi="Times New Roman" w:cs="Times New Roman"/>
          <w:sz w:val="24"/>
          <w:szCs w:val="24"/>
        </w:rPr>
        <w:t>although spanning over a</w:t>
      </w:r>
      <w:r w:rsidR="008559B6" w:rsidRPr="00A46FE5">
        <w:rPr>
          <w:rFonts w:ascii="Times New Roman" w:hAnsi="Times New Roman" w:cs="Times New Roman"/>
          <w:sz w:val="24"/>
          <w:szCs w:val="24"/>
        </w:rPr>
        <w:t xml:space="preserve"> century, </w:t>
      </w:r>
      <w:r w:rsidR="008559B6" w:rsidRPr="0021247A">
        <w:rPr>
          <w:rFonts w:ascii="Times New Roman" w:hAnsi="Times New Roman" w:cs="Times New Roman"/>
          <w:sz w:val="24"/>
          <w:szCs w:val="24"/>
        </w:rPr>
        <w:t xml:space="preserve">are spatially too </w:t>
      </w:r>
      <w:r w:rsidR="008559B6" w:rsidRPr="0021247A">
        <w:rPr>
          <w:rFonts w:ascii="Times New Roman" w:hAnsi="Times New Roman" w:cs="Times New Roman"/>
          <w:sz w:val="24"/>
          <w:szCs w:val="24"/>
        </w:rPr>
        <w:lastRenderedPageBreak/>
        <w:t xml:space="preserve">heterogeneous to provide </w:t>
      </w:r>
      <w:r w:rsidR="005A516D">
        <w:rPr>
          <w:rFonts w:ascii="Times New Roman" w:hAnsi="Times New Roman" w:cs="Times New Roman"/>
          <w:sz w:val="24"/>
          <w:szCs w:val="24"/>
        </w:rPr>
        <w:t xml:space="preserve">continental </w:t>
      </w:r>
      <w:r w:rsidR="008559B6" w:rsidRPr="0021247A">
        <w:rPr>
          <w:rFonts w:ascii="Times New Roman" w:hAnsi="Times New Roman" w:cs="Times New Roman"/>
          <w:sz w:val="24"/>
          <w:szCs w:val="24"/>
        </w:rPr>
        <w:t>or global view, and are extremely sparse in the tropics and mid-latitudes over many continents</w:t>
      </w:r>
      <w:r w:rsidR="00230CF7" w:rsidRPr="008904D5">
        <w:rPr>
          <w:rFonts w:ascii="Times New Roman" w:hAnsi="Times New Roman" w:cs="Times New Roman"/>
          <w:vertAlign w:val="superscript"/>
        </w:rPr>
        <w:t>11,13</w:t>
      </w:r>
      <w:r w:rsidR="008559B6" w:rsidRPr="0021247A">
        <w:rPr>
          <w:rFonts w:ascii="Times New Roman" w:hAnsi="Times New Roman" w:cs="Times New Roman"/>
          <w:sz w:val="24"/>
          <w:szCs w:val="24"/>
        </w:rPr>
        <w:t xml:space="preserve">. </w:t>
      </w:r>
      <w:r w:rsidRPr="0021247A">
        <w:rPr>
          <w:rFonts w:ascii="Times New Roman" w:hAnsi="Times New Roman" w:cs="Times New Roman"/>
          <w:sz w:val="24"/>
          <w:szCs w:val="24"/>
        </w:rPr>
        <w:t>Despite inconclusive evidence for trends in total continental runoff</w:t>
      </w:r>
      <w:r w:rsidR="00230CF7">
        <w:rPr>
          <w:rFonts w:ascii="Times New Roman" w:hAnsi="Times New Roman" w:cs="Times New Roman"/>
          <w:sz w:val="24"/>
          <w:szCs w:val="24"/>
        </w:rPr>
        <w:t xml:space="preserve"> 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3E7599">
        <w:rPr>
          <w:rFonts w:ascii="Times New Roman" w:hAnsi="Times New Roman" w:cs="Times New Roman"/>
          <w:color w:val="000000"/>
          <w:vertAlign w:val="superscript"/>
        </w:rPr>
        <w:t>7,</w:t>
      </w:r>
      <w:r w:rsidR="00230CF7">
        <w:rPr>
          <w:rFonts w:ascii="Times New Roman" w:hAnsi="Times New Roman" w:cs="Times New Roman"/>
          <w:color w:val="000000"/>
          <w:vertAlign w:val="superscript"/>
        </w:rPr>
        <w:t>18</w:t>
      </w:r>
      <w:r w:rsidRPr="0021247A">
        <w:rPr>
          <w:rFonts w:ascii="Times New Roman" w:hAnsi="Times New Roman" w:cs="Times New Roman"/>
          <w:sz w:val="24"/>
          <w:szCs w:val="24"/>
        </w:rPr>
        <w:t>, ocean salinity measurements have shown significant tr</w:t>
      </w:r>
      <w:r w:rsidR="006B45A7">
        <w:rPr>
          <w:rFonts w:ascii="Times New Roman" w:hAnsi="Times New Roman" w:cs="Times New Roman"/>
          <w:sz w:val="24"/>
          <w:szCs w:val="24"/>
        </w:rPr>
        <w:t>ends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230CF7">
        <w:rPr>
          <w:rFonts w:ascii="Times New Roman" w:hAnsi="Times New Roman" w:cs="Times New Roman"/>
          <w:color w:val="000000"/>
          <w:vertAlign w:val="superscript"/>
        </w:rPr>
        <w:t>5,19-26</w:t>
      </w:r>
      <w:r w:rsidRPr="00A46FE5">
        <w:rPr>
          <w:rFonts w:ascii="Times New Roman" w:hAnsi="Times New Roman" w:cs="Times New Roman"/>
          <w:sz w:val="24"/>
          <w:szCs w:val="24"/>
        </w:rPr>
        <w:t xml:space="preserve">. </w:t>
      </w:r>
      <w:r w:rsidR="00230CF7">
        <w:rPr>
          <w:rFonts w:ascii="Times New Roman" w:hAnsi="Times New Roman" w:cs="Times New Roman"/>
          <w:sz w:val="24"/>
          <w:szCs w:val="24"/>
        </w:rPr>
        <w:t>I</w:t>
      </w:r>
      <w:r w:rsidRPr="00A46FE5">
        <w:rPr>
          <w:rFonts w:ascii="Times New Roman" w:hAnsi="Times New Roman" w:cs="Times New Roman"/>
          <w:sz w:val="24"/>
          <w:szCs w:val="24"/>
        </w:rPr>
        <w:t xml:space="preserve">n the past five decades, </w:t>
      </w:r>
      <w:r w:rsidR="00A51DBE" w:rsidRPr="00A46FE5">
        <w:rPr>
          <w:rFonts w:ascii="Times New Roman" w:hAnsi="Times New Roman" w:cs="Times New Roman"/>
          <w:sz w:val="24"/>
          <w:szCs w:val="24"/>
        </w:rPr>
        <w:t>the large-scale salinity contrast has strengthened</w:t>
      </w:r>
      <w:r w:rsidR="00230CF7">
        <w:rPr>
          <w:rFonts w:ascii="Times New Roman" w:hAnsi="Times New Roman" w:cs="Times New Roman"/>
          <w:color w:val="000000"/>
          <w:vertAlign w:val="superscript"/>
        </w:rPr>
        <w:t>24</w:t>
      </w:r>
      <w:r w:rsidR="00A51DBE" w:rsidRPr="00A46FE5">
        <w:rPr>
          <w:rFonts w:ascii="Times New Roman" w:hAnsi="Times New Roman" w:cs="Times New Roman"/>
          <w:sz w:val="24"/>
          <w:szCs w:val="24"/>
        </w:rPr>
        <w:t xml:space="preserve"> (</w:t>
      </w:r>
      <w:r w:rsidRPr="00A46FE5">
        <w:rPr>
          <w:rFonts w:ascii="Times New Roman" w:hAnsi="Times New Roman" w:cs="Times New Roman"/>
          <w:sz w:val="24"/>
          <w:szCs w:val="24"/>
        </w:rPr>
        <w:t>“salty gets saltier and fresh gets fresher”</w:t>
      </w:r>
      <w:r w:rsidR="00A51DBE" w:rsidRPr="00A46FE5">
        <w:rPr>
          <w:rFonts w:ascii="Times New Roman" w:hAnsi="Times New Roman" w:cs="Times New Roman"/>
          <w:sz w:val="24"/>
          <w:szCs w:val="24"/>
        </w:rPr>
        <w:t xml:space="preserve">). This </w:t>
      </w:r>
      <w:r w:rsidRPr="00A46FE5">
        <w:rPr>
          <w:rFonts w:ascii="Times New Roman" w:hAnsi="Times New Roman" w:cs="Times New Roman"/>
          <w:sz w:val="24"/>
          <w:szCs w:val="24"/>
        </w:rPr>
        <w:t>is the strongest available evidence for an intensification of the global water cycle</w:t>
      </w:r>
      <w:r w:rsidR="00230CF7">
        <w:rPr>
          <w:rFonts w:ascii="Times New Roman" w:hAnsi="Times New Roman" w:cs="Times New Roman"/>
          <w:color w:val="000000"/>
          <w:vertAlign w:val="superscript"/>
        </w:rPr>
        <w:t>2</w:t>
      </w:r>
      <w:r w:rsidR="000C3427">
        <w:rPr>
          <w:rFonts w:ascii="Times New Roman" w:hAnsi="Times New Roman" w:cs="Times New Roman"/>
          <w:color w:val="000000"/>
          <w:vertAlign w:val="superscript"/>
        </w:rPr>
        <w:t xml:space="preserve"> </w:t>
      </w:r>
      <w:r w:rsidR="000C3427">
        <w:rPr>
          <w:rFonts w:ascii="Times New Roman" w:hAnsi="Times New Roman" w:cs="Times New Roman"/>
          <w:sz w:val="24"/>
          <w:szCs w:val="24"/>
        </w:rPr>
        <w:t>(</w:t>
      </w:r>
      <w:r w:rsidR="009C7DA1">
        <w:rPr>
          <w:rFonts w:ascii="Times New Roman" w:hAnsi="Times New Roman" w:cs="Times New Roman"/>
          <w:sz w:val="24"/>
          <w:szCs w:val="24"/>
        </w:rPr>
        <w:t>“wet gets wetter and dry gets drier”</w:t>
      </w:r>
      <w:r w:rsidR="000C3427">
        <w:rPr>
          <w:rFonts w:ascii="Times New Roman" w:hAnsi="Times New Roman" w:cs="Times New Roman"/>
          <w:sz w:val="24"/>
          <w:szCs w:val="24"/>
        </w:rPr>
        <w:t>)</w:t>
      </w:r>
      <w:r w:rsidRPr="00A46FE5">
        <w:rPr>
          <w:rFonts w:ascii="Times New Roman" w:hAnsi="Times New Roman" w:cs="Times New Roman"/>
          <w:sz w:val="24"/>
          <w:szCs w:val="24"/>
        </w:rPr>
        <w:t xml:space="preserve">. </w:t>
      </w:r>
      <w:r w:rsidR="008559B6" w:rsidRPr="00A46FE5">
        <w:rPr>
          <w:rFonts w:ascii="Times New Roman" w:hAnsi="Times New Roman" w:cs="Times New Roman"/>
          <w:sz w:val="24"/>
          <w:szCs w:val="24"/>
        </w:rPr>
        <w:t xml:space="preserve">Climate </w:t>
      </w:r>
      <w:r w:rsidR="008559B6" w:rsidRPr="002F3D69">
        <w:rPr>
          <w:rFonts w:ascii="Times New Roman" w:hAnsi="Times New Roman" w:cs="Times New Roman"/>
          <w:sz w:val="24"/>
          <w:szCs w:val="24"/>
        </w:rPr>
        <w:t>models forced by increasing greenhouse gasses also project such enhancement of salinity contrast</w:t>
      </w:r>
      <w:r w:rsidR="00230CF7">
        <w:rPr>
          <w:rFonts w:ascii="Times New Roman" w:hAnsi="Times New Roman" w:cs="Times New Roman"/>
          <w:color w:val="000000"/>
          <w:vertAlign w:val="superscript"/>
        </w:rPr>
        <w:t>27-29</w:t>
      </w:r>
      <w:r w:rsidR="00230CF7" w:rsidRPr="002F3D69">
        <w:rPr>
          <w:rFonts w:ascii="Times New Roman" w:hAnsi="Times New Roman" w:cs="Times New Roman"/>
          <w:sz w:val="24"/>
          <w:szCs w:val="24"/>
        </w:rPr>
        <w:t xml:space="preserve"> </w:t>
      </w:r>
      <w:r w:rsidR="008559B6" w:rsidRPr="002F3D69">
        <w:rPr>
          <w:rFonts w:ascii="Times New Roman" w:hAnsi="Times New Roman" w:cs="Times New Roman"/>
          <w:sz w:val="24"/>
          <w:szCs w:val="24"/>
        </w:rPr>
        <w:t>and the rate of salinity pattern intensification is linearly related to both the rate of</w:t>
      </w:r>
      <w:r w:rsidR="008559B6" w:rsidRPr="00A46FE5">
        <w:rPr>
          <w:rFonts w:ascii="Times New Roman" w:hAnsi="Times New Roman" w:cs="Times New Roman"/>
          <w:sz w:val="24"/>
          <w:szCs w:val="24"/>
        </w:rPr>
        <w:t xml:space="preserve"> the water cycle increase and the global surface warming rate</w:t>
      </w:r>
      <w:r w:rsidR="00230CF7">
        <w:rPr>
          <w:rFonts w:ascii="Times New Roman" w:hAnsi="Times New Roman" w:cs="Times New Roman"/>
          <w:color w:val="000000"/>
          <w:vertAlign w:val="superscript"/>
        </w:rPr>
        <w:t>28</w:t>
      </w:r>
      <w:r w:rsidR="008559B6" w:rsidRPr="00A46FE5">
        <w:rPr>
          <w:rFonts w:ascii="Times New Roman" w:hAnsi="Times New Roman" w:cs="Times New Roman"/>
          <w:sz w:val="24"/>
          <w:szCs w:val="24"/>
        </w:rPr>
        <w:t>.</w:t>
      </w:r>
      <w:r w:rsidR="005A516D">
        <w:rPr>
          <w:rFonts w:ascii="Times New Roman" w:hAnsi="Times New Roman" w:cs="Times New Roman"/>
          <w:sz w:val="24"/>
          <w:szCs w:val="24"/>
        </w:rPr>
        <w:t xml:space="preserve"> I</w:t>
      </w:r>
      <w:r w:rsidR="00F04D04">
        <w:rPr>
          <w:rFonts w:ascii="Times New Roman" w:hAnsi="Times New Roman" w:cs="Times New Roman"/>
          <w:sz w:val="24"/>
          <w:szCs w:val="24"/>
        </w:rPr>
        <w:t xml:space="preserve">ncreasing </w:t>
      </w:r>
      <w:r w:rsidRPr="00A46FE5">
        <w:rPr>
          <w:rFonts w:ascii="Times New Roman" w:hAnsi="Times New Roman" w:cs="Times New Roman"/>
          <w:sz w:val="24"/>
          <w:szCs w:val="24"/>
        </w:rPr>
        <w:t xml:space="preserve">evidence </w:t>
      </w:r>
      <w:r w:rsidR="00F04D04">
        <w:rPr>
          <w:rFonts w:ascii="Times New Roman" w:hAnsi="Times New Roman" w:cs="Times New Roman"/>
          <w:sz w:val="24"/>
          <w:szCs w:val="24"/>
        </w:rPr>
        <w:t xml:space="preserve">closely links </w:t>
      </w:r>
      <w:r w:rsidRPr="00A46FE5">
        <w:rPr>
          <w:rFonts w:ascii="Times New Roman" w:hAnsi="Times New Roman" w:cs="Times New Roman"/>
          <w:sz w:val="24"/>
          <w:szCs w:val="24"/>
        </w:rPr>
        <w:t xml:space="preserve">flood and drought </w:t>
      </w:r>
      <w:r w:rsidR="0016793E">
        <w:rPr>
          <w:rFonts w:ascii="Times New Roman" w:hAnsi="Times New Roman" w:cs="Times New Roman"/>
          <w:sz w:val="24"/>
          <w:szCs w:val="24"/>
        </w:rPr>
        <w:t xml:space="preserve">cycles and extremes </w:t>
      </w:r>
      <w:r w:rsidRPr="00A46FE5">
        <w:rPr>
          <w:rFonts w:ascii="Times New Roman" w:hAnsi="Times New Roman" w:cs="Times New Roman"/>
          <w:sz w:val="24"/>
          <w:szCs w:val="24"/>
        </w:rPr>
        <w:t>to variat</w:t>
      </w:r>
      <w:r w:rsidR="009E333A">
        <w:rPr>
          <w:rFonts w:ascii="Times New Roman" w:hAnsi="Times New Roman" w:cs="Times New Roman"/>
          <w:sz w:val="24"/>
          <w:szCs w:val="24"/>
        </w:rPr>
        <w:t>ions in the oceanic water c</w:t>
      </w:r>
      <w:r w:rsidR="00441D23">
        <w:rPr>
          <w:rFonts w:ascii="Times New Roman" w:hAnsi="Times New Roman" w:cs="Times New Roman"/>
          <w:sz w:val="24"/>
          <w:szCs w:val="24"/>
        </w:rPr>
        <w:t>ycle across various time scales</w:t>
      </w:r>
      <w:r w:rsidR="00230CF7" w:rsidRPr="00902156">
        <w:rPr>
          <w:rFonts w:ascii="Times New Roman" w:hAnsi="Times New Roman" w:cs="Times New Roman"/>
          <w:color w:val="000000"/>
          <w:vertAlign w:val="superscript"/>
        </w:rPr>
        <w:t>1</w:t>
      </w:r>
      <w:r w:rsidR="00C90FBF">
        <w:rPr>
          <w:rFonts w:ascii="Times New Roman" w:hAnsi="Times New Roman" w:cs="Times New Roman"/>
          <w:color w:val="000000"/>
          <w:vertAlign w:val="superscript"/>
        </w:rPr>
        <w:t>3,</w:t>
      </w:r>
      <w:r w:rsidR="00230CF7">
        <w:rPr>
          <w:rFonts w:ascii="Times New Roman" w:hAnsi="Times New Roman" w:cs="Times New Roman"/>
          <w:color w:val="000000"/>
          <w:vertAlign w:val="superscript"/>
        </w:rPr>
        <w:t>30</w:t>
      </w:r>
      <w:r w:rsidR="00441D23">
        <w:rPr>
          <w:rFonts w:ascii="Times New Roman" w:hAnsi="Times New Roman" w:cs="Times New Roman"/>
          <w:sz w:val="24"/>
          <w:szCs w:val="24"/>
        </w:rPr>
        <w:t>.</w:t>
      </w:r>
      <w:r w:rsidR="00C30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C8233" w14:textId="77777777" w:rsidR="00D30348" w:rsidRPr="00A46FE5" w:rsidRDefault="007A6E4A">
      <w:pPr>
        <w:pStyle w:val="Standard1"/>
        <w:widowControl w:val="0"/>
        <w:rPr>
          <w:rFonts w:ascii="Times New Roman" w:hAnsi="Times New Roman" w:cs="Times New Roman"/>
          <w:b/>
          <w:i/>
        </w:rPr>
      </w:pPr>
      <w:r w:rsidRPr="00A46FE5">
        <w:rPr>
          <w:rFonts w:ascii="Times New Roman" w:hAnsi="Times New Roman" w:cs="Times New Roman"/>
          <w:b/>
          <w:i/>
        </w:rPr>
        <w:t>How does the change in the ocean element of the water cycle influence ocean circulation and climate?</w:t>
      </w:r>
    </w:p>
    <w:p w14:paraId="4A0BC448" w14:textId="455EEEC9" w:rsidR="00D30348" w:rsidRPr="00A46FE5" w:rsidRDefault="00D30348" w:rsidP="00A46FE5">
      <w:pPr>
        <w:rPr>
          <w:rFonts w:ascii="Times New Roman" w:hAnsi="Times New Roman" w:cs="Times New Roman"/>
          <w:sz w:val="24"/>
          <w:szCs w:val="24"/>
        </w:rPr>
      </w:pPr>
      <w:r w:rsidRPr="00A46FE5">
        <w:rPr>
          <w:rFonts w:ascii="Times New Roman" w:hAnsi="Times New Roman" w:cs="Times New Roman"/>
          <w:sz w:val="24"/>
          <w:szCs w:val="24"/>
        </w:rPr>
        <w:t xml:space="preserve">Salinity and temperature determine </w:t>
      </w:r>
      <w:r w:rsidR="00A51DBE" w:rsidRPr="00A46FE5">
        <w:rPr>
          <w:rFonts w:ascii="Times New Roman" w:hAnsi="Times New Roman" w:cs="Times New Roman"/>
          <w:sz w:val="24"/>
          <w:szCs w:val="24"/>
        </w:rPr>
        <w:t xml:space="preserve">seawater </w:t>
      </w:r>
      <w:r w:rsidRPr="00A46FE5">
        <w:rPr>
          <w:rFonts w:ascii="Times New Roman" w:hAnsi="Times New Roman" w:cs="Times New Roman"/>
          <w:sz w:val="24"/>
          <w:szCs w:val="24"/>
        </w:rPr>
        <w:t>density and have been identified by WMO as essential climate variables</w:t>
      </w:r>
      <w:r w:rsidR="006B1B66">
        <w:rPr>
          <w:rFonts w:ascii="Times New Roman" w:hAnsi="Times New Roman" w:cs="Times New Roman"/>
          <w:sz w:val="24"/>
          <w:szCs w:val="24"/>
        </w:rPr>
        <w:t xml:space="preserve"> (</w:t>
      </w:r>
      <w:r w:rsidR="006B1B66" w:rsidRPr="006B1B66">
        <w:rPr>
          <w:rFonts w:ascii="Times New Roman" w:hAnsi="Times New Roman" w:cs="Times New Roman"/>
          <w:sz w:val="24"/>
          <w:szCs w:val="24"/>
        </w:rPr>
        <w:t>https://www.wmo.int/pages/prog/gcos/index.php?name=EssentialClimateVariables</w:t>
      </w:r>
      <w:r w:rsidR="006B1B66">
        <w:rPr>
          <w:rFonts w:ascii="Times New Roman" w:hAnsi="Times New Roman" w:cs="Times New Roman"/>
          <w:sz w:val="24"/>
          <w:szCs w:val="24"/>
        </w:rPr>
        <w:t>)</w:t>
      </w:r>
      <w:r w:rsidRPr="00A46FE5">
        <w:rPr>
          <w:rFonts w:ascii="Times New Roman" w:hAnsi="Times New Roman" w:cs="Times New Roman"/>
          <w:sz w:val="24"/>
          <w:szCs w:val="24"/>
        </w:rPr>
        <w:t>. Together they influence ocean circulation and the ventilation of the</w:t>
      </w:r>
      <w:r w:rsidR="003E7599">
        <w:rPr>
          <w:rFonts w:ascii="Times New Roman" w:hAnsi="Times New Roman" w:cs="Times New Roman"/>
          <w:sz w:val="24"/>
          <w:szCs w:val="24"/>
        </w:rPr>
        <w:t xml:space="preserve"> ocean interior. Changes in </w:t>
      </w:r>
      <w:r w:rsidRPr="00A46FE5">
        <w:rPr>
          <w:rFonts w:ascii="Times New Roman" w:hAnsi="Times New Roman" w:cs="Times New Roman"/>
          <w:sz w:val="24"/>
          <w:szCs w:val="24"/>
        </w:rPr>
        <w:t xml:space="preserve">global </w:t>
      </w:r>
      <w:r w:rsidR="00A51DBE" w:rsidRPr="00A46FE5">
        <w:rPr>
          <w:rFonts w:ascii="Times New Roman" w:hAnsi="Times New Roman" w:cs="Times New Roman"/>
          <w:sz w:val="24"/>
          <w:szCs w:val="24"/>
        </w:rPr>
        <w:t xml:space="preserve">sea </w:t>
      </w:r>
      <w:r w:rsidRPr="00A46FE5">
        <w:rPr>
          <w:rFonts w:ascii="Times New Roman" w:hAnsi="Times New Roman" w:cs="Times New Roman"/>
          <w:sz w:val="24"/>
          <w:szCs w:val="24"/>
        </w:rPr>
        <w:t xml:space="preserve">surface salinity </w:t>
      </w:r>
      <w:r w:rsidR="00A51DBE" w:rsidRPr="00A46FE5">
        <w:rPr>
          <w:rFonts w:ascii="Times New Roman" w:hAnsi="Times New Roman" w:cs="Times New Roman"/>
          <w:sz w:val="24"/>
          <w:szCs w:val="24"/>
        </w:rPr>
        <w:t xml:space="preserve">(SSS) </w:t>
      </w:r>
      <w:r w:rsidRPr="00A46FE5">
        <w:rPr>
          <w:rFonts w:ascii="Times New Roman" w:hAnsi="Times New Roman" w:cs="Times New Roman"/>
          <w:sz w:val="24"/>
          <w:szCs w:val="24"/>
        </w:rPr>
        <w:t>distributions</w:t>
      </w:r>
      <w:r w:rsidR="00BE4528">
        <w:rPr>
          <w:rFonts w:ascii="Times New Roman" w:hAnsi="Times New Roman" w:cs="Times New Roman"/>
          <w:sz w:val="24"/>
          <w:szCs w:val="24"/>
        </w:rPr>
        <w:t xml:space="preserve">, influenced by </w:t>
      </w:r>
      <w:r w:rsidRPr="00A46FE5">
        <w:rPr>
          <w:rFonts w:ascii="Times New Roman" w:hAnsi="Times New Roman" w:cs="Times New Roman"/>
          <w:sz w:val="24"/>
          <w:szCs w:val="24"/>
        </w:rPr>
        <w:t>changes in the water cycle</w:t>
      </w:r>
      <w:r w:rsidR="00BE4528">
        <w:rPr>
          <w:rFonts w:ascii="Times New Roman" w:hAnsi="Times New Roman" w:cs="Times New Roman"/>
          <w:sz w:val="24"/>
          <w:szCs w:val="24"/>
        </w:rPr>
        <w:t xml:space="preserve">, </w:t>
      </w:r>
      <w:r w:rsidRPr="00A46FE5">
        <w:rPr>
          <w:rFonts w:ascii="Times New Roman" w:hAnsi="Times New Roman" w:cs="Times New Roman"/>
          <w:sz w:val="24"/>
          <w:szCs w:val="24"/>
        </w:rPr>
        <w:t>enhance or inhibit the subduction of water masses and the sequestration of heat, anthropogenic carbon, and other gases to the subsurface ocean</w:t>
      </w:r>
      <w:r w:rsidR="00230CF7">
        <w:rPr>
          <w:rFonts w:ascii="Times New Roman" w:hAnsi="Times New Roman" w:cs="Times New Roman"/>
          <w:color w:val="000000"/>
          <w:vertAlign w:val="superscript"/>
        </w:rPr>
        <w:t>31</w:t>
      </w:r>
      <w:r w:rsidRPr="006B3786">
        <w:rPr>
          <w:rFonts w:ascii="Times New Roman" w:hAnsi="Times New Roman" w:cs="Times New Roman"/>
          <w:sz w:val="24"/>
          <w:szCs w:val="24"/>
        </w:rPr>
        <w:t>.</w:t>
      </w:r>
      <w:r w:rsidR="00677143" w:rsidRPr="006B3786">
        <w:rPr>
          <w:rFonts w:ascii="Times New Roman" w:hAnsi="Times New Roman" w:cs="Times New Roman"/>
          <w:sz w:val="24"/>
          <w:szCs w:val="24"/>
        </w:rPr>
        <w:t xml:space="preserve"> </w:t>
      </w:r>
      <w:r w:rsidR="00AE0001">
        <w:rPr>
          <w:rFonts w:ascii="Times New Roman" w:hAnsi="Times New Roman" w:cs="Times New Roman"/>
          <w:sz w:val="24"/>
          <w:szCs w:val="24"/>
        </w:rPr>
        <w:t>Ocean circulation mediates the forcing by E-P, river runoff, and ice-melt and redistributes freshwater geographically</w:t>
      </w:r>
      <w:r w:rsidR="00230CF7">
        <w:rPr>
          <w:rFonts w:ascii="Times New Roman" w:hAnsi="Times New Roman" w:cs="Times New Roman"/>
          <w:color w:val="000000"/>
          <w:vertAlign w:val="superscript"/>
        </w:rPr>
        <w:t>32</w:t>
      </w:r>
      <w:r w:rsidR="00AE0001">
        <w:rPr>
          <w:rFonts w:ascii="Times New Roman" w:hAnsi="Times New Roman" w:cs="Times New Roman"/>
          <w:sz w:val="24"/>
          <w:szCs w:val="24"/>
        </w:rPr>
        <w:t xml:space="preserve">. </w:t>
      </w:r>
      <w:r w:rsidR="0076564F">
        <w:rPr>
          <w:rFonts w:ascii="Times New Roman" w:hAnsi="Times New Roman" w:cs="Times New Roman"/>
          <w:sz w:val="24"/>
          <w:szCs w:val="24"/>
        </w:rPr>
        <w:t>At high-latitudes, salin</w:t>
      </w:r>
      <w:r w:rsidR="002A71D8">
        <w:rPr>
          <w:rFonts w:ascii="Times New Roman" w:hAnsi="Times New Roman" w:cs="Times New Roman"/>
          <w:sz w:val="24"/>
          <w:szCs w:val="24"/>
        </w:rPr>
        <w:t xml:space="preserve">ity changes associated with melting </w:t>
      </w:r>
      <w:r w:rsidR="0076564F">
        <w:rPr>
          <w:rFonts w:ascii="Times New Roman" w:hAnsi="Times New Roman" w:cs="Times New Roman"/>
          <w:sz w:val="24"/>
          <w:szCs w:val="24"/>
        </w:rPr>
        <w:t>sea ice and ice sheet/shelf have significant impli</w:t>
      </w:r>
      <w:r w:rsidR="0076564F" w:rsidRPr="00C3099E">
        <w:rPr>
          <w:rFonts w:ascii="Times New Roman" w:hAnsi="Times New Roman" w:cs="Times New Roman"/>
          <w:sz w:val="24"/>
          <w:szCs w:val="24"/>
        </w:rPr>
        <w:t>cations to ocean thermohaline circulation and related heat transport</w:t>
      </w:r>
      <w:r w:rsidR="00230CF7">
        <w:rPr>
          <w:rFonts w:ascii="Times New Roman" w:hAnsi="Times New Roman" w:cs="Times New Roman"/>
          <w:color w:val="000000"/>
          <w:vertAlign w:val="superscript"/>
        </w:rPr>
        <w:t>33</w:t>
      </w:r>
      <w:r w:rsidR="0076564F">
        <w:rPr>
          <w:rFonts w:ascii="Times New Roman" w:hAnsi="Times New Roman" w:cs="Times New Roman"/>
          <w:sz w:val="24"/>
          <w:szCs w:val="24"/>
        </w:rPr>
        <w:t>. In the tropics, s</w:t>
      </w:r>
      <w:r w:rsidR="00677143" w:rsidRPr="00A46FE5">
        <w:rPr>
          <w:rFonts w:ascii="Times New Roman" w:hAnsi="Times New Roman" w:cs="Times New Roman"/>
          <w:sz w:val="24"/>
          <w:szCs w:val="24"/>
        </w:rPr>
        <w:t xml:space="preserve">alinity </w:t>
      </w:r>
      <w:r w:rsidR="0076564F">
        <w:rPr>
          <w:rFonts w:ascii="Times New Roman" w:hAnsi="Times New Roman" w:cs="Times New Roman"/>
          <w:sz w:val="24"/>
          <w:szCs w:val="24"/>
        </w:rPr>
        <w:t>mediates</w:t>
      </w:r>
      <w:r w:rsidR="00677143" w:rsidRPr="00A46FE5">
        <w:rPr>
          <w:rFonts w:ascii="Times New Roman" w:hAnsi="Times New Roman" w:cs="Times New Roman"/>
          <w:sz w:val="24"/>
          <w:szCs w:val="24"/>
        </w:rPr>
        <w:t xml:space="preserve"> air/sea coupling</w:t>
      </w:r>
      <w:r w:rsidR="00794EAA">
        <w:rPr>
          <w:rFonts w:ascii="Times New Roman" w:hAnsi="Times New Roman" w:cs="Times New Roman"/>
          <w:color w:val="000000"/>
          <w:vertAlign w:val="superscript"/>
        </w:rPr>
        <w:t>34,</w:t>
      </w:r>
      <w:r w:rsidR="00230CF7">
        <w:rPr>
          <w:rFonts w:ascii="Times New Roman" w:hAnsi="Times New Roman" w:cs="Times New Roman"/>
          <w:color w:val="000000"/>
          <w:vertAlign w:val="superscript"/>
        </w:rPr>
        <w:t>35</w:t>
      </w:r>
      <w:r w:rsidR="00677143" w:rsidRPr="00A46FE5">
        <w:rPr>
          <w:rFonts w:ascii="Times New Roman" w:hAnsi="Times New Roman" w:cs="Times New Roman"/>
          <w:sz w:val="24"/>
          <w:szCs w:val="24"/>
        </w:rPr>
        <w:t xml:space="preserve"> </w:t>
      </w:r>
      <w:r w:rsidR="0076564F">
        <w:rPr>
          <w:rFonts w:ascii="Times New Roman" w:hAnsi="Times New Roman" w:cs="Times New Roman"/>
          <w:sz w:val="24"/>
          <w:szCs w:val="24"/>
        </w:rPr>
        <w:t>and influences EN</w:t>
      </w:r>
      <w:r w:rsidR="00230CF7">
        <w:rPr>
          <w:rFonts w:ascii="Times New Roman" w:hAnsi="Times New Roman" w:cs="Times New Roman"/>
          <w:sz w:val="24"/>
          <w:szCs w:val="24"/>
        </w:rPr>
        <w:t>SO dynamics and forecast skills</w:t>
      </w:r>
      <w:r w:rsidR="00230CF7">
        <w:rPr>
          <w:rFonts w:ascii="Times New Roman" w:hAnsi="Times New Roman" w:cs="Times New Roman"/>
          <w:color w:val="000000"/>
          <w:vertAlign w:val="superscript"/>
        </w:rPr>
        <w:t>36-39</w:t>
      </w:r>
      <w:r w:rsidR="0076564F">
        <w:rPr>
          <w:rFonts w:ascii="Times New Roman" w:hAnsi="Times New Roman" w:cs="Times New Roman"/>
          <w:sz w:val="24"/>
          <w:szCs w:val="24"/>
        </w:rPr>
        <w:t>.</w:t>
      </w:r>
      <w:r w:rsidR="00677143" w:rsidRPr="00A46FE5">
        <w:rPr>
          <w:rFonts w:ascii="Times New Roman" w:hAnsi="Times New Roman" w:cs="Times New Roman"/>
          <w:sz w:val="24"/>
          <w:szCs w:val="24"/>
        </w:rPr>
        <w:t xml:space="preserve"> </w:t>
      </w:r>
      <w:r w:rsidR="00207D03">
        <w:rPr>
          <w:rFonts w:ascii="Times New Roman" w:hAnsi="Times New Roman" w:cs="Times New Roman"/>
          <w:sz w:val="24"/>
          <w:szCs w:val="24"/>
        </w:rPr>
        <w:t xml:space="preserve">Oceanic water cycle and salinity are </w:t>
      </w:r>
      <w:r w:rsidR="006B45A7">
        <w:rPr>
          <w:rFonts w:ascii="Times New Roman" w:hAnsi="Times New Roman" w:cs="Times New Roman"/>
          <w:sz w:val="24"/>
          <w:szCs w:val="24"/>
        </w:rPr>
        <w:t xml:space="preserve">also </w:t>
      </w:r>
      <w:r w:rsidR="00207D03">
        <w:rPr>
          <w:rFonts w:ascii="Times New Roman" w:hAnsi="Times New Roman" w:cs="Times New Roman"/>
          <w:sz w:val="24"/>
          <w:szCs w:val="24"/>
        </w:rPr>
        <w:t>important to sea level changes</w:t>
      </w:r>
      <w:r w:rsidR="000C3427">
        <w:rPr>
          <w:rFonts w:ascii="Times New Roman" w:hAnsi="Times New Roman" w:cs="Times New Roman"/>
          <w:color w:val="000000"/>
          <w:vertAlign w:val="superscript"/>
        </w:rPr>
        <w:t>40,</w:t>
      </w:r>
      <w:r w:rsidR="00230CF7">
        <w:rPr>
          <w:rFonts w:ascii="Times New Roman" w:hAnsi="Times New Roman" w:cs="Times New Roman"/>
          <w:color w:val="000000"/>
          <w:vertAlign w:val="superscript"/>
        </w:rPr>
        <w:t>41</w:t>
      </w:r>
      <w:r w:rsidR="00207D03">
        <w:rPr>
          <w:rFonts w:ascii="Times New Roman" w:hAnsi="Times New Roman" w:cs="Times New Roman"/>
          <w:sz w:val="24"/>
          <w:szCs w:val="24"/>
        </w:rPr>
        <w:t xml:space="preserve">. </w:t>
      </w:r>
      <w:r w:rsidR="00F02766">
        <w:rPr>
          <w:rFonts w:ascii="Times New Roman" w:hAnsi="Times New Roman" w:cs="Times New Roman"/>
          <w:sz w:val="24"/>
          <w:szCs w:val="24"/>
        </w:rPr>
        <w:t>O</w:t>
      </w:r>
      <w:r w:rsidR="0076564F">
        <w:rPr>
          <w:rFonts w:ascii="Times New Roman" w:hAnsi="Times New Roman" w:cs="Times New Roman"/>
          <w:sz w:val="24"/>
          <w:szCs w:val="24"/>
        </w:rPr>
        <w:t>ceanic latent heat release due to evaporation affects the global energy balance</w:t>
      </w:r>
      <w:r w:rsidR="00230CF7">
        <w:rPr>
          <w:rFonts w:ascii="Times New Roman" w:hAnsi="Times New Roman" w:cs="Times New Roman"/>
          <w:color w:val="000000"/>
          <w:vertAlign w:val="superscript"/>
        </w:rPr>
        <w:t>42</w:t>
      </w:r>
      <w:r w:rsidR="0076564F">
        <w:rPr>
          <w:rFonts w:ascii="Times New Roman" w:hAnsi="Times New Roman" w:cs="Times New Roman"/>
          <w:sz w:val="24"/>
          <w:szCs w:val="24"/>
        </w:rPr>
        <w:t>.</w:t>
      </w:r>
    </w:p>
    <w:p w14:paraId="73B9691C" w14:textId="5A35DE01" w:rsidR="00750FA9" w:rsidRPr="00A46FE5" w:rsidRDefault="007A6E4A">
      <w:pPr>
        <w:pStyle w:val="Standard1"/>
        <w:rPr>
          <w:rFonts w:ascii="Times New Roman" w:hAnsi="Times New Roman" w:cs="Times New Roman"/>
          <w:i/>
        </w:rPr>
      </w:pPr>
      <w:r w:rsidRPr="00A46FE5">
        <w:rPr>
          <w:rFonts w:ascii="Times New Roman" w:hAnsi="Times New Roman" w:cs="Times New Roman"/>
          <w:b/>
          <w:i/>
        </w:rPr>
        <w:t>How are marine ecosystems and</w:t>
      </w:r>
      <w:r w:rsidR="00D30348" w:rsidRPr="00A46FE5">
        <w:rPr>
          <w:rFonts w:ascii="Times New Roman" w:hAnsi="Times New Roman" w:cs="Times New Roman"/>
          <w:b/>
          <w:i/>
        </w:rPr>
        <w:t xml:space="preserve"> the</w:t>
      </w:r>
      <w:r w:rsidRPr="00A46FE5">
        <w:rPr>
          <w:rFonts w:ascii="Times New Roman" w:hAnsi="Times New Roman" w:cs="Times New Roman"/>
          <w:b/>
          <w:i/>
        </w:rPr>
        <w:t xml:space="preserve"> carbon cycle </w:t>
      </w:r>
      <w:r w:rsidR="00D30348" w:rsidRPr="00A46FE5">
        <w:rPr>
          <w:rFonts w:ascii="Times New Roman" w:hAnsi="Times New Roman" w:cs="Times New Roman"/>
          <w:b/>
          <w:i/>
        </w:rPr>
        <w:t>influenced by a changing water cycle</w:t>
      </w:r>
      <w:r w:rsidRPr="00A46FE5">
        <w:rPr>
          <w:rFonts w:ascii="Times New Roman" w:hAnsi="Times New Roman" w:cs="Times New Roman"/>
          <w:b/>
          <w:i/>
        </w:rPr>
        <w:t>?</w:t>
      </w:r>
      <w:r w:rsidRPr="00A46FE5">
        <w:rPr>
          <w:rFonts w:ascii="Times New Roman" w:hAnsi="Times New Roman" w:cs="Times New Roman"/>
          <w:i/>
        </w:rPr>
        <w:t xml:space="preserve"> </w:t>
      </w:r>
    </w:p>
    <w:p w14:paraId="5E654C30" w14:textId="455243FC" w:rsidR="00677143" w:rsidRPr="009A7AF9" w:rsidRDefault="00677143" w:rsidP="00384EF1">
      <w:pPr>
        <w:rPr>
          <w:rFonts w:ascii="Times New Roman" w:hAnsi="Times New Roman" w:cs="Times New Roman"/>
          <w:sz w:val="24"/>
          <w:szCs w:val="24"/>
        </w:rPr>
      </w:pPr>
      <w:r w:rsidRPr="00A46FE5">
        <w:rPr>
          <w:rFonts w:ascii="Times New Roman" w:hAnsi="Times New Roman" w:cs="Times New Roman"/>
          <w:sz w:val="24"/>
          <w:szCs w:val="24"/>
        </w:rPr>
        <w:t>Marine ecosystem and ocean carbon cycle strongly depend on ocean circulation</w:t>
      </w:r>
      <w:r w:rsidR="00230CF7">
        <w:rPr>
          <w:rFonts w:ascii="Times New Roman" w:hAnsi="Times New Roman" w:cs="Times New Roman"/>
          <w:color w:val="000000"/>
          <w:vertAlign w:val="superscript"/>
        </w:rPr>
        <w:t>43</w:t>
      </w:r>
      <w:r w:rsidR="00D67305">
        <w:rPr>
          <w:rFonts w:ascii="Times New Roman" w:hAnsi="Times New Roman" w:cs="Times New Roman"/>
          <w:sz w:val="24"/>
          <w:szCs w:val="24"/>
        </w:rPr>
        <w:t>, w</w:t>
      </w:r>
      <w:r w:rsidR="00B36BE9">
        <w:rPr>
          <w:rFonts w:ascii="Times New Roman" w:hAnsi="Times New Roman" w:cs="Times New Roman"/>
          <w:sz w:val="24"/>
          <w:szCs w:val="24"/>
        </w:rPr>
        <w:t xml:space="preserve">hich </w:t>
      </w:r>
      <w:r w:rsidRPr="00A46FE5">
        <w:rPr>
          <w:rFonts w:ascii="Times New Roman" w:hAnsi="Times New Roman" w:cs="Times New Roman"/>
          <w:sz w:val="24"/>
          <w:szCs w:val="24"/>
        </w:rPr>
        <w:t xml:space="preserve">is influenced by salinity and water cycle changes. In addition, </w:t>
      </w:r>
      <w:r w:rsidR="00384EF1">
        <w:rPr>
          <w:rFonts w:ascii="Times New Roman" w:hAnsi="Times New Roman" w:cs="Times New Roman"/>
          <w:sz w:val="24"/>
          <w:szCs w:val="24"/>
        </w:rPr>
        <w:t>oceanic total alkalinity, an important parameter for carbon cycle and ocean acidification studies, correlates strongly with salinity</w:t>
      </w:r>
      <w:r w:rsidR="003E7599">
        <w:rPr>
          <w:rFonts w:ascii="Times New Roman" w:hAnsi="Times New Roman" w:cs="Times New Roman"/>
          <w:color w:val="000000"/>
          <w:vertAlign w:val="superscript"/>
        </w:rPr>
        <w:t>44,</w:t>
      </w:r>
      <w:r w:rsidR="00230CF7">
        <w:rPr>
          <w:rFonts w:ascii="Times New Roman" w:hAnsi="Times New Roman" w:cs="Times New Roman"/>
          <w:color w:val="000000"/>
          <w:vertAlign w:val="superscript"/>
        </w:rPr>
        <w:t>45</w:t>
      </w:r>
      <w:r w:rsidRPr="00A46FE5">
        <w:rPr>
          <w:rFonts w:ascii="Times New Roman" w:hAnsi="Times New Roman" w:cs="Times New Roman"/>
          <w:sz w:val="24"/>
          <w:szCs w:val="24"/>
        </w:rPr>
        <w:t xml:space="preserve">. Hence, marine ecosystem and carbon cycle research </w:t>
      </w:r>
      <w:r w:rsidR="00E73593">
        <w:rPr>
          <w:rFonts w:ascii="Times New Roman" w:hAnsi="Times New Roman" w:cs="Times New Roman"/>
          <w:sz w:val="24"/>
          <w:szCs w:val="24"/>
        </w:rPr>
        <w:t xml:space="preserve">and applications </w:t>
      </w:r>
      <w:r w:rsidRPr="00A46FE5">
        <w:rPr>
          <w:rFonts w:ascii="Times New Roman" w:hAnsi="Times New Roman" w:cs="Times New Roman"/>
          <w:sz w:val="24"/>
          <w:szCs w:val="24"/>
        </w:rPr>
        <w:t>need a good knowledge of ocean salinity</w:t>
      </w:r>
      <w:r w:rsidR="00570A00">
        <w:rPr>
          <w:rFonts w:ascii="Times New Roman" w:hAnsi="Times New Roman" w:cs="Times New Roman"/>
          <w:sz w:val="24"/>
          <w:szCs w:val="24"/>
        </w:rPr>
        <w:t>.</w:t>
      </w:r>
    </w:p>
    <w:p w14:paraId="4815CCD9" w14:textId="2784DC5E" w:rsidR="002E0AFE" w:rsidRPr="002E0AFE" w:rsidRDefault="002E0AFE" w:rsidP="002E0A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3F5D7F" wp14:editId="4F1DE9EB">
            <wp:extent cx="5486400" cy="533400"/>
            <wp:effectExtent l="0" t="0" r="0" b="0"/>
            <wp:docPr id="4" name="Picture 4" descr="Macintosh HD:Users:tlee:Desktop:Screen Shot 2015-10-25 at 10.07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lee:Desktop:Screen Shot 2015-10-25 at 10.07.1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A7A5" w14:textId="4F79AB9F" w:rsidR="00750FA9" w:rsidRPr="00A46FE5" w:rsidRDefault="009107CE">
      <w:pPr>
        <w:pStyle w:val="Standar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Significant knowledge gaps exist regarding the above challenges. Given the increasing evidence for an intensification of the water cycle</w:t>
      </w:r>
      <w:r w:rsidR="00C90FBF">
        <w:rPr>
          <w:rFonts w:ascii="Times New Roman" w:hAnsi="Times New Roman" w:cs="Times New Roman"/>
        </w:rPr>
        <w:t xml:space="preserve"> (</w:t>
      </w:r>
      <w:r w:rsidR="00AE0EB9">
        <w:rPr>
          <w:rFonts w:ascii="Times New Roman" w:hAnsi="Times New Roman" w:cs="Times New Roman"/>
        </w:rPr>
        <w:t>references in section 1)</w:t>
      </w:r>
      <w:r>
        <w:rPr>
          <w:rFonts w:ascii="Times New Roman" w:hAnsi="Times New Roman" w:cs="Times New Roman"/>
        </w:rPr>
        <w:t>, i</w:t>
      </w:r>
      <w:r w:rsidR="00CC1D56">
        <w:rPr>
          <w:rFonts w:ascii="Times New Roman" w:hAnsi="Times New Roman" w:cs="Times New Roman"/>
        </w:rPr>
        <w:t xml:space="preserve">t </w:t>
      </w:r>
      <w:r w:rsidR="002A71D8">
        <w:rPr>
          <w:rFonts w:ascii="Times New Roman" w:hAnsi="Times New Roman" w:cs="Times New Roman"/>
        </w:rPr>
        <w:t>is imperative to fill</w:t>
      </w:r>
      <w:r w:rsidR="007A6E4A" w:rsidRPr="00A46FE5">
        <w:rPr>
          <w:rFonts w:ascii="Times New Roman" w:hAnsi="Times New Roman" w:cs="Times New Roman"/>
        </w:rPr>
        <w:t xml:space="preserve"> </w:t>
      </w:r>
      <w:r w:rsidR="00CC1D56">
        <w:rPr>
          <w:rFonts w:ascii="Times New Roman" w:hAnsi="Times New Roman" w:cs="Times New Roman"/>
        </w:rPr>
        <w:t>the</w:t>
      </w:r>
      <w:r w:rsidR="00097C13">
        <w:rPr>
          <w:rFonts w:ascii="Times New Roman" w:hAnsi="Times New Roman" w:cs="Times New Roman"/>
        </w:rPr>
        <w:t>se</w:t>
      </w:r>
      <w:r w:rsidR="00CC1D56">
        <w:rPr>
          <w:rFonts w:ascii="Times New Roman" w:hAnsi="Times New Roman" w:cs="Times New Roman"/>
        </w:rPr>
        <w:t xml:space="preserve"> knowledge gap</w:t>
      </w:r>
      <w:r w:rsidR="00097C13">
        <w:rPr>
          <w:rFonts w:ascii="Times New Roman" w:hAnsi="Times New Roman" w:cs="Times New Roman"/>
        </w:rPr>
        <w:t>s</w:t>
      </w:r>
      <w:r w:rsidR="00CC1D56">
        <w:rPr>
          <w:rFonts w:ascii="Times New Roman" w:hAnsi="Times New Roman" w:cs="Times New Roman"/>
        </w:rPr>
        <w:t xml:space="preserve"> </w:t>
      </w:r>
      <w:r w:rsidR="007A6E4A" w:rsidRPr="00A46FE5">
        <w:rPr>
          <w:rFonts w:ascii="Times New Roman" w:hAnsi="Times New Roman" w:cs="Times New Roman"/>
        </w:rPr>
        <w:t>in the next decade and beyond. In particular</w:t>
      </w:r>
      <w:r w:rsidR="004938A7">
        <w:rPr>
          <w:rFonts w:ascii="Times New Roman" w:hAnsi="Times New Roman" w:cs="Times New Roman"/>
        </w:rPr>
        <w:t>, it is</w:t>
      </w:r>
      <w:r w:rsidR="00D00371">
        <w:rPr>
          <w:rFonts w:ascii="Times New Roman" w:hAnsi="Times New Roman" w:cs="Times New Roman"/>
        </w:rPr>
        <w:t xml:space="preserve"> vital </w:t>
      </w:r>
      <w:r w:rsidR="007A6E4A" w:rsidRPr="00A46FE5">
        <w:rPr>
          <w:rFonts w:ascii="Times New Roman" w:hAnsi="Times New Roman" w:cs="Times New Roman"/>
        </w:rPr>
        <w:t xml:space="preserve">to sustain and enhance </w:t>
      </w:r>
      <w:r w:rsidR="002A71D8">
        <w:rPr>
          <w:rFonts w:ascii="Times New Roman" w:hAnsi="Times New Roman" w:cs="Times New Roman"/>
        </w:rPr>
        <w:t xml:space="preserve">ocean salinity </w:t>
      </w:r>
      <w:r w:rsidR="007A6E4A" w:rsidRPr="00A46FE5">
        <w:rPr>
          <w:rFonts w:ascii="Times New Roman" w:hAnsi="Times New Roman" w:cs="Times New Roman"/>
        </w:rPr>
        <w:t>measurements to detect continuing trends</w:t>
      </w:r>
      <w:r w:rsidR="002A71D8">
        <w:rPr>
          <w:rFonts w:ascii="Times New Roman" w:hAnsi="Times New Roman" w:cs="Times New Roman"/>
        </w:rPr>
        <w:t xml:space="preserve">, </w:t>
      </w:r>
      <w:r w:rsidR="004938A7">
        <w:rPr>
          <w:rFonts w:ascii="Times New Roman" w:hAnsi="Times New Roman" w:cs="Times New Roman"/>
        </w:rPr>
        <w:t>to shed light on water cycle changes</w:t>
      </w:r>
      <w:r w:rsidR="007A6E4A" w:rsidRPr="00A46FE5">
        <w:rPr>
          <w:rFonts w:ascii="Times New Roman" w:hAnsi="Times New Roman" w:cs="Times New Roman"/>
        </w:rPr>
        <w:t xml:space="preserve">, to examine the relative contributions </w:t>
      </w:r>
      <w:r w:rsidR="00D00371">
        <w:rPr>
          <w:rFonts w:ascii="Times New Roman" w:hAnsi="Times New Roman" w:cs="Times New Roman"/>
        </w:rPr>
        <w:t>from</w:t>
      </w:r>
      <w:r w:rsidR="007A6E4A" w:rsidRPr="00A46FE5">
        <w:rPr>
          <w:rFonts w:ascii="Times New Roman" w:hAnsi="Times New Roman" w:cs="Times New Roman"/>
        </w:rPr>
        <w:t xml:space="preserve"> climate change and natural decadal variability, to investigate the consequences </w:t>
      </w:r>
      <w:r w:rsidR="00D00371">
        <w:rPr>
          <w:rFonts w:ascii="Times New Roman" w:hAnsi="Times New Roman" w:cs="Times New Roman"/>
        </w:rPr>
        <w:t>for</w:t>
      </w:r>
      <w:r w:rsidR="007A6E4A" w:rsidRPr="00A46FE5">
        <w:rPr>
          <w:rFonts w:ascii="Times New Roman" w:hAnsi="Times New Roman" w:cs="Times New Roman"/>
        </w:rPr>
        <w:t xml:space="preserve"> ocean circulation and the potential feedback</w:t>
      </w:r>
      <w:r w:rsidR="00097C13">
        <w:rPr>
          <w:rFonts w:ascii="Times New Roman" w:hAnsi="Times New Roman" w:cs="Times New Roman"/>
        </w:rPr>
        <w:t>s</w:t>
      </w:r>
      <w:r w:rsidR="007A6E4A" w:rsidRPr="00A46FE5">
        <w:rPr>
          <w:rFonts w:ascii="Times New Roman" w:hAnsi="Times New Roman" w:cs="Times New Roman"/>
        </w:rPr>
        <w:t xml:space="preserve"> to the climate system, and to assess the impacts on marine ecosystems and the carbon cycle.</w:t>
      </w:r>
    </w:p>
    <w:p w14:paraId="1B00B318" w14:textId="09B9D359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>Major advances have been made in the past decade in observing salinity through in-situ and satellite technologies. There are currently over 3</w:t>
      </w:r>
      <w:r w:rsidR="00A51DBE" w:rsidRPr="00A46FE5">
        <w:rPr>
          <w:rFonts w:ascii="Times New Roman" w:hAnsi="Times New Roman" w:cs="Times New Roman"/>
        </w:rPr>
        <w:t>7</w:t>
      </w:r>
      <w:r w:rsidRPr="00A46FE5">
        <w:rPr>
          <w:rFonts w:ascii="Times New Roman" w:hAnsi="Times New Roman" w:cs="Times New Roman"/>
        </w:rPr>
        <w:t>00 autonomous Argo profiling floats sampling the upper 2000 m of much of the open ocean. Recent satellite missions have demonstrated the capability to map global SSS with much finer and more uniform</w:t>
      </w:r>
      <w:r w:rsidR="00ED5C22" w:rsidRPr="00A46FE5">
        <w:rPr>
          <w:rFonts w:ascii="Times New Roman" w:hAnsi="Times New Roman" w:cs="Times New Roman"/>
        </w:rPr>
        <w:t xml:space="preserve"> </w:t>
      </w:r>
      <w:r w:rsidRPr="00A46FE5">
        <w:rPr>
          <w:rFonts w:ascii="Times New Roman" w:hAnsi="Times New Roman" w:cs="Times New Roman"/>
        </w:rPr>
        <w:t>sampling. These include NASA’s Aquarius mission (August 2011-June 2015) and ESA’s Soil Moisture and Ocean Salinity (SMOS) mission (20</w:t>
      </w:r>
      <w:r w:rsidR="00D00371">
        <w:rPr>
          <w:rFonts w:ascii="Times New Roman" w:hAnsi="Times New Roman" w:cs="Times New Roman"/>
        </w:rPr>
        <w:t>09</w:t>
      </w:r>
      <w:r w:rsidRPr="00A46FE5">
        <w:rPr>
          <w:rFonts w:ascii="Times New Roman" w:hAnsi="Times New Roman" w:cs="Times New Roman"/>
        </w:rPr>
        <w:t xml:space="preserve">-present). </w:t>
      </w:r>
    </w:p>
    <w:p w14:paraId="22C176E5" w14:textId="126B1DF3" w:rsidR="00750FA9" w:rsidRPr="00A46FE5" w:rsidRDefault="00655807">
      <w:pPr>
        <w:pStyle w:val="Standar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A6E4A" w:rsidRPr="00A46FE5">
        <w:rPr>
          <w:rFonts w:ascii="Times New Roman" w:hAnsi="Times New Roman" w:cs="Times New Roman"/>
        </w:rPr>
        <w:t>ignificant advance</w:t>
      </w:r>
      <w:r w:rsidR="00D00371">
        <w:rPr>
          <w:rFonts w:ascii="Times New Roman" w:hAnsi="Times New Roman" w:cs="Times New Roman"/>
        </w:rPr>
        <w:t>s</w:t>
      </w:r>
      <w:r w:rsidR="007A6E4A" w:rsidRPr="00A46FE5">
        <w:rPr>
          <w:rFonts w:ascii="Times New Roman" w:hAnsi="Times New Roman" w:cs="Times New Roman"/>
        </w:rPr>
        <w:t xml:space="preserve"> in ocean s</w:t>
      </w:r>
      <w:r>
        <w:rPr>
          <w:rFonts w:ascii="Times New Roman" w:hAnsi="Times New Roman" w:cs="Times New Roman"/>
        </w:rPr>
        <w:t>tate estimation have enabled synthesis of</w:t>
      </w:r>
      <w:r w:rsidR="007A6E4A" w:rsidRPr="00A46FE5">
        <w:rPr>
          <w:rFonts w:ascii="Times New Roman" w:hAnsi="Times New Roman" w:cs="Times New Roman"/>
        </w:rPr>
        <w:t xml:space="preserve"> ocean observations with state-of-the-art ocean general circulation models</w:t>
      </w:r>
      <w:r w:rsidR="00230CF7">
        <w:rPr>
          <w:rFonts w:ascii="Times New Roman" w:hAnsi="Times New Roman" w:cs="Times New Roman"/>
          <w:color w:val="000000"/>
          <w:vertAlign w:val="superscript"/>
        </w:rPr>
        <w:t>46</w:t>
      </w:r>
      <w:r w:rsidR="007A6E4A" w:rsidRPr="00A46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D00371">
        <w:rPr>
          <w:rFonts w:ascii="Times New Roman" w:hAnsi="Times New Roman" w:cs="Times New Roman"/>
        </w:rPr>
        <w:t xml:space="preserve"> </w:t>
      </w:r>
      <w:r w:rsidR="007A6E4A" w:rsidRPr="00A46FE5">
        <w:rPr>
          <w:rFonts w:ascii="Times New Roman" w:hAnsi="Times New Roman" w:cs="Times New Roman"/>
        </w:rPr>
        <w:t xml:space="preserve">estimate </w:t>
      </w:r>
      <w:r w:rsidR="00D00371">
        <w:rPr>
          <w:rFonts w:ascii="Times New Roman" w:hAnsi="Times New Roman" w:cs="Times New Roman"/>
        </w:rPr>
        <w:t xml:space="preserve">E-P </w:t>
      </w:r>
      <w:r>
        <w:rPr>
          <w:rFonts w:ascii="Times New Roman" w:hAnsi="Times New Roman" w:cs="Times New Roman"/>
        </w:rPr>
        <w:t>constrained</w:t>
      </w:r>
      <w:r w:rsidR="007A6E4A" w:rsidRPr="00A46FE5">
        <w:rPr>
          <w:rFonts w:ascii="Times New Roman" w:hAnsi="Times New Roman" w:cs="Times New Roman"/>
        </w:rPr>
        <w:t xml:space="preserve"> by ocean observations and dynamics</w:t>
      </w:r>
      <w:r w:rsidR="000625F0">
        <w:rPr>
          <w:rFonts w:ascii="Times New Roman" w:hAnsi="Times New Roman" w:cs="Times New Roman"/>
          <w:color w:val="000000"/>
          <w:vertAlign w:val="superscript"/>
        </w:rPr>
        <w:t>47,</w:t>
      </w:r>
      <w:r w:rsidR="00230CF7">
        <w:rPr>
          <w:rFonts w:ascii="Times New Roman" w:hAnsi="Times New Roman" w:cs="Times New Roman"/>
          <w:color w:val="000000"/>
          <w:vertAlign w:val="superscript"/>
        </w:rPr>
        <w:t>48</w:t>
      </w:r>
      <w:r w:rsidR="007A6E4A" w:rsidRPr="00A46FE5">
        <w:rPr>
          <w:rFonts w:ascii="Times New Roman" w:hAnsi="Times New Roman" w:cs="Times New Roman"/>
        </w:rPr>
        <w:t xml:space="preserve">. The fidelity of climate models has improved in </w:t>
      </w:r>
      <w:r w:rsidR="00D00371">
        <w:rPr>
          <w:rFonts w:ascii="Times New Roman" w:hAnsi="Times New Roman" w:cs="Times New Roman"/>
        </w:rPr>
        <w:t>parallel</w:t>
      </w:r>
      <w:r w:rsidR="00230CF7">
        <w:rPr>
          <w:rFonts w:ascii="Times New Roman" w:hAnsi="Times New Roman" w:cs="Times New Roman"/>
          <w:color w:val="000000"/>
          <w:vertAlign w:val="superscript"/>
        </w:rPr>
        <w:t>2</w:t>
      </w:r>
      <w:r w:rsidR="007A6E4A" w:rsidRPr="00A46FE5">
        <w:rPr>
          <w:rFonts w:ascii="Times New Roman" w:hAnsi="Times New Roman" w:cs="Times New Roman"/>
        </w:rPr>
        <w:t xml:space="preserve">. </w:t>
      </w:r>
      <w:r w:rsidR="0077705F">
        <w:rPr>
          <w:rFonts w:ascii="Times New Roman" w:hAnsi="Times New Roman" w:cs="Times New Roman"/>
        </w:rPr>
        <w:t>T</w:t>
      </w:r>
      <w:r w:rsidR="007A6E4A" w:rsidRPr="00A46FE5">
        <w:rPr>
          <w:rFonts w:ascii="Times New Roman" w:hAnsi="Times New Roman" w:cs="Times New Roman"/>
        </w:rPr>
        <w:t xml:space="preserve">hese models </w:t>
      </w:r>
      <w:r w:rsidR="0077705F">
        <w:rPr>
          <w:rFonts w:ascii="Times New Roman" w:hAnsi="Times New Roman" w:cs="Times New Roman"/>
        </w:rPr>
        <w:t xml:space="preserve">are </w:t>
      </w:r>
      <w:r w:rsidR="007A6E4A" w:rsidRPr="00A46FE5">
        <w:rPr>
          <w:rFonts w:ascii="Times New Roman" w:hAnsi="Times New Roman" w:cs="Times New Roman"/>
        </w:rPr>
        <w:t>useful for examining the sensitivity of the water cycle to climate change and the link</w:t>
      </w:r>
      <w:r w:rsidR="00D00371">
        <w:rPr>
          <w:rFonts w:ascii="Times New Roman" w:hAnsi="Times New Roman" w:cs="Times New Roman"/>
        </w:rPr>
        <w:t>s</w:t>
      </w:r>
      <w:r w:rsidR="007A6E4A" w:rsidRPr="00A46FE5">
        <w:rPr>
          <w:rFonts w:ascii="Times New Roman" w:hAnsi="Times New Roman" w:cs="Times New Roman"/>
        </w:rPr>
        <w:t xml:space="preserve"> between </w:t>
      </w:r>
      <w:r w:rsidR="002A71D8">
        <w:rPr>
          <w:rFonts w:ascii="Times New Roman" w:hAnsi="Times New Roman" w:cs="Times New Roman"/>
        </w:rPr>
        <w:t>the</w:t>
      </w:r>
      <w:r w:rsidR="007A6E4A" w:rsidRPr="00A46FE5">
        <w:rPr>
          <w:rFonts w:ascii="Times New Roman" w:hAnsi="Times New Roman" w:cs="Times New Roman"/>
        </w:rPr>
        <w:t xml:space="preserve"> oceanic and terrestr</w:t>
      </w:r>
      <w:r w:rsidR="0077705F">
        <w:rPr>
          <w:rFonts w:ascii="Times New Roman" w:hAnsi="Times New Roman" w:cs="Times New Roman"/>
        </w:rPr>
        <w:t>ial elements of the water cycle. However, their further improvement in the next decade hinges on the continuity and enhancement of</w:t>
      </w:r>
      <w:r w:rsidR="007A6E4A" w:rsidRPr="00A46FE5">
        <w:rPr>
          <w:rFonts w:ascii="Times New Roman" w:hAnsi="Times New Roman" w:cs="Times New Roman"/>
        </w:rPr>
        <w:t xml:space="preserve"> </w:t>
      </w:r>
      <w:r w:rsidR="0077705F">
        <w:rPr>
          <w:rFonts w:ascii="Times New Roman" w:hAnsi="Times New Roman" w:cs="Times New Roman"/>
        </w:rPr>
        <w:t>o</w:t>
      </w:r>
      <w:r w:rsidR="00D30348" w:rsidRPr="00A46FE5">
        <w:rPr>
          <w:rFonts w:ascii="Times New Roman" w:hAnsi="Times New Roman" w:cs="Times New Roman"/>
        </w:rPr>
        <w:t xml:space="preserve">bservations of the oceanic water cycle </w:t>
      </w:r>
      <w:r w:rsidR="00097C13">
        <w:rPr>
          <w:rFonts w:ascii="Times New Roman" w:hAnsi="Times New Roman" w:cs="Times New Roman"/>
        </w:rPr>
        <w:t xml:space="preserve">that are </w:t>
      </w:r>
      <w:r w:rsidR="0077705F">
        <w:rPr>
          <w:rFonts w:ascii="Times New Roman" w:hAnsi="Times New Roman" w:cs="Times New Roman"/>
        </w:rPr>
        <w:t>needed to adequately validate the models.</w:t>
      </w:r>
    </w:p>
    <w:p w14:paraId="20744DAA" w14:textId="772205A2" w:rsidR="00750FA9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>The</w:t>
      </w:r>
      <w:r w:rsidR="00D33F5F">
        <w:rPr>
          <w:rFonts w:ascii="Times New Roman" w:hAnsi="Times New Roman" w:cs="Times New Roman"/>
        </w:rPr>
        <w:t>se</w:t>
      </w:r>
      <w:r w:rsidRPr="00A46FE5">
        <w:rPr>
          <w:rFonts w:ascii="Times New Roman" w:hAnsi="Times New Roman" w:cs="Times New Roman"/>
        </w:rPr>
        <w:t xml:space="preserve"> complementary developments </w:t>
      </w:r>
      <w:r w:rsidR="00D33F5F">
        <w:rPr>
          <w:rFonts w:ascii="Times New Roman" w:hAnsi="Times New Roman" w:cs="Times New Roman"/>
        </w:rPr>
        <w:t>in</w:t>
      </w:r>
      <w:r w:rsidRPr="00A46FE5">
        <w:rPr>
          <w:rFonts w:ascii="Times New Roman" w:hAnsi="Times New Roman" w:cs="Times New Roman"/>
        </w:rPr>
        <w:t xml:space="preserve"> satellite and in-situ </w:t>
      </w:r>
      <w:r w:rsidR="00D33F5F">
        <w:rPr>
          <w:rFonts w:ascii="Times New Roman" w:hAnsi="Times New Roman" w:cs="Times New Roman"/>
        </w:rPr>
        <w:t xml:space="preserve">ocean </w:t>
      </w:r>
      <w:r w:rsidR="002A71D8">
        <w:rPr>
          <w:rFonts w:ascii="Times New Roman" w:hAnsi="Times New Roman" w:cs="Times New Roman"/>
        </w:rPr>
        <w:t>observing systems</w:t>
      </w:r>
      <w:r w:rsidRPr="00A46FE5">
        <w:rPr>
          <w:rFonts w:ascii="Times New Roman" w:hAnsi="Times New Roman" w:cs="Times New Roman"/>
        </w:rPr>
        <w:t>, ocean state estimation, and climate models have put research</w:t>
      </w:r>
      <w:r w:rsidR="00D33F5F">
        <w:rPr>
          <w:rFonts w:ascii="Times New Roman" w:hAnsi="Times New Roman" w:cs="Times New Roman"/>
        </w:rPr>
        <w:t>ers</w:t>
      </w:r>
      <w:r w:rsidRPr="00A46FE5">
        <w:rPr>
          <w:rFonts w:ascii="Times New Roman" w:hAnsi="Times New Roman" w:cs="Times New Roman"/>
        </w:rPr>
        <w:t xml:space="preserve"> </w:t>
      </w:r>
      <w:r w:rsidR="00EF6F2E" w:rsidRPr="00A46FE5">
        <w:rPr>
          <w:rFonts w:ascii="Times New Roman" w:hAnsi="Times New Roman" w:cs="Times New Roman"/>
        </w:rPr>
        <w:t>in</w:t>
      </w:r>
      <w:r w:rsidRPr="00A46FE5">
        <w:rPr>
          <w:rFonts w:ascii="Times New Roman" w:hAnsi="Times New Roman" w:cs="Times New Roman"/>
        </w:rPr>
        <w:t xml:space="preserve"> a </w:t>
      </w:r>
      <w:r w:rsidR="00D30348" w:rsidRPr="00A46FE5">
        <w:rPr>
          <w:rFonts w:ascii="Times New Roman" w:hAnsi="Times New Roman" w:cs="Times New Roman"/>
        </w:rPr>
        <w:t>strong</w:t>
      </w:r>
      <w:r w:rsidRPr="00A46FE5">
        <w:rPr>
          <w:rFonts w:ascii="Times New Roman" w:hAnsi="Times New Roman" w:cs="Times New Roman"/>
        </w:rPr>
        <w:t xml:space="preserve"> </w:t>
      </w:r>
      <w:r w:rsidR="00DA77FC" w:rsidRPr="00A46FE5">
        <w:rPr>
          <w:rFonts w:ascii="Times New Roman" w:hAnsi="Times New Roman" w:cs="Times New Roman"/>
        </w:rPr>
        <w:t xml:space="preserve">position </w:t>
      </w:r>
      <w:r w:rsidRPr="00A46FE5">
        <w:rPr>
          <w:rFonts w:ascii="Times New Roman" w:hAnsi="Times New Roman" w:cs="Times New Roman"/>
        </w:rPr>
        <w:t xml:space="preserve">to address the </w:t>
      </w:r>
      <w:r w:rsidR="00D33F5F">
        <w:rPr>
          <w:rFonts w:ascii="Times New Roman" w:hAnsi="Times New Roman" w:cs="Times New Roman"/>
        </w:rPr>
        <w:t xml:space="preserve">above </w:t>
      </w:r>
      <w:r w:rsidRPr="00A46FE5">
        <w:rPr>
          <w:rFonts w:ascii="Times New Roman" w:hAnsi="Times New Roman" w:cs="Times New Roman"/>
        </w:rPr>
        <w:t>challenges in the coming decade.</w:t>
      </w:r>
    </w:p>
    <w:p w14:paraId="6D92200E" w14:textId="284D7D9E" w:rsidR="00750FA9" w:rsidRPr="00347315" w:rsidRDefault="00347315" w:rsidP="003473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9675B7" wp14:editId="07061D01">
            <wp:extent cx="5478145" cy="584200"/>
            <wp:effectExtent l="0" t="0" r="8255" b="0"/>
            <wp:docPr id="5" name="Picture 5" descr="Macintosh HD:Users:tlee:Desktop:Screen Shot 2015-10-25 at 10.08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lee:Desktop:Screen Shot 2015-10-25 at 10.08.3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96CA" w14:textId="13D7FEC2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 xml:space="preserve">Addressing the </w:t>
      </w:r>
      <w:r w:rsidR="000625F0">
        <w:rPr>
          <w:rFonts w:ascii="Times New Roman" w:hAnsi="Times New Roman" w:cs="Times New Roman"/>
        </w:rPr>
        <w:t>above</w:t>
      </w:r>
      <w:r w:rsidR="00566581" w:rsidRPr="00A46FE5">
        <w:rPr>
          <w:rFonts w:ascii="Times New Roman" w:hAnsi="Times New Roman" w:cs="Times New Roman"/>
        </w:rPr>
        <w:t xml:space="preserve"> </w:t>
      </w:r>
      <w:r w:rsidR="000625F0">
        <w:rPr>
          <w:rFonts w:ascii="Times New Roman" w:hAnsi="Times New Roman" w:cs="Times New Roman"/>
        </w:rPr>
        <w:t xml:space="preserve">challenges </w:t>
      </w:r>
      <w:r w:rsidRPr="00A46FE5">
        <w:rPr>
          <w:rFonts w:ascii="Times New Roman" w:hAnsi="Times New Roman" w:cs="Times New Roman"/>
        </w:rPr>
        <w:t xml:space="preserve">requires </w:t>
      </w:r>
      <w:r w:rsidR="00D876D5">
        <w:rPr>
          <w:rFonts w:ascii="Times New Roman" w:hAnsi="Times New Roman" w:cs="Times New Roman"/>
        </w:rPr>
        <w:t xml:space="preserve">global SSS </w:t>
      </w:r>
      <w:r w:rsidRPr="00A46FE5">
        <w:rPr>
          <w:rFonts w:ascii="Times New Roman" w:hAnsi="Times New Roman" w:cs="Times New Roman"/>
        </w:rPr>
        <w:t>measurements with spatial</w:t>
      </w:r>
      <w:r w:rsidR="00947852" w:rsidRPr="00A46FE5">
        <w:rPr>
          <w:rFonts w:ascii="Times New Roman" w:hAnsi="Times New Roman" w:cs="Times New Roman"/>
        </w:rPr>
        <w:t xml:space="preserve"> and temporal</w:t>
      </w:r>
      <w:r w:rsidRPr="00A46FE5">
        <w:rPr>
          <w:rFonts w:ascii="Times New Roman" w:hAnsi="Times New Roman" w:cs="Times New Roman"/>
        </w:rPr>
        <w:t xml:space="preserve"> resolution</w:t>
      </w:r>
      <w:r w:rsidR="00947852" w:rsidRPr="00A46FE5">
        <w:rPr>
          <w:rFonts w:ascii="Times New Roman" w:hAnsi="Times New Roman" w:cs="Times New Roman"/>
        </w:rPr>
        <w:t>s</w:t>
      </w:r>
      <w:r w:rsidR="002A71D8">
        <w:rPr>
          <w:rFonts w:ascii="Times New Roman" w:hAnsi="Times New Roman" w:cs="Times New Roman"/>
        </w:rPr>
        <w:t xml:space="preserve"> that </w:t>
      </w:r>
      <w:r w:rsidRPr="00A46FE5">
        <w:rPr>
          <w:rFonts w:ascii="Times New Roman" w:hAnsi="Times New Roman" w:cs="Times New Roman"/>
        </w:rPr>
        <w:t xml:space="preserve">resolve the energetic mesoscale </w:t>
      </w:r>
      <w:r w:rsidR="00D876D5">
        <w:rPr>
          <w:rFonts w:ascii="Times New Roman" w:hAnsi="Times New Roman" w:cs="Times New Roman"/>
        </w:rPr>
        <w:t xml:space="preserve">ocean </w:t>
      </w:r>
      <w:r w:rsidR="002A71D8">
        <w:rPr>
          <w:rFonts w:ascii="Times New Roman" w:hAnsi="Times New Roman" w:cs="Times New Roman"/>
        </w:rPr>
        <w:t>variability (</w:t>
      </w:r>
      <w:r w:rsidRPr="00A46FE5">
        <w:rPr>
          <w:rFonts w:ascii="Times New Roman" w:hAnsi="Times New Roman" w:cs="Times New Roman"/>
        </w:rPr>
        <w:t>tens to hundreds of km</w:t>
      </w:r>
      <w:r w:rsidR="007811CE">
        <w:rPr>
          <w:rFonts w:ascii="Times New Roman" w:hAnsi="Times New Roman" w:cs="Times New Roman"/>
        </w:rPr>
        <w:t>, days</w:t>
      </w:r>
      <w:r w:rsidR="00947852" w:rsidRPr="00A46FE5">
        <w:rPr>
          <w:rFonts w:ascii="Times New Roman" w:hAnsi="Times New Roman" w:cs="Times New Roman"/>
        </w:rPr>
        <w:t xml:space="preserve"> to months</w:t>
      </w:r>
      <w:r w:rsidRPr="00A46FE5">
        <w:rPr>
          <w:rFonts w:ascii="Times New Roman" w:hAnsi="Times New Roman" w:cs="Times New Roman"/>
        </w:rPr>
        <w:t xml:space="preserve">). To avoid grounding, very few Argo floats </w:t>
      </w:r>
      <w:r w:rsidR="008848E2" w:rsidRPr="00A46FE5">
        <w:rPr>
          <w:rFonts w:ascii="Times New Roman" w:hAnsi="Times New Roman" w:cs="Times New Roman"/>
        </w:rPr>
        <w:t xml:space="preserve">were </w:t>
      </w:r>
      <w:r w:rsidRPr="00A46FE5">
        <w:rPr>
          <w:rFonts w:ascii="Times New Roman" w:hAnsi="Times New Roman" w:cs="Times New Roman"/>
        </w:rPr>
        <w:t xml:space="preserve">deployed in coastal oceans and marginal </w:t>
      </w:r>
      <w:r w:rsidR="00254AA5">
        <w:rPr>
          <w:rFonts w:ascii="Times New Roman" w:hAnsi="Times New Roman" w:cs="Times New Roman"/>
        </w:rPr>
        <w:t>seas that are important links</w:t>
      </w:r>
      <w:r w:rsidR="002A71D8">
        <w:rPr>
          <w:rFonts w:ascii="Times New Roman" w:hAnsi="Times New Roman" w:cs="Times New Roman"/>
        </w:rPr>
        <w:t xml:space="preserve"> to </w:t>
      </w:r>
      <w:r w:rsidRPr="00A46FE5">
        <w:rPr>
          <w:rFonts w:ascii="Times New Roman" w:hAnsi="Times New Roman" w:cs="Times New Roman"/>
        </w:rPr>
        <w:t>regional or basin wide water cycle. Argo also has limited coverage in high-latitude oceans</w:t>
      </w:r>
      <w:r w:rsidR="00B53AFB">
        <w:rPr>
          <w:rFonts w:ascii="Times New Roman" w:hAnsi="Times New Roman" w:cs="Times New Roman"/>
        </w:rPr>
        <w:t xml:space="preserve">, where strong links </w:t>
      </w:r>
      <w:r w:rsidRPr="00A46FE5">
        <w:rPr>
          <w:rFonts w:ascii="Times New Roman" w:hAnsi="Times New Roman" w:cs="Times New Roman"/>
        </w:rPr>
        <w:t>to the cryosphere component of the water cycle (e.g., sea ice and ice shelf/sheet)</w:t>
      </w:r>
      <w:r w:rsidR="0065283B">
        <w:rPr>
          <w:rFonts w:ascii="Times New Roman" w:hAnsi="Times New Roman" w:cs="Times New Roman"/>
        </w:rPr>
        <w:t xml:space="preserve"> exist</w:t>
      </w:r>
      <w:r w:rsidRPr="00A46FE5">
        <w:rPr>
          <w:rFonts w:ascii="Times New Roman" w:hAnsi="Times New Roman" w:cs="Times New Roman"/>
        </w:rPr>
        <w:t>. Moreover,</w:t>
      </w:r>
      <w:r w:rsidR="00947852" w:rsidRPr="00A46FE5">
        <w:rPr>
          <w:rFonts w:ascii="Times New Roman" w:hAnsi="Times New Roman" w:cs="Times New Roman"/>
        </w:rPr>
        <w:t xml:space="preserve"> </w:t>
      </w:r>
      <w:r w:rsidRPr="00A46FE5">
        <w:rPr>
          <w:rFonts w:ascii="Times New Roman" w:hAnsi="Times New Roman" w:cs="Times New Roman"/>
        </w:rPr>
        <w:t>Argo can capture variability larger than several hundred km</w:t>
      </w:r>
      <w:r w:rsidR="00947852" w:rsidRPr="00A46FE5">
        <w:rPr>
          <w:rFonts w:ascii="Times New Roman" w:hAnsi="Times New Roman" w:cs="Times New Roman"/>
        </w:rPr>
        <w:t xml:space="preserve"> and on monthly and longer time scales</w:t>
      </w:r>
      <w:r w:rsidRPr="00A46FE5">
        <w:rPr>
          <w:rFonts w:ascii="Times New Roman" w:hAnsi="Times New Roman" w:cs="Times New Roman"/>
        </w:rPr>
        <w:t xml:space="preserve">, but is </w:t>
      </w:r>
      <w:r w:rsidR="00947852" w:rsidRPr="00A46FE5">
        <w:rPr>
          <w:rFonts w:ascii="Times New Roman" w:hAnsi="Times New Roman" w:cs="Times New Roman"/>
        </w:rPr>
        <w:t xml:space="preserve">insufficient </w:t>
      </w:r>
      <w:r w:rsidRPr="00A46FE5">
        <w:rPr>
          <w:rFonts w:ascii="Times New Roman" w:hAnsi="Times New Roman" w:cs="Times New Roman"/>
        </w:rPr>
        <w:t xml:space="preserve">to resolve mesoscale variations that are </w:t>
      </w:r>
      <w:r w:rsidRPr="00A46FE5">
        <w:rPr>
          <w:rFonts w:ascii="Times New Roman" w:hAnsi="Times New Roman" w:cs="Times New Roman"/>
        </w:rPr>
        <w:lastRenderedPageBreak/>
        <w:t>important to ocean dynamics, air-sea interaction, and marine biology</w:t>
      </w:r>
      <w:r w:rsidR="00230CF7">
        <w:rPr>
          <w:rFonts w:ascii="Times New Roman" w:hAnsi="Times New Roman" w:cs="Times New Roman"/>
          <w:color w:val="000000"/>
          <w:vertAlign w:val="superscript"/>
        </w:rPr>
        <w:t>49-51</w:t>
      </w:r>
      <w:r w:rsidRPr="00A46FE5">
        <w:rPr>
          <w:rFonts w:ascii="Times New Roman" w:hAnsi="Times New Roman" w:cs="Times New Roman"/>
        </w:rPr>
        <w:t xml:space="preserve">. Therefore, space-based SSS observations are fundamental for addressing the </w:t>
      </w:r>
      <w:r w:rsidR="00F812C1">
        <w:rPr>
          <w:rFonts w:ascii="Times New Roman" w:hAnsi="Times New Roman" w:cs="Times New Roman"/>
        </w:rPr>
        <w:t xml:space="preserve">above </w:t>
      </w:r>
      <w:r w:rsidRPr="00A46FE5">
        <w:rPr>
          <w:rFonts w:ascii="Times New Roman" w:hAnsi="Times New Roman" w:cs="Times New Roman"/>
        </w:rPr>
        <w:t>challenges.</w:t>
      </w:r>
      <w:r w:rsidR="00EF6F2E" w:rsidRPr="00A46FE5">
        <w:rPr>
          <w:rFonts w:ascii="Times New Roman" w:hAnsi="Times New Roman" w:cs="Times New Roman"/>
        </w:rPr>
        <w:t xml:space="preserve"> </w:t>
      </w:r>
      <w:r w:rsidR="001D1643">
        <w:rPr>
          <w:rFonts w:ascii="Times New Roman" w:hAnsi="Times New Roman" w:cs="Times New Roman"/>
        </w:rPr>
        <w:t>Satellite SSS and other space-based observatio</w:t>
      </w:r>
      <w:r w:rsidR="00254AA5">
        <w:rPr>
          <w:rFonts w:ascii="Times New Roman" w:hAnsi="Times New Roman" w:cs="Times New Roman"/>
        </w:rPr>
        <w:t>ns are providing new insights in biogeochemistry</w:t>
      </w:r>
      <w:r w:rsidR="00230CF7">
        <w:rPr>
          <w:rFonts w:ascii="Times New Roman" w:hAnsi="Times New Roman" w:cs="Times New Roman"/>
          <w:color w:val="000000"/>
          <w:vertAlign w:val="superscript"/>
        </w:rPr>
        <w:t>52-56</w:t>
      </w:r>
      <w:r w:rsidR="001D1643">
        <w:rPr>
          <w:rFonts w:ascii="Times New Roman" w:hAnsi="Times New Roman" w:cs="Times New Roman"/>
        </w:rPr>
        <w:t>.</w:t>
      </w:r>
    </w:p>
    <w:p w14:paraId="3FD8EAB1" w14:textId="1AAE534E" w:rsidR="00347315" w:rsidRPr="00347315" w:rsidRDefault="00347315" w:rsidP="00347315">
      <w:pPr>
        <w:pStyle w:val="Standard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D287E60" wp14:editId="270BE210">
            <wp:extent cx="5478145" cy="652145"/>
            <wp:effectExtent l="0" t="0" r="8255" b="8255"/>
            <wp:docPr id="6" name="Picture 6" descr="Macintosh HD:Users:tlee:Desktop:Screen Shot 2015-10-25 at 10.0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lee:Desktop:Screen Shot 2015-10-25 at 10.09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46A7" w14:textId="65BD7441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>NASA’s Aquarius mission</w:t>
      </w:r>
      <w:r w:rsidR="008A4351">
        <w:rPr>
          <w:rFonts w:ascii="Times New Roman" w:hAnsi="Times New Roman" w:cs="Times New Roman"/>
        </w:rPr>
        <w:t xml:space="preserve"> dedicated to SSS mea</w:t>
      </w:r>
      <w:r w:rsidR="00EB1810">
        <w:rPr>
          <w:rFonts w:ascii="Times New Roman" w:hAnsi="Times New Roman" w:cs="Times New Roman"/>
        </w:rPr>
        <w:t>surements</w:t>
      </w:r>
      <w:r w:rsidRPr="00A46FE5">
        <w:rPr>
          <w:rFonts w:ascii="Times New Roman" w:hAnsi="Times New Roman" w:cs="Times New Roman"/>
        </w:rPr>
        <w:t xml:space="preserve"> was lost in June 2015. ESA’s SMOS mission </w:t>
      </w:r>
      <w:r w:rsidR="00D876D5">
        <w:rPr>
          <w:rFonts w:ascii="Times New Roman" w:hAnsi="Times New Roman" w:cs="Times New Roman"/>
        </w:rPr>
        <w:t xml:space="preserve">continues to provide </w:t>
      </w:r>
      <w:r w:rsidR="00A02461" w:rsidRPr="00A46FE5">
        <w:rPr>
          <w:rFonts w:ascii="Times New Roman" w:hAnsi="Times New Roman" w:cs="Times New Roman"/>
        </w:rPr>
        <w:t xml:space="preserve">SSS </w:t>
      </w:r>
      <w:r w:rsidRPr="00A46FE5">
        <w:rPr>
          <w:rFonts w:ascii="Times New Roman" w:hAnsi="Times New Roman" w:cs="Times New Roman"/>
        </w:rPr>
        <w:t xml:space="preserve">measurements. </w:t>
      </w:r>
      <w:r w:rsidR="008C5CDA">
        <w:rPr>
          <w:rFonts w:ascii="Times New Roman" w:hAnsi="Times New Roman" w:cs="Times New Roman"/>
        </w:rPr>
        <w:t xml:space="preserve">SSS retrievals </w:t>
      </w:r>
      <w:r w:rsidRPr="00A46FE5">
        <w:rPr>
          <w:rFonts w:ascii="Times New Roman" w:hAnsi="Times New Roman" w:cs="Times New Roman"/>
        </w:rPr>
        <w:t>from NASA’s Soil Moistur</w:t>
      </w:r>
      <w:r w:rsidR="008C5CDA">
        <w:rPr>
          <w:rFonts w:ascii="Times New Roman" w:hAnsi="Times New Roman" w:cs="Times New Roman"/>
        </w:rPr>
        <w:t xml:space="preserve">e Active-Passive (SMAP) mission, which </w:t>
      </w:r>
      <w:r w:rsidRPr="00A46FE5">
        <w:rPr>
          <w:rFonts w:ascii="Times New Roman" w:hAnsi="Times New Roman" w:cs="Times New Roman"/>
        </w:rPr>
        <w:t xml:space="preserve">has a similar L-band active (radar)-passive (radiometer) design </w:t>
      </w:r>
      <w:r w:rsidR="00283F5A" w:rsidRPr="00A46FE5">
        <w:rPr>
          <w:rFonts w:ascii="Times New Roman" w:hAnsi="Times New Roman" w:cs="Times New Roman"/>
        </w:rPr>
        <w:t>to</w:t>
      </w:r>
      <w:r w:rsidRPr="00A46FE5">
        <w:rPr>
          <w:rFonts w:ascii="Times New Roman" w:hAnsi="Times New Roman" w:cs="Times New Roman"/>
        </w:rPr>
        <w:t xml:space="preserve"> Aquarius</w:t>
      </w:r>
      <w:r w:rsidR="00D876D5">
        <w:rPr>
          <w:rFonts w:ascii="Times New Roman" w:hAnsi="Times New Roman" w:cs="Times New Roman"/>
        </w:rPr>
        <w:t xml:space="preserve">, </w:t>
      </w:r>
      <w:r w:rsidR="008C5CDA">
        <w:rPr>
          <w:rFonts w:ascii="Times New Roman" w:hAnsi="Times New Roman" w:cs="Times New Roman"/>
        </w:rPr>
        <w:t>are under development</w:t>
      </w:r>
      <w:r w:rsidR="0065283B">
        <w:rPr>
          <w:rFonts w:ascii="Times New Roman" w:hAnsi="Times New Roman" w:cs="Times New Roman"/>
        </w:rPr>
        <w:t>. SMAP’s radar would have provided measurements to correct surface roughness effect on SSS retrieval</w:t>
      </w:r>
      <w:r w:rsidR="00B12922">
        <w:rPr>
          <w:rFonts w:ascii="Times New Roman" w:hAnsi="Times New Roman" w:cs="Times New Roman"/>
        </w:rPr>
        <w:t>s</w:t>
      </w:r>
      <w:r w:rsidR="0065283B">
        <w:rPr>
          <w:rFonts w:ascii="Times New Roman" w:hAnsi="Times New Roman" w:cs="Times New Roman"/>
        </w:rPr>
        <w:t xml:space="preserve">. Unfortunately, the </w:t>
      </w:r>
      <w:r w:rsidRPr="00A46FE5">
        <w:rPr>
          <w:rFonts w:ascii="Times New Roman" w:hAnsi="Times New Roman" w:cs="Times New Roman"/>
        </w:rPr>
        <w:t xml:space="preserve">radar stopped functioning in July 2015. </w:t>
      </w:r>
      <w:r w:rsidR="0065283B">
        <w:rPr>
          <w:rFonts w:ascii="Times New Roman" w:hAnsi="Times New Roman" w:cs="Times New Roman"/>
        </w:rPr>
        <w:t>T</w:t>
      </w:r>
      <w:r w:rsidR="00B12922">
        <w:rPr>
          <w:rFonts w:ascii="Times New Roman" w:hAnsi="Times New Roman" w:cs="Times New Roman"/>
        </w:rPr>
        <w:t>he</w:t>
      </w:r>
      <w:r w:rsidR="008C5CDA">
        <w:rPr>
          <w:rFonts w:ascii="Times New Roman" w:hAnsi="Times New Roman" w:cs="Times New Roman"/>
        </w:rPr>
        <w:t xml:space="preserve"> L-band radiometers</w:t>
      </w:r>
      <w:r w:rsidR="0065283B">
        <w:rPr>
          <w:rFonts w:ascii="Times New Roman" w:hAnsi="Times New Roman" w:cs="Times New Roman"/>
        </w:rPr>
        <w:t xml:space="preserve"> </w:t>
      </w:r>
      <w:r w:rsidR="00B12922">
        <w:rPr>
          <w:rFonts w:ascii="Times New Roman" w:hAnsi="Times New Roman" w:cs="Times New Roman"/>
        </w:rPr>
        <w:t xml:space="preserve">of these missions </w:t>
      </w:r>
      <w:r w:rsidR="0065283B">
        <w:rPr>
          <w:rFonts w:ascii="Times New Roman" w:hAnsi="Times New Roman" w:cs="Times New Roman"/>
        </w:rPr>
        <w:t>have</w:t>
      </w:r>
      <w:r w:rsidR="008C5CDA">
        <w:rPr>
          <w:rFonts w:ascii="Times New Roman" w:hAnsi="Times New Roman" w:cs="Times New Roman"/>
        </w:rPr>
        <w:t xml:space="preserve"> poor salinity sensitivity </w:t>
      </w:r>
      <w:r w:rsidR="0065283B">
        <w:rPr>
          <w:rFonts w:ascii="Times New Roman" w:hAnsi="Times New Roman" w:cs="Times New Roman"/>
        </w:rPr>
        <w:t xml:space="preserve">at </w:t>
      </w:r>
      <w:r w:rsidR="008C5CDA">
        <w:rPr>
          <w:rFonts w:ascii="Times New Roman" w:hAnsi="Times New Roman" w:cs="Times New Roman"/>
        </w:rPr>
        <w:t>low water temperatures</w:t>
      </w:r>
      <w:r w:rsidR="0011144A">
        <w:rPr>
          <w:rFonts w:ascii="Times New Roman" w:hAnsi="Times New Roman" w:cs="Times New Roman"/>
        </w:rPr>
        <w:t xml:space="preserve"> (high-latitude oceans) and </w:t>
      </w:r>
      <w:r w:rsidR="008A4351">
        <w:rPr>
          <w:rFonts w:ascii="Times New Roman" w:hAnsi="Times New Roman" w:cs="Times New Roman"/>
        </w:rPr>
        <w:t xml:space="preserve">limited </w:t>
      </w:r>
      <w:r w:rsidR="008C5CDA">
        <w:rPr>
          <w:rFonts w:ascii="Times New Roman" w:hAnsi="Times New Roman" w:cs="Times New Roman"/>
        </w:rPr>
        <w:t xml:space="preserve">ability to detect </w:t>
      </w:r>
      <w:r w:rsidR="00FE63AF">
        <w:rPr>
          <w:rFonts w:ascii="Times New Roman" w:hAnsi="Times New Roman" w:cs="Times New Roman"/>
        </w:rPr>
        <w:t xml:space="preserve">the </w:t>
      </w:r>
      <w:r w:rsidR="008C5CDA">
        <w:rPr>
          <w:rFonts w:ascii="Times New Roman" w:hAnsi="Times New Roman" w:cs="Times New Roman"/>
        </w:rPr>
        <w:t xml:space="preserve">thickness </w:t>
      </w:r>
      <w:r w:rsidR="00FE63AF">
        <w:rPr>
          <w:rFonts w:ascii="Times New Roman" w:hAnsi="Times New Roman" w:cs="Times New Roman"/>
        </w:rPr>
        <w:t>of salinity-influencing sea ice</w:t>
      </w:r>
      <w:r w:rsidR="008C5CDA">
        <w:rPr>
          <w:rFonts w:ascii="Times New Roman" w:hAnsi="Times New Roman" w:cs="Times New Roman"/>
        </w:rPr>
        <w:t>.</w:t>
      </w:r>
      <w:r w:rsidR="0033511F">
        <w:rPr>
          <w:rFonts w:ascii="Times New Roman" w:hAnsi="Times New Roman" w:cs="Times New Roman"/>
        </w:rPr>
        <w:t xml:space="preserve"> </w:t>
      </w:r>
      <w:r w:rsidR="00D876D5">
        <w:rPr>
          <w:rFonts w:ascii="Times New Roman" w:hAnsi="Times New Roman" w:cs="Times New Roman"/>
        </w:rPr>
        <w:t>In h</w:t>
      </w:r>
      <w:r w:rsidRPr="00A46FE5">
        <w:rPr>
          <w:rFonts w:ascii="Times New Roman" w:hAnsi="Times New Roman" w:cs="Times New Roman"/>
        </w:rPr>
        <w:t>igh-latitude oceans</w:t>
      </w:r>
      <w:r w:rsidR="00D876D5">
        <w:rPr>
          <w:rFonts w:ascii="Times New Roman" w:hAnsi="Times New Roman" w:cs="Times New Roman"/>
        </w:rPr>
        <w:t xml:space="preserve">, </w:t>
      </w:r>
      <w:r w:rsidR="00B148F3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alinity is the dominant factor determining water density and has a major influence on thermohaline ocean circulation. Therefore, it is imperative for future satellite missions to improve the accuracy of </w:t>
      </w:r>
      <w:r w:rsidR="00A02461" w:rsidRPr="00A46FE5">
        <w:rPr>
          <w:rFonts w:ascii="Times New Roman" w:hAnsi="Times New Roman" w:cs="Times New Roman"/>
        </w:rPr>
        <w:t>SSS</w:t>
      </w:r>
      <w:r w:rsidRPr="00A46FE5">
        <w:rPr>
          <w:rFonts w:ascii="Times New Roman" w:hAnsi="Times New Roman" w:cs="Times New Roman"/>
        </w:rPr>
        <w:t xml:space="preserve"> measurements </w:t>
      </w:r>
      <w:r w:rsidR="00D876D5">
        <w:rPr>
          <w:rFonts w:ascii="Times New Roman" w:hAnsi="Times New Roman" w:cs="Times New Roman"/>
        </w:rPr>
        <w:t>at</w:t>
      </w:r>
      <w:r w:rsidRPr="00A46FE5">
        <w:rPr>
          <w:rFonts w:ascii="Times New Roman" w:hAnsi="Times New Roman" w:cs="Times New Roman"/>
        </w:rPr>
        <w:t xml:space="preserve"> high-latitude</w:t>
      </w:r>
      <w:r w:rsidR="00D876D5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</w:t>
      </w:r>
      <w:r w:rsidR="00D876D5">
        <w:rPr>
          <w:rFonts w:ascii="Times New Roman" w:hAnsi="Times New Roman" w:cs="Times New Roman"/>
        </w:rPr>
        <w:t xml:space="preserve">and </w:t>
      </w:r>
      <w:r w:rsidR="008A4351">
        <w:rPr>
          <w:rFonts w:ascii="Times New Roman" w:hAnsi="Times New Roman" w:cs="Times New Roman"/>
        </w:rPr>
        <w:t>the capability to monitor</w:t>
      </w:r>
      <w:r w:rsidRPr="00A46FE5">
        <w:rPr>
          <w:rFonts w:ascii="Times New Roman" w:hAnsi="Times New Roman" w:cs="Times New Roman"/>
        </w:rPr>
        <w:t xml:space="preserve"> sea ice</w:t>
      </w:r>
      <w:r w:rsidR="008A4351">
        <w:rPr>
          <w:rFonts w:ascii="Times New Roman" w:hAnsi="Times New Roman" w:cs="Times New Roman"/>
        </w:rPr>
        <w:t xml:space="preserve"> thickness</w:t>
      </w:r>
      <w:r w:rsidRPr="00A46FE5">
        <w:rPr>
          <w:rFonts w:ascii="Times New Roman" w:hAnsi="Times New Roman" w:cs="Times New Roman"/>
        </w:rPr>
        <w:t>.</w:t>
      </w:r>
    </w:p>
    <w:p w14:paraId="07452DC4" w14:textId="1C293FE6" w:rsidR="00750FA9" w:rsidRPr="00A46FE5" w:rsidRDefault="00283F5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>ESA is coordinating exploratory studies to addr</w:t>
      </w:r>
      <w:r w:rsidR="00F95627" w:rsidRPr="00A46FE5">
        <w:rPr>
          <w:rFonts w:ascii="Times New Roman" w:hAnsi="Times New Roman" w:cs="Times New Roman"/>
        </w:rPr>
        <w:t xml:space="preserve">ess the continuity of L-band </w:t>
      </w:r>
      <w:r w:rsidR="0065283B">
        <w:rPr>
          <w:rFonts w:ascii="Times New Roman" w:hAnsi="Times New Roman" w:cs="Times New Roman"/>
        </w:rPr>
        <w:t>SSS</w:t>
      </w:r>
      <w:r w:rsidRPr="00A46FE5">
        <w:rPr>
          <w:rFonts w:ascii="Times New Roman" w:hAnsi="Times New Roman" w:cs="Times New Roman"/>
        </w:rPr>
        <w:t xml:space="preserve"> and soil moisture measurements. </w:t>
      </w:r>
      <w:r w:rsidR="00A02461" w:rsidRPr="00A46FE5">
        <w:rPr>
          <w:rFonts w:ascii="Times New Roman" w:hAnsi="Times New Roman" w:cs="Times New Roman"/>
        </w:rPr>
        <w:t>I</w:t>
      </w:r>
      <w:r w:rsidR="007A6E4A" w:rsidRPr="00A46FE5">
        <w:rPr>
          <w:rFonts w:ascii="Times New Roman" w:hAnsi="Times New Roman" w:cs="Times New Roman"/>
        </w:rPr>
        <w:t xml:space="preserve">t is important for the US to </w:t>
      </w:r>
      <w:r w:rsidR="003E725F">
        <w:rPr>
          <w:rFonts w:ascii="Times New Roman" w:hAnsi="Times New Roman" w:cs="Times New Roman"/>
        </w:rPr>
        <w:t xml:space="preserve">invest </w:t>
      </w:r>
      <w:r w:rsidR="00F95627" w:rsidRPr="00A46FE5">
        <w:rPr>
          <w:rFonts w:ascii="Times New Roman" w:hAnsi="Times New Roman" w:cs="Times New Roman"/>
        </w:rPr>
        <w:t xml:space="preserve">and coordinate with the international community </w:t>
      </w:r>
      <w:r w:rsidR="0011144A">
        <w:rPr>
          <w:rFonts w:ascii="Times New Roman" w:hAnsi="Times New Roman" w:cs="Times New Roman"/>
        </w:rPr>
        <w:t xml:space="preserve">to continue </w:t>
      </w:r>
      <w:r w:rsidR="007A6E4A" w:rsidRPr="00A46FE5">
        <w:rPr>
          <w:rFonts w:ascii="Times New Roman" w:hAnsi="Times New Roman" w:cs="Times New Roman"/>
        </w:rPr>
        <w:t xml:space="preserve">space-borne </w:t>
      </w:r>
      <w:r w:rsidR="009A2462">
        <w:rPr>
          <w:rFonts w:ascii="Times New Roman" w:hAnsi="Times New Roman" w:cs="Times New Roman"/>
        </w:rPr>
        <w:t xml:space="preserve">SSS </w:t>
      </w:r>
      <w:r w:rsidR="007A6E4A" w:rsidRPr="00A46FE5">
        <w:rPr>
          <w:rFonts w:ascii="Times New Roman" w:hAnsi="Times New Roman" w:cs="Times New Roman"/>
        </w:rPr>
        <w:t xml:space="preserve">measurements, especially </w:t>
      </w:r>
      <w:r w:rsidR="008C5A75">
        <w:rPr>
          <w:rFonts w:ascii="Times New Roman" w:hAnsi="Times New Roman" w:cs="Times New Roman"/>
        </w:rPr>
        <w:t>for</w:t>
      </w:r>
      <w:r w:rsidR="007A6E4A" w:rsidRPr="00A46FE5">
        <w:rPr>
          <w:rFonts w:ascii="Times New Roman" w:hAnsi="Times New Roman" w:cs="Times New Roman"/>
        </w:rPr>
        <w:t xml:space="preserve"> enhanc</w:t>
      </w:r>
      <w:r w:rsidR="008C5A75">
        <w:rPr>
          <w:rFonts w:ascii="Times New Roman" w:hAnsi="Times New Roman" w:cs="Times New Roman"/>
        </w:rPr>
        <w:t>ing</w:t>
      </w:r>
      <w:r w:rsidR="007A6E4A" w:rsidRPr="00A46FE5">
        <w:rPr>
          <w:rFonts w:ascii="Times New Roman" w:hAnsi="Times New Roman" w:cs="Times New Roman"/>
        </w:rPr>
        <w:t xml:space="preserve"> the </w:t>
      </w:r>
      <w:r w:rsidR="00F95627" w:rsidRPr="00A46FE5">
        <w:rPr>
          <w:rFonts w:ascii="Times New Roman" w:hAnsi="Times New Roman" w:cs="Times New Roman"/>
        </w:rPr>
        <w:t>capability</w:t>
      </w:r>
      <w:r w:rsidR="007A6E4A" w:rsidRPr="00A46FE5">
        <w:rPr>
          <w:rFonts w:ascii="Times New Roman" w:hAnsi="Times New Roman" w:cs="Times New Roman"/>
        </w:rPr>
        <w:t xml:space="preserve"> to capture mesoscale ocean variability and to monitor coastal regions, marginal seas, and high-latitude oceans</w:t>
      </w:r>
      <w:r w:rsidR="00EF6F2E" w:rsidRPr="00A46FE5">
        <w:rPr>
          <w:rFonts w:ascii="Times New Roman" w:hAnsi="Times New Roman" w:cs="Times New Roman"/>
        </w:rPr>
        <w:t>.</w:t>
      </w:r>
    </w:p>
    <w:p w14:paraId="2CBE977A" w14:textId="0C6A786A" w:rsidR="00347315" w:rsidRPr="00347315" w:rsidRDefault="007A6E4A">
      <w:pPr>
        <w:pStyle w:val="Standard1"/>
        <w:rPr>
          <w:rFonts w:ascii="Times New Roman" w:hAnsi="Times New Roman" w:cs="Times New Roman"/>
          <w:b/>
        </w:rPr>
      </w:pPr>
      <w:r w:rsidRPr="00A46FE5">
        <w:rPr>
          <w:rFonts w:ascii="Times New Roman" w:hAnsi="Times New Roman" w:cs="Times New Roman"/>
          <w:b/>
        </w:rPr>
        <w:t xml:space="preserve"> </w:t>
      </w:r>
      <w:r w:rsidR="00347315">
        <w:rPr>
          <w:rFonts w:ascii="Times New Roman" w:hAnsi="Times New Roman" w:cs="Times New Roman"/>
          <w:b/>
          <w:noProof/>
        </w:rPr>
        <w:drawing>
          <wp:inline distT="0" distB="0" distL="0" distR="0" wp14:anchorId="119701B6" wp14:editId="4CE9AF1C">
            <wp:extent cx="5486400" cy="550545"/>
            <wp:effectExtent l="0" t="0" r="0" b="8255"/>
            <wp:docPr id="7" name="Picture 7" descr="Macintosh HD:Users:tlee:Desktop:Screen Shot 2015-10-25 at 10.1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lee:Desktop:Screen Shot 2015-10-25 at 10.10.1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2737" w14:textId="1AAA1311" w:rsidR="00750FA9" w:rsidRPr="00A46FE5" w:rsidRDefault="005F0C46">
      <w:pPr>
        <w:pStyle w:val="Standar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Synergistic use with other satellite measurements</w:t>
      </w:r>
      <w:r w:rsidRPr="00683D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further enhances the value of satellite SSS measurements.</w:t>
      </w:r>
      <w:r w:rsidR="007A6E4A" w:rsidRPr="00A46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Combining </w:t>
      </w:r>
      <w:r w:rsidR="00CF5624" w:rsidRPr="00A46FE5">
        <w:rPr>
          <w:rFonts w:ascii="Times New Roman" w:hAnsi="Times New Roman" w:cs="Times New Roman"/>
        </w:rPr>
        <w:t>SSS</w:t>
      </w:r>
      <w:r w:rsidR="007A6E4A" w:rsidRPr="00A46FE5">
        <w:rPr>
          <w:rFonts w:ascii="Times New Roman" w:hAnsi="Times New Roman" w:cs="Times New Roman"/>
        </w:rPr>
        <w:t xml:space="preserve">, soil moisture, </w:t>
      </w:r>
      <w:r w:rsidR="00EF6F2E" w:rsidRPr="00A46FE5">
        <w:rPr>
          <w:rFonts w:ascii="Times New Roman" w:hAnsi="Times New Roman" w:cs="Times New Roman"/>
        </w:rPr>
        <w:t>gravity</w:t>
      </w:r>
      <w:r w:rsidR="009C119E" w:rsidRPr="00A46FE5">
        <w:rPr>
          <w:rFonts w:ascii="Times New Roman" w:hAnsi="Times New Roman" w:cs="Times New Roman"/>
        </w:rPr>
        <w:t>,</w:t>
      </w:r>
      <w:r w:rsidR="00EF6F2E" w:rsidRPr="00A46FE5">
        <w:rPr>
          <w:rFonts w:ascii="Times New Roman" w:hAnsi="Times New Roman" w:cs="Times New Roman"/>
        </w:rPr>
        <w:t xml:space="preserve"> </w:t>
      </w:r>
      <w:r w:rsidR="00A02461" w:rsidRPr="00A46FE5">
        <w:rPr>
          <w:rFonts w:ascii="Times New Roman" w:hAnsi="Times New Roman" w:cs="Times New Roman"/>
        </w:rPr>
        <w:t xml:space="preserve">sea level, </w:t>
      </w:r>
      <w:r w:rsidR="001136B3">
        <w:rPr>
          <w:rFonts w:ascii="Times New Roman" w:hAnsi="Times New Roman" w:cs="Times New Roman"/>
        </w:rPr>
        <w:t xml:space="preserve">precipitation, </w:t>
      </w:r>
      <w:r w:rsidR="007A6E4A" w:rsidRPr="00A46FE5">
        <w:rPr>
          <w:rFonts w:ascii="Times New Roman" w:hAnsi="Times New Roman" w:cs="Times New Roman"/>
        </w:rPr>
        <w:t xml:space="preserve">and atmospheric water vapor measurements </w:t>
      </w:r>
      <w:r>
        <w:rPr>
          <w:rFonts w:ascii="Times New Roman" w:hAnsi="Times New Roman" w:cs="Times New Roman"/>
        </w:rPr>
        <w:t>facilitates studying the links</w:t>
      </w:r>
      <w:r w:rsidR="007A6E4A" w:rsidRPr="00A46FE5">
        <w:rPr>
          <w:rFonts w:ascii="Times New Roman" w:hAnsi="Times New Roman" w:cs="Times New Roman"/>
        </w:rPr>
        <w:t xml:space="preserve"> of oceanic</w:t>
      </w:r>
      <w:r w:rsidR="004A5788">
        <w:rPr>
          <w:rFonts w:ascii="Times New Roman" w:hAnsi="Times New Roman" w:cs="Times New Roman"/>
        </w:rPr>
        <w:t>, atmospheric,</w:t>
      </w:r>
      <w:r w:rsidR="007A6E4A" w:rsidRPr="00A46FE5">
        <w:rPr>
          <w:rFonts w:ascii="Times New Roman" w:hAnsi="Times New Roman" w:cs="Times New Roman"/>
        </w:rPr>
        <w:t xml:space="preserve"> and terrestrial elements of the water cycle. </w:t>
      </w:r>
      <w:r w:rsidR="00CF5624" w:rsidRPr="00A46FE5">
        <w:rPr>
          <w:rFonts w:ascii="Times New Roman" w:hAnsi="Times New Roman" w:cs="Times New Roman"/>
        </w:rPr>
        <w:t>SSS</w:t>
      </w:r>
      <w:r w:rsidR="007A6E4A" w:rsidRPr="00A46FE5">
        <w:rPr>
          <w:rFonts w:ascii="Times New Roman" w:hAnsi="Times New Roman" w:cs="Times New Roman"/>
        </w:rPr>
        <w:t xml:space="preserve"> and cryospheric measurements (e.g., sea ice, ice shelf/sheet) can be used together to study ocean-cryosphere interaction</w:t>
      </w:r>
      <w:r w:rsidR="009C119E" w:rsidRPr="00A46FE5">
        <w:rPr>
          <w:rFonts w:ascii="Times New Roman" w:hAnsi="Times New Roman" w:cs="Times New Roman"/>
        </w:rPr>
        <w:t xml:space="preserve">, which </w:t>
      </w:r>
      <w:r w:rsidR="00EF6F2E" w:rsidRPr="00A46FE5">
        <w:rPr>
          <w:rFonts w:ascii="Times New Roman" w:hAnsi="Times New Roman" w:cs="Times New Roman"/>
        </w:rPr>
        <w:t>is essential for understanding sea level rise</w:t>
      </w:r>
      <w:r w:rsidR="009C119E" w:rsidRPr="00A46FE5">
        <w:rPr>
          <w:rFonts w:ascii="Times New Roman" w:hAnsi="Times New Roman" w:cs="Times New Roman"/>
        </w:rPr>
        <w:t>.</w:t>
      </w:r>
    </w:p>
    <w:p w14:paraId="5E3C3229" w14:textId="3B9B3527" w:rsidR="00750FA9" w:rsidRDefault="007D77FC">
      <w:pPr>
        <w:pStyle w:val="Standar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="007A6E4A" w:rsidRPr="00A46FE5">
        <w:rPr>
          <w:rFonts w:ascii="Times New Roman" w:hAnsi="Times New Roman" w:cs="Times New Roman"/>
        </w:rPr>
        <w:t xml:space="preserve">the ocean, </w:t>
      </w:r>
      <w:r>
        <w:rPr>
          <w:rFonts w:ascii="Times New Roman" w:hAnsi="Times New Roman" w:cs="Times New Roman"/>
        </w:rPr>
        <w:t xml:space="preserve">SSS </w:t>
      </w:r>
      <w:r w:rsidR="007A6E4A" w:rsidRPr="00A46FE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surface </w:t>
      </w:r>
      <w:r w:rsidR="007A6E4A" w:rsidRPr="00A46FE5">
        <w:rPr>
          <w:rFonts w:ascii="Times New Roman" w:hAnsi="Times New Roman" w:cs="Times New Roman"/>
        </w:rPr>
        <w:t xml:space="preserve">temperature measurements together enable space-based determination of sea surface density </w:t>
      </w:r>
      <w:r>
        <w:rPr>
          <w:rFonts w:ascii="Times New Roman" w:hAnsi="Times New Roman" w:cs="Times New Roman"/>
        </w:rPr>
        <w:t xml:space="preserve">for </w:t>
      </w:r>
      <w:r w:rsidR="007A6E4A" w:rsidRPr="00A46FE5">
        <w:rPr>
          <w:rFonts w:ascii="Times New Roman" w:hAnsi="Times New Roman" w:cs="Times New Roman"/>
        </w:rPr>
        <w:t xml:space="preserve">the study </w:t>
      </w:r>
      <w:r>
        <w:rPr>
          <w:rFonts w:ascii="Times New Roman" w:hAnsi="Times New Roman" w:cs="Times New Roman"/>
        </w:rPr>
        <w:t xml:space="preserve">of water mass </w:t>
      </w:r>
      <w:r w:rsidR="007A6E4A" w:rsidRPr="00A46FE5">
        <w:rPr>
          <w:rFonts w:ascii="Times New Roman" w:hAnsi="Times New Roman" w:cs="Times New Roman"/>
        </w:rPr>
        <w:t xml:space="preserve">formation processes. SSS together with ocean surface current estimates derived altimetry and scatterometry </w:t>
      </w:r>
      <w:r w:rsidR="00CF5624" w:rsidRPr="00A46FE5">
        <w:rPr>
          <w:rFonts w:ascii="Times New Roman" w:hAnsi="Times New Roman" w:cs="Times New Roman"/>
        </w:rPr>
        <w:t xml:space="preserve">and </w:t>
      </w:r>
      <w:r w:rsidR="00A02461" w:rsidRPr="00A46FE5">
        <w:rPr>
          <w:rFonts w:ascii="Times New Roman" w:hAnsi="Times New Roman" w:cs="Times New Roman"/>
        </w:rPr>
        <w:t xml:space="preserve">with </w:t>
      </w:r>
      <w:r w:rsidR="00CF5624" w:rsidRPr="00A46FE5">
        <w:rPr>
          <w:rFonts w:ascii="Times New Roman" w:hAnsi="Times New Roman" w:cs="Times New Roman"/>
        </w:rPr>
        <w:t>in-situ Argo measurements</w:t>
      </w:r>
      <w:r w:rsidR="007A6E4A" w:rsidRPr="00A46FE5">
        <w:rPr>
          <w:rFonts w:ascii="Times New Roman" w:hAnsi="Times New Roman" w:cs="Times New Roman"/>
        </w:rPr>
        <w:t xml:space="preserve"> </w:t>
      </w:r>
      <w:r w:rsidR="008208EA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 xml:space="preserve"> </w:t>
      </w:r>
      <w:r w:rsidR="007A6E4A" w:rsidRPr="00A46FE5">
        <w:rPr>
          <w:rFonts w:ascii="Times New Roman" w:hAnsi="Times New Roman" w:cs="Times New Roman"/>
        </w:rPr>
        <w:t xml:space="preserve">the investigation of salinity and freshwater </w:t>
      </w:r>
      <w:r w:rsidR="00A02461" w:rsidRPr="00A46FE5">
        <w:rPr>
          <w:rFonts w:ascii="Times New Roman" w:hAnsi="Times New Roman" w:cs="Times New Roman"/>
        </w:rPr>
        <w:t xml:space="preserve">budgets </w:t>
      </w:r>
      <w:r w:rsidR="007A6E4A" w:rsidRPr="00A46FE5">
        <w:rPr>
          <w:rFonts w:ascii="Times New Roman" w:hAnsi="Times New Roman" w:cs="Times New Roman"/>
        </w:rPr>
        <w:t xml:space="preserve">in the </w:t>
      </w:r>
      <w:r w:rsidR="00CF5624" w:rsidRPr="00A46FE5">
        <w:rPr>
          <w:rFonts w:ascii="Times New Roman" w:hAnsi="Times New Roman" w:cs="Times New Roman"/>
        </w:rPr>
        <w:t>ocean mixed layer</w:t>
      </w:r>
      <w:r w:rsidR="007A6E4A" w:rsidRPr="00A46FE5">
        <w:rPr>
          <w:rFonts w:ascii="Times New Roman" w:hAnsi="Times New Roman" w:cs="Times New Roman"/>
        </w:rPr>
        <w:t>.</w:t>
      </w:r>
      <w:r w:rsidR="00A02461" w:rsidRPr="00A46FE5">
        <w:rPr>
          <w:rFonts w:ascii="Times New Roman" w:hAnsi="Times New Roman" w:cs="Times New Roman"/>
        </w:rPr>
        <w:t xml:space="preserve"> </w:t>
      </w:r>
      <w:r w:rsidR="007A6E4A" w:rsidRPr="00A46FE5">
        <w:rPr>
          <w:rFonts w:ascii="Times New Roman" w:hAnsi="Times New Roman" w:cs="Times New Roman"/>
        </w:rPr>
        <w:t xml:space="preserve">Ocean state estimation using </w:t>
      </w:r>
      <w:r w:rsidR="008208EA">
        <w:rPr>
          <w:rFonts w:ascii="Times New Roman" w:hAnsi="Times New Roman" w:cs="Times New Roman"/>
        </w:rPr>
        <w:t>these data as constraints makes possible</w:t>
      </w:r>
      <w:r w:rsidR="007A6E4A" w:rsidRPr="00A46FE5">
        <w:rPr>
          <w:rFonts w:ascii="Times New Roman" w:hAnsi="Times New Roman" w:cs="Times New Roman"/>
        </w:rPr>
        <w:t xml:space="preserve"> the estimation of</w:t>
      </w:r>
      <w:r w:rsidR="00CF5624" w:rsidRPr="00A46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oceanic </w:t>
      </w:r>
      <w:r w:rsidR="007A6E4A" w:rsidRPr="00A46FE5">
        <w:rPr>
          <w:rFonts w:ascii="Times New Roman" w:hAnsi="Times New Roman" w:cs="Times New Roman"/>
        </w:rPr>
        <w:t xml:space="preserve">freshwater transport and E-P across the air-sea interface. </w:t>
      </w:r>
    </w:p>
    <w:p w14:paraId="1AF8A0A5" w14:textId="1163F89D" w:rsidR="00347315" w:rsidRPr="00347315" w:rsidRDefault="00347315">
      <w:pPr>
        <w:pStyle w:val="Standard1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E470CCA" wp14:editId="382A5236">
            <wp:extent cx="4800600" cy="254000"/>
            <wp:effectExtent l="0" t="0" r="0" b="0"/>
            <wp:docPr id="11" name="Picture 11" descr="Macintosh HD:Users:tlee:Desktop:Screen Shot 2015-10-25 at 10.15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lee:Desktop:Screen Shot 2015-10-25 at 10.15.0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E449" w14:textId="439D8910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 xml:space="preserve">Addressing the </w:t>
      </w:r>
      <w:r w:rsidR="003C57B0">
        <w:rPr>
          <w:rFonts w:ascii="Times New Roman" w:hAnsi="Times New Roman" w:cs="Times New Roman"/>
        </w:rPr>
        <w:t xml:space="preserve">above </w:t>
      </w:r>
      <w:r w:rsidRPr="00A46FE5">
        <w:rPr>
          <w:rFonts w:ascii="Times New Roman" w:hAnsi="Times New Roman" w:cs="Times New Roman"/>
        </w:rPr>
        <w:t xml:space="preserve">challenges </w:t>
      </w:r>
      <w:r w:rsidR="00C823EC">
        <w:rPr>
          <w:rFonts w:ascii="Times New Roman" w:hAnsi="Times New Roman" w:cs="Times New Roman"/>
        </w:rPr>
        <w:t xml:space="preserve">will improve </w:t>
      </w:r>
      <w:r w:rsidRPr="00A46FE5">
        <w:rPr>
          <w:rFonts w:ascii="Times New Roman" w:hAnsi="Times New Roman" w:cs="Times New Roman"/>
        </w:rPr>
        <w:t>the understanding of the chang</w:t>
      </w:r>
      <w:r w:rsidR="00557E44">
        <w:rPr>
          <w:rFonts w:ascii="Times New Roman" w:hAnsi="Times New Roman" w:cs="Times New Roman"/>
        </w:rPr>
        <w:t>ing</w:t>
      </w:r>
      <w:r w:rsidRPr="00A46FE5">
        <w:rPr>
          <w:rFonts w:ascii="Times New Roman" w:hAnsi="Times New Roman" w:cs="Times New Roman"/>
        </w:rPr>
        <w:t xml:space="preserve"> </w:t>
      </w:r>
      <w:r w:rsidR="00557E44">
        <w:rPr>
          <w:rFonts w:ascii="Times New Roman" w:hAnsi="Times New Roman" w:cs="Times New Roman"/>
        </w:rPr>
        <w:t xml:space="preserve">global </w:t>
      </w:r>
      <w:r w:rsidRPr="00A46FE5">
        <w:rPr>
          <w:rFonts w:ascii="Times New Roman" w:hAnsi="Times New Roman" w:cs="Times New Roman"/>
        </w:rPr>
        <w:t xml:space="preserve">water cycle and </w:t>
      </w:r>
      <w:r w:rsidR="00864679">
        <w:rPr>
          <w:rFonts w:ascii="Times New Roman" w:hAnsi="Times New Roman" w:cs="Times New Roman"/>
        </w:rPr>
        <w:t xml:space="preserve">the </w:t>
      </w:r>
      <w:r w:rsidRPr="00A46FE5">
        <w:rPr>
          <w:rFonts w:ascii="Times New Roman" w:hAnsi="Times New Roman" w:cs="Times New Roman"/>
        </w:rPr>
        <w:t>link</w:t>
      </w:r>
      <w:r w:rsidR="00557E44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among its elements. </w:t>
      </w:r>
      <w:r w:rsidR="00BA43DA" w:rsidRPr="00A46FE5">
        <w:rPr>
          <w:rFonts w:ascii="Times New Roman" w:hAnsi="Times New Roman" w:cs="Times New Roman"/>
        </w:rPr>
        <w:t xml:space="preserve">This has significant implications to </w:t>
      </w:r>
      <w:r w:rsidR="001A1303" w:rsidRPr="00A46FE5">
        <w:rPr>
          <w:rFonts w:ascii="Times New Roman" w:hAnsi="Times New Roman" w:cs="Times New Roman"/>
        </w:rPr>
        <w:t xml:space="preserve">water and </w:t>
      </w:r>
      <w:r w:rsidRPr="00A46FE5">
        <w:rPr>
          <w:rFonts w:ascii="Times New Roman" w:hAnsi="Times New Roman" w:cs="Times New Roman"/>
        </w:rPr>
        <w:t xml:space="preserve">food supply, health, </w:t>
      </w:r>
      <w:r w:rsidR="00BA43DA" w:rsidRPr="00A46FE5">
        <w:rPr>
          <w:rFonts w:ascii="Times New Roman" w:hAnsi="Times New Roman" w:cs="Times New Roman"/>
        </w:rPr>
        <w:t>and</w:t>
      </w:r>
      <w:r w:rsidRPr="00A46FE5">
        <w:rPr>
          <w:rFonts w:ascii="Times New Roman" w:hAnsi="Times New Roman" w:cs="Times New Roman"/>
        </w:rPr>
        <w:t xml:space="preserve"> power supply.  </w:t>
      </w:r>
      <w:r w:rsidR="00BA43DA" w:rsidRPr="00A46FE5">
        <w:rPr>
          <w:rFonts w:ascii="Times New Roman" w:hAnsi="Times New Roman" w:cs="Times New Roman"/>
        </w:rPr>
        <w:t xml:space="preserve">It </w:t>
      </w:r>
      <w:r w:rsidR="003C57B0">
        <w:rPr>
          <w:rFonts w:ascii="Times New Roman" w:hAnsi="Times New Roman" w:cs="Times New Roman"/>
        </w:rPr>
        <w:t>will</w:t>
      </w:r>
      <w:r w:rsidRPr="00A46FE5">
        <w:rPr>
          <w:rFonts w:ascii="Times New Roman" w:hAnsi="Times New Roman" w:cs="Times New Roman"/>
        </w:rPr>
        <w:t xml:space="preserve"> also improve the understanding of related feedback</w:t>
      </w:r>
      <w:r w:rsidR="00557E44">
        <w:rPr>
          <w:rFonts w:ascii="Times New Roman" w:hAnsi="Times New Roman" w:cs="Times New Roman"/>
        </w:rPr>
        <w:t>s</w:t>
      </w:r>
      <w:r w:rsidR="003C57B0">
        <w:rPr>
          <w:rFonts w:ascii="Times New Roman" w:hAnsi="Times New Roman" w:cs="Times New Roman"/>
        </w:rPr>
        <w:t xml:space="preserve"> to the climate through </w:t>
      </w:r>
      <w:r w:rsidRPr="00A46FE5">
        <w:rPr>
          <w:rFonts w:ascii="Times New Roman" w:hAnsi="Times New Roman" w:cs="Times New Roman"/>
        </w:rPr>
        <w:t xml:space="preserve">ocean-atmosphere interaction. </w:t>
      </w:r>
      <w:r w:rsidR="00BA43DA" w:rsidRPr="00A46FE5">
        <w:rPr>
          <w:rFonts w:ascii="Times New Roman" w:hAnsi="Times New Roman" w:cs="Times New Roman"/>
        </w:rPr>
        <w:t>C</w:t>
      </w:r>
      <w:r w:rsidRPr="00A46FE5">
        <w:rPr>
          <w:rFonts w:ascii="Times New Roman" w:hAnsi="Times New Roman" w:cs="Times New Roman"/>
        </w:rPr>
        <w:t xml:space="preserve">hange in latent heat release from the ocean </w:t>
      </w:r>
      <w:r w:rsidR="00557E44">
        <w:rPr>
          <w:rFonts w:ascii="Times New Roman" w:hAnsi="Times New Roman" w:cs="Times New Roman"/>
        </w:rPr>
        <w:t xml:space="preserve">due to </w:t>
      </w:r>
      <w:r w:rsidRPr="00A46FE5">
        <w:rPr>
          <w:rFonts w:ascii="Times New Roman" w:hAnsi="Times New Roman" w:cs="Times New Roman"/>
        </w:rPr>
        <w:t xml:space="preserve">evaporation </w:t>
      </w:r>
      <w:r w:rsidR="008C1F69">
        <w:rPr>
          <w:rFonts w:ascii="Times New Roman" w:hAnsi="Times New Roman" w:cs="Times New Roman"/>
        </w:rPr>
        <w:t xml:space="preserve">affects </w:t>
      </w:r>
      <w:r w:rsidRPr="00A46FE5">
        <w:rPr>
          <w:rFonts w:ascii="Times New Roman" w:hAnsi="Times New Roman" w:cs="Times New Roman"/>
        </w:rPr>
        <w:t>global energy balance</w:t>
      </w:r>
      <w:r w:rsidR="00BA43DA" w:rsidRPr="00A46FE5">
        <w:rPr>
          <w:rFonts w:ascii="Times New Roman" w:hAnsi="Times New Roman" w:cs="Times New Roman"/>
        </w:rPr>
        <w:t xml:space="preserve">, which is </w:t>
      </w:r>
      <w:r w:rsidR="00A02461" w:rsidRPr="00A46FE5">
        <w:rPr>
          <w:rFonts w:ascii="Times New Roman" w:hAnsi="Times New Roman" w:cs="Times New Roman"/>
        </w:rPr>
        <w:t xml:space="preserve">important </w:t>
      </w:r>
      <w:r w:rsidR="00BA43DA" w:rsidRPr="00A46FE5">
        <w:rPr>
          <w:rFonts w:ascii="Times New Roman" w:hAnsi="Times New Roman" w:cs="Times New Roman"/>
        </w:rPr>
        <w:t xml:space="preserve">to </w:t>
      </w:r>
      <w:r w:rsidR="002B651A">
        <w:rPr>
          <w:rFonts w:ascii="Times New Roman" w:hAnsi="Times New Roman" w:cs="Times New Roman"/>
        </w:rPr>
        <w:t xml:space="preserve">climate change. </w:t>
      </w:r>
      <w:r w:rsidR="003D4414">
        <w:rPr>
          <w:rFonts w:ascii="Times New Roman" w:hAnsi="Times New Roman" w:cs="Times New Roman"/>
        </w:rPr>
        <w:t xml:space="preserve">Monitoring SSS </w:t>
      </w:r>
      <w:r w:rsidRPr="00A46FE5">
        <w:rPr>
          <w:rFonts w:ascii="Times New Roman" w:hAnsi="Times New Roman" w:cs="Times New Roman"/>
        </w:rPr>
        <w:t>change</w:t>
      </w:r>
      <w:r w:rsidR="00557E44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relat</w:t>
      </w:r>
      <w:r w:rsidR="00557E44">
        <w:rPr>
          <w:rFonts w:ascii="Times New Roman" w:hAnsi="Times New Roman" w:cs="Times New Roman"/>
        </w:rPr>
        <w:t>ed</w:t>
      </w:r>
      <w:r w:rsidRPr="00A46FE5">
        <w:rPr>
          <w:rFonts w:ascii="Times New Roman" w:hAnsi="Times New Roman" w:cs="Times New Roman"/>
        </w:rPr>
        <w:t xml:space="preserve"> to the water cycle </w:t>
      </w:r>
      <w:r w:rsidR="00557E44">
        <w:rPr>
          <w:rFonts w:ascii="Times New Roman" w:hAnsi="Times New Roman" w:cs="Times New Roman"/>
        </w:rPr>
        <w:t xml:space="preserve">will </w:t>
      </w:r>
      <w:r w:rsidRPr="00A46FE5">
        <w:rPr>
          <w:rFonts w:ascii="Times New Roman" w:hAnsi="Times New Roman" w:cs="Times New Roman"/>
        </w:rPr>
        <w:t xml:space="preserve">benefit </w:t>
      </w:r>
      <w:r w:rsidR="00BA43DA" w:rsidRPr="00A46FE5">
        <w:rPr>
          <w:rFonts w:ascii="Times New Roman" w:hAnsi="Times New Roman" w:cs="Times New Roman"/>
        </w:rPr>
        <w:t xml:space="preserve">research and applications </w:t>
      </w:r>
      <w:r w:rsidR="00A02461" w:rsidRPr="00A46FE5">
        <w:rPr>
          <w:rFonts w:ascii="Times New Roman" w:hAnsi="Times New Roman" w:cs="Times New Roman"/>
        </w:rPr>
        <w:t>of</w:t>
      </w:r>
      <w:r w:rsidR="00BA43DA" w:rsidRPr="00A46FE5">
        <w:rPr>
          <w:rFonts w:ascii="Times New Roman" w:hAnsi="Times New Roman" w:cs="Times New Roman"/>
        </w:rPr>
        <w:t xml:space="preserve"> </w:t>
      </w:r>
      <w:r w:rsidRPr="00A46FE5">
        <w:rPr>
          <w:rFonts w:ascii="Times New Roman" w:hAnsi="Times New Roman" w:cs="Times New Roman"/>
        </w:rPr>
        <w:t xml:space="preserve">marine ecosystems and carbon cycle. </w:t>
      </w:r>
      <w:r w:rsidR="00557E44">
        <w:rPr>
          <w:rFonts w:ascii="Times New Roman" w:hAnsi="Times New Roman" w:cs="Times New Roman"/>
        </w:rPr>
        <w:t xml:space="preserve">Enhanced </w:t>
      </w:r>
      <w:r w:rsidRPr="00A46FE5">
        <w:rPr>
          <w:rFonts w:ascii="Times New Roman" w:hAnsi="Times New Roman" w:cs="Times New Roman"/>
        </w:rPr>
        <w:t xml:space="preserve">understanding of the linkages of the water cycle with the ocean, climate, marine ecosystems, and carbon cycle </w:t>
      </w:r>
      <w:r w:rsidR="00557E44">
        <w:rPr>
          <w:rFonts w:ascii="Times New Roman" w:hAnsi="Times New Roman" w:cs="Times New Roman"/>
        </w:rPr>
        <w:t xml:space="preserve">will </w:t>
      </w:r>
      <w:r w:rsidRPr="00A46FE5">
        <w:rPr>
          <w:rFonts w:ascii="Times New Roman" w:hAnsi="Times New Roman" w:cs="Times New Roman"/>
        </w:rPr>
        <w:t>lead to better prediction</w:t>
      </w:r>
      <w:r w:rsidR="00557E44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and projection</w:t>
      </w:r>
      <w:r w:rsidR="00557E44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that benefit the human society through </w:t>
      </w:r>
      <w:r w:rsidR="00557E44">
        <w:rPr>
          <w:rFonts w:ascii="Times New Roman" w:hAnsi="Times New Roman" w:cs="Times New Roman"/>
        </w:rPr>
        <w:t xml:space="preserve">improved </w:t>
      </w:r>
      <w:r w:rsidR="003D4414">
        <w:rPr>
          <w:rFonts w:ascii="Times New Roman" w:hAnsi="Times New Roman" w:cs="Times New Roman"/>
        </w:rPr>
        <w:t>policies, decisions</w:t>
      </w:r>
      <w:r w:rsidRPr="00A46FE5">
        <w:rPr>
          <w:rFonts w:ascii="Times New Roman" w:hAnsi="Times New Roman" w:cs="Times New Roman"/>
        </w:rPr>
        <w:t>, mitigation, and adaptation</w:t>
      </w:r>
      <w:r w:rsidR="00444BD8">
        <w:rPr>
          <w:rFonts w:ascii="Times New Roman" w:hAnsi="Times New Roman" w:cs="Times New Roman"/>
        </w:rPr>
        <w:t xml:space="preserve"> regarding </w:t>
      </w:r>
      <w:r w:rsidRPr="00A46FE5">
        <w:rPr>
          <w:rFonts w:ascii="Times New Roman" w:hAnsi="Times New Roman" w:cs="Times New Roman"/>
        </w:rPr>
        <w:t>flood</w:t>
      </w:r>
      <w:r w:rsidR="002B651A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 xml:space="preserve"> and drought</w:t>
      </w:r>
      <w:r w:rsidR="002B651A">
        <w:rPr>
          <w:rFonts w:ascii="Times New Roman" w:hAnsi="Times New Roman" w:cs="Times New Roman"/>
        </w:rPr>
        <w:t>s</w:t>
      </w:r>
      <w:r w:rsidRPr="00A46FE5">
        <w:rPr>
          <w:rFonts w:ascii="Times New Roman" w:hAnsi="Times New Roman" w:cs="Times New Roman"/>
        </w:rPr>
        <w:t>, agriculture, and fisher</w:t>
      </w:r>
      <w:r w:rsidR="00A46FE5" w:rsidRPr="00A46FE5">
        <w:rPr>
          <w:rFonts w:ascii="Times New Roman" w:hAnsi="Times New Roman" w:cs="Times New Roman"/>
        </w:rPr>
        <w:t>ies</w:t>
      </w:r>
      <w:r w:rsidRPr="00A46FE5">
        <w:rPr>
          <w:rFonts w:ascii="Times New Roman" w:hAnsi="Times New Roman" w:cs="Times New Roman"/>
        </w:rPr>
        <w:t>.</w:t>
      </w:r>
    </w:p>
    <w:p w14:paraId="326FD505" w14:textId="51E5F266" w:rsidR="00347315" w:rsidRPr="00347315" w:rsidRDefault="00347315">
      <w:pPr>
        <w:pStyle w:val="Standard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72F83FA" wp14:editId="27557606">
            <wp:extent cx="3429000" cy="278004"/>
            <wp:effectExtent l="0" t="0" r="0" b="1905"/>
            <wp:docPr id="9" name="Picture 9" descr="Macintosh HD:Users:tlee:Desktop:Screen Shot 2015-10-25 at 10.1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lee:Desktop:Screen Shot 2015-10-25 at 10.10.34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0B2A" w14:textId="5FCD08E7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</w:rPr>
        <w:t xml:space="preserve">The challenges involve broad communities across various disciplines including oceanography, land hydrology, cryosphere, atmosphere, climate, and biogeochemistry. </w:t>
      </w:r>
    </w:p>
    <w:p w14:paraId="547F2A64" w14:textId="77777777" w:rsidR="00750FA9" w:rsidRPr="00A46FE5" w:rsidRDefault="00750FA9">
      <w:pPr>
        <w:pStyle w:val="Standard1"/>
        <w:jc w:val="center"/>
        <w:rPr>
          <w:rFonts w:ascii="Times New Roman" w:hAnsi="Times New Roman" w:cs="Times New Roman"/>
        </w:rPr>
      </w:pPr>
    </w:p>
    <w:p w14:paraId="26101852" w14:textId="5ED0B2B8" w:rsidR="00750FA9" w:rsidRPr="00A46FE5" w:rsidRDefault="007A6E4A">
      <w:pPr>
        <w:pStyle w:val="Standard1"/>
        <w:rPr>
          <w:rFonts w:ascii="Times New Roman" w:hAnsi="Times New Roman" w:cs="Times New Roman"/>
        </w:rPr>
      </w:pPr>
      <w:r w:rsidRPr="00A46FE5">
        <w:rPr>
          <w:rFonts w:ascii="Times New Roman" w:hAnsi="Times New Roman" w:cs="Times New Roman"/>
          <w:b/>
        </w:rPr>
        <w:t>References:</w:t>
      </w:r>
    </w:p>
    <w:p w14:paraId="7818EB90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A7AF9">
        <w:rPr>
          <w:rFonts w:ascii="Times New Roman" w:hAnsi="Times New Roman" w:cs="Times New Roman"/>
        </w:rPr>
        <w:t>Collins, M., and Coauthors (2013). Long-te</w:t>
      </w:r>
      <w:r>
        <w:rPr>
          <w:rFonts w:ascii="Times New Roman" w:hAnsi="Times New Roman" w:cs="Times New Roman"/>
        </w:rPr>
        <w:t xml:space="preserve">rm climate change: Projections, </w:t>
      </w:r>
      <w:r w:rsidRPr="009A7AF9">
        <w:rPr>
          <w:rFonts w:ascii="Times New Roman" w:hAnsi="Times New Roman" w:cs="Times New Roman"/>
        </w:rPr>
        <w:t>commitments and irreversibility. Climate Change 2013: Th</w:t>
      </w:r>
      <w:r>
        <w:rPr>
          <w:rFonts w:ascii="Times New Roman" w:hAnsi="Times New Roman" w:cs="Times New Roman"/>
        </w:rPr>
        <w:t xml:space="preserve">e Physical Science Basis, T. F. </w:t>
      </w:r>
      <w:r w:rsidRPr="009A7AF9">
        <w:rPr>
          <w:rFonts w:ascii="Times New Roman" w:hAnsi="Times New Roman" w:cs="Times New Roman"/>
        </w:rPr>
        <w:t>Stocker et al., Eds., Cambridge University Press, 1029–1136.</w:t>
      </w:r>
    </w:p>
    <w:p w14:paraId="448D5EB5" w14:textId="7E772416" w:rsidR="007520CB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9A7AF9">
        <w:rPr>
          <w:rFonts w:ascii="Times New Roman" w:hAnsi="Times New Roman" w:cs="Times New Roman"/>
        </w:rPr>
        <w:t>IPCC (2014). Climate Change 2014: Impacts, Adaptat</w:t>
      </w:r>
      <w:r>
        <w:rPr>
          <w:rFonts w:ascii="Times New Roman" w:hAnsi="Times New Roman" w:cs="Times New Roman"/>
        </w:rPr>
        <w:t xml:space="preserve">ion, and Vulnerability. Part A: </w:t>
      </w:r>
      <w:r w:rsidRPr="009A7AF9">
        <w:rPr>
          <w:rFonts w:ascii="Times New Roman" w:hAnsi="Times New Roman" w:cs="Times New Roman"/>
        </w:rPr>
        <w:t xml:space="preserve">Global and Sectoral Aspects. Cambridge University Press, 1132 pp. </w:t>
      </w:r>
    </w:p>
    <w:p w14:paraId="624BBAEF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9A7AF9">
        <w:rPr>
          <w:rFonts w:ascii="Times New Roman" w:hAnsi="Times New Roman" w:cs="Times New Roman"/>
        </w:rPr>
        <w:t>Schmitt, R.W. (1995). The ocean component of the global water cycle. Pp. 1</w:t>
      </w:r>
      <w:r>
        <w:rPr>
          <w:rFonts w:ascii="Times New Roman" w:hAnsi="Times New Roman" w:cs="Times New Roman"/>
        </w:rPr>
        <w:t xml:space="preserve">,395 </w:t>
      </w:r>
      <w:r w:rsidRPr="009A7AF9">
        <w:rPr>
          <w:rFonts w:ascii="Times New Roman" w:hAnsi="Times New Roman" w:cs="Times New Roman"/>
        </w:rPr>
        <w:t xml:space="preserve">1,409 in US National Report to International Union </w:t>
      </w:r>
      <w:r>
        <w:rPr>
          <w:rFonts w:ascii="Times New Roman" w:hAnsi="Times New Roman" w:cs="Times New Roman"/>
        </w:rPr>
        <w:t xml:space="preserve">of Geodesy and Geophysics, 1991 </w:t>
      </w:r>
      <w:r w:rsidRPr="009A7AF9">
        <w:rPr>
          <w:rFonts w:ascii="Times New Roman" w:hAnsi="Times New Roman" w:cs="Times New Roman"/>
        </w:rPr>
        <w:t>1994, Supplement to Reviews of Geophysics.</w:t>
      </w:r>
    </w:p>
    <w:p w14:paraId="0E4F4163" w14:textId="77777777" w:rsidR="00ED4893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Pr="009A7AF9">
        <w:rPr>
          <w:rFonts w:ascii="Times New Roman" w:hAnsi="Times New Roman" w:cs="Times New Roman"/>
        </w:rPr>
        <w:t xml:space="preserve">Schmitt, R.W. (2008). Salinity and the global water cycle. Oceanography 21(1):12–19. </w:t>
      </w:r>
    </w:p>
    <w:p w14:paraId="39475E94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9A7AF9">
        <w:rPr>
          <w:rFonts w:ascii="Times New Roman" w:hAnsi="Times New Roman" w:cs="Times New Roman"/>
        </w:rPr>
        <w:t>Lagerloef, G., R. Schmitt, J. Schanze, and H.-Y. Kao (</w:t>
      </w:r>
      <w:r>
        <w:rPr>
          <w:rFonts w:ascii="Times New Roman" w:hAnsi="Times New Roman" w:cs="Times New Roman"/>
        </w:rPr>
        <w:t xml:space="preserve">2010). The ocean and the global </w:t>
      </w:r>
      <w:r w:rsidRPr="009A7AF9">
        <w:rPr>
          <w:rFonts w:ascii="Times New Roman" w:hAnsi="Times New Roman" w:cs="Times New Roman"/>
        </w:rPr>
        <w:t>water cycle. Oceanography  23(4):82–93, doi:10.5670/oceanog.2010.07.</w:t>
      </w:r>
    </w:p>
    <w:p w14:paraId="49FEBF76" w14:textId="77777777" w:rsidR="00ED4893" w:rsidRPr="009A7AF9" w:rsidRDefault="00ED4893" w:rsidP="00ED4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6. </w:t>
      </w:r>
      <w:r w:rsidRPr="009A7AF9">
        <w:rPr>
          <w:rFonts w:ascii="Times New Roman" w:hAnsi="Times New Roman" w:cs="Times New Roman"/>
          <w:sz w:val="24"/>
          <w:szCs w:val="24"/>
          <w:lang w:val="de-DE"/>
        </w:rPr>
        <w:t xml:space="preserve">Schanze, J. J., Schmitt, R. W., &amp; Yu, L. L. (2010). </w:t>
      </w:r>
      <w:r>
        <w:rPr>
          <w:rFonts w:ascii="Times New Roman" w:hAnsi="Times New Roman" w:cs="Times New Roman"/>
          <w:sz w:val="24"/>
          <w:szCs w:val="24"/>
        </w:rPr>
        <w:t xml:space="preserve">The global oceanic freshwater </w:t>
      </w:r>
      <w:r w:rsidRPr="009A7AF9">
        <w:rPr>
          <w:rFonts w:ascii="Times New Roman" w:hAnsi="Times New Roman" w:cs="Times New Roman"/>
          <w:sz w:val="24"/>
          <w:szCs w:val="24"/>
        </w:rPr>
        <w:t>cycle: A state-of-the-art quantification. Journal of Marine Research, 68(3-4), 569-595.</w:t>
      </w:r>
    </w:p>
    <w:p w14:paraId="7EB935A2" w14:textId="77777777" w:rsidR="00ED4893" w:rsidRPr="009A7AF9" w:rsidRDefault="00ED4893" w:rsidP="00ED48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9A7AF9">
        <w:rPr>
          <w:rFonts w:ascii="Times New Roman" w:hAnsi="Times New Roman" w:cs="Times New Roman"/>
          <w:sz w:val="24"/>
          <w:szCs w:val="24"/>
        </w:rPr>
        <w:t>Rodell, M., H. K. Beaudoing, T. S. L’Ecuyer, W. S. Olson, J. S. Famiglietti, P. R. Houser, R. Adler, M. G. Bosilovich, C. A. Clayson, D. Chambers, E. Clark, E. J. Fetzer, X. Gao, G. Gu, K. Hilburn, G. J. Huffmann, D. P</w:t>
      </w:r>
      <w:r>
        <w:rPr>
          <w:rFonts w:ascii="Times New Roman" w:hAnsi="Times New Roman" w:cs="Times New Roman"/>
          <w:sz w:val="24"/>
          <w:szCs w:val="24"/>
        </w:rPr>
        <w:t xml:space="preserve">. Lettenmaier, W. T. Liu, F. R. </w:t>
      </w:r>
      <w:r w:rsidRPr="009A7AF9">
        <w:rPr>
          <w:rFonts w:ascii="Times New Roman" w:hAnsi="Times New Roman" w:cs="Times New Roman"/>
          <w:sz w:val="24"/>
          <w:szCs w:val="24"/>
        </w:rPr>
        <w:t>Robertson, C. A. Schlosser, J. Sheffield and E. F. Wo</w:t>
      </w:r>
      <w:r>
        <w:rPr>
          <w:rFonts w:ascii="Times New Roman" w:hAnsi="Times New Roman" w:cs="Times New Roman"/>
          <w:sz w:val="24"/>
          <w:szCs w:val="24"/>
        </w:rPr>
        <w:t xml:space="preserve">od (2015) The Observed State of </w:t>
      </w:r>
      <w:r w:rsidRPr="009A7AF9">
        <w:rPr>
          <w:rFonts w:ascii="Times New Roman" w:hAnsi="Times New Roman" w:cs="Times New Roman"/>
          <w:sz w:val="24"/>
          <w:szCs w:val="24"/>
        </w:rPr>
        <w:t>the Water Cycle in the Early 21</w:t>
      </w:r>
      <w:r w:rsidRPr="009A7A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A7AF9">
        <w:rPr>
          <w:rFonts w:ascii="Times New Roman" w:hAnsi="Times New Roman" w:cs="Times New Roman"/>
          <w:sz w:val="24"/>
          <w:szCs w:val="24"/>
        </w:rPr>
        <w:t xml:space="preserve"> Century. </w:t>
      </w:r>
      <w:r w:rsidRPr="009A7AF9">
        <w:rPr>
          <w:rFonts w:ascii="Times New Roman" w:hAnsi="Times New Roman" w:cs="Times New Roman"/>
          <w:i/>
          <w:sz w:val="24"/>
          <w:szCs w:val="24"/>
        </w:rPr>
        <w:t>Journal of Climate</w:t>
      </w:r>
      <w:r w:rsidRPr="009A7AF9">
        <w:rPr>
          <w:rFonts w:ascii="Times New Roman" w:hAnsi="Times New Roman" w:cs="Times New Roman"/>
          <w:sz w:val="24"/>
          <w:szCs w:val="24"/>
        </w:rPr>
        <w:t>,</w:t>
      </w:r>
      <w:r w:rsidRPr="009A7A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press. doi: </w:t>
      </w:r>
      <w:r w:rsidRPr="009A7AF9">
        <w:rPr>
          <w:rFonts w:ascii="Times New Roman" w:hAnsi="Times New Roman" w:cs="Times New Roman"/>
          <w:sz w:val="24"/>
          <w:szCs w:val="24"/>
        </w:rPr>
        <w:t>10.1175/JCLI-D-14-00555.1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006B2" w14:textId="77777777" w:rsidR="007520CB" w:rsidRPr="009A7AF9" w:rsidRDefault="007520CB" w:rsidP="00752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A7AF9">
        <w:rPr>
          <w:rFonts w:ascii="Times New Roman" w:hAnsi="Times New Roman" w:cs="Times New Roman"/>
          <w:sz w:val="24"/>
          <w:szCs w:val="24"/>
        </w:rPr>
        <w:t>Gimeno, L. A. Drumond, R. Nieto, R. M. Trigo and A</w:t>
      </w:r>
      <w:r>
        <w:rPr>
          <w:rFonts w:ascii="Times New Roman" w:hAnsi="Times New Roman" w:cs="Times New Roman"/>
          <w:sz w:val="24"/>
          <w:szCs w:val="24"/>
        </w:rPr>
        <w:t xml:space="preserve">. Stohl (2010) On the origin of </w:t>
      </w:r>
      <w:r w:rsidRPr="009A7AF9">
        <w:rPr>
          <w:rFonts w:ascii="Times New Roman" w:hAnsi="Times New Roman" w:cs="Times New Roman"/>
          <w:sz w:val="24"/>
          <w:szCs w:val="24"/>
        </w:rPr>
        <w:t xml:space="preserve">continental precipitation. </w:t>
      </w:r>
      <w:r w:rsidRPr="009A7AF9">
        <w:rPr>
          <w:rFonts w:ascii="Times New Roman" w:hAnsi="Times New Roman" w:cs="Times New Roman"/>
          <w:i/>
          <w:sz w:val="24"/>
          <w:szCs w:val="24"/>
        </w:rPr>
        <w:t>Geophysical Research Letters</w:t>
      </w:r>
      <w:r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, L13804. doi: </w:t>
      </w:r>
      <w:r w:rsidRPr="009A7AF9">
        <w:rPr>
          <w:rFonts w:ascii="Times New Roman" w:hAnsi="Times New Roman" w:cs="Times New Roman"/>
          <w:sz w:val="24"/>
          <w:szCs w:val="24"/>
        </w:rPr>
        <w:t>10.1029/2010GL043712.</w:t>
      </w:r>
    </w:p>
    <w:p w14:paraId="163DCE82" w14:textId="77777777" w:rsidR="007520CB" w:rsidRPr="009A7AF9" w:rsidRDefault="007520CB" w:rsidP="007520CB">
      <w:pPr>
        <w:pStyle w:val="Standard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r w:rsidRPr="009A7AF9">
        <w:rPr>
          <w:rFonts w:ascii="Times New Roman" w:eastAsia="Times New Roman" w:hAnsi="Times New Roman" w:cs="Times New Roman"/>
        </w:rPr>
        <w:t>Gimeno L, A. Stohl, R. M. Trigo, F. Dominguez, K</w:t>
      </w:r>
      <w:r>
        <w:rPr>
          <w:rFonts w:ascii="Times New Roman" w:eastAsia="Times New Roman" w:hAnsi="Times New Roman" w:cs="Times New Roman"/>
        </w:rPr>
        <w:t xml:space="preserve">. Yoshimura, L. Yu, A. Drumond, </w:t>
      </w:r>
      <w:r w:rsidRPr="009A7AF9">
        <w:rPr>
          <w:rFonts w:ascii="Times New Roman" w:eastAsia="Times New Roman" w:hAnsi="Times New Roman" w:cs="Times New Roman"/>
        </w:rPr>
        <w:t>A. M. Duran-Quesada, and R. Nieto (2012). Oceanic and ter</w:t>
      </w:r>
      <w:r>
        <w:rPr>
          <w:rFonts w:ascii="Times New Roman" w:eastAsia="Times New Roman" w:hAnsi="Times New Roman" w:cs="Times New Roman"/>
        </w:rPr>
        <w:t xml:space="preserve">restrial sources of continental </w:t>
      </w:r>
      <w:r w:rsidRPr="009A7AF9">
        <w:rPr>
          <w:rFonts w:ascii="Times New Roman" w:eastAsia="Times New Roman" w:hAnsi="Times New Roman" w:cs="Times New Roman"/>
        </w:rPr>
        <w:t>precipitation. Rev. Geophys., 50(4), RG4003.</w:t>
      </w:r>
    </w:p>
    <w:p w14:paraId="616BF799" w14:textId="77777777" w:rsidR="00ED4893" w:rsidRPr="009A7AF9" w:rsidRDefault="00ED4893" w:rsidP="00ED4893">
      <w:pPr>
        <w:tabs>
          <w:tab w:val="left" w:pos="1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9A7AF9">
        <w:rPr>
          <w:rFonts w:ascii="Times New Roman" w:hAnsi="Times New Roman" w:cs="Times New Roman"/>
          <w:sz w:val="24"/>
          <w:szCs w:val="24"/>
        </w:rPr>
        <w:t>van der Ent, R. J., and H. H. G. Savenije (2013)</w:t>
      </w:r>
      <w:r>
        <w:rPr>
          <w:rFonts w:ascii="Times New Roman" w:hAnsi="Times New Roman" w:cs="Times New Roman"/>
          <w:sz w:val="24"/>
          <w:szCs w:val="24"/>
        </w:rPr>
        <w:t xml:space="preserve"> Oceanic sources of continental </w:t>
      </w:r>
      <w:r w:rsidRPr="009A7AF9">
        <w:rPr>
          <w:rFonts w:ascii="Times New Roman" w:hAnsi="Times New Roman" w:cs="Times New Roman"/>
          <w:sz w:val="24"/>
          <w:szCs w:val="24"/>
        </w:rPr>
        <w:t xml:space="preserve">precipitation and the correlation with sea surface temperature. </w:t>
      </w:r>
      <w:r>
        <w:rPr>
          <w:rFonts w:ascii="Times New Roman" w:hAnsi="Times New Roman" w:cs="Times New Roman"/>
          <w:i/>
          <w:sz w:val="24"/>
          <w:szCs w:val="24"/>
        </w:rPr>
        <w:t xml:space="preserve">Water Resources </w:t>
      </w:r>
      <w:r w:rsidRPr="009A7AF9">
        <w:rPr>
          <w:rFonts w:ascii="Times New Roman" w:hAnsi="Times New Roman" w:cs="Times New Roman"/>
          <w:i/>
          <w:sz w:val="24"/>
          <w:szCs w:val="24"/>
        </w:rPr>
        <w:t>Research</w:t>
      </w:r>
      <w:r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</w:rPr>
        <w:t>49</w:t>
      </w:r>
      <w:r w:rsidRPr="009A7AF9">
        <w:rPr>
          <w:rFonts w:ascii="Times New Roman" w:hAnsi="Times New Roman" w:cs="Times New Roman"/>
          <w:sz w:val="24"/>
          <w:szCs w:val="24"/>
        </w:rPr>
        <w:t xml:space="preserve"> (7), 3993-4004. doi: 10.1002/wrcr.20296.</w:t>
      </w:r>
    </w:p>
    <w:p w14:paraId="4604418F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9A7AF9">
        <w:rPr>
          <w:rFonts w:ascii="Times New Roman" w:hAnsi="Times New Roman" w:cs="Times New Roman"/>
        </w:rPr>
        <w:t>Huntington, T.G. (2006). Evidence for intensification of the global water cycle:</w:t>
      </w:r>
      <w:r>
        <w:rPr>
          <w:rFonts w:ascii="Times New Roman" w:hAnsi="Times New Roman" w:cs="Times New Roman"/>
        </w:rPr>
        <w:t xml:space="preserve"> </w:t>
      </w:r>
      <w:r w:rsidRPr="009A7AF9">
        <w:rPr>
          <w:rFonts w:ascii="Times New Roman" w:hAnsi="Times New Roman" w:cs="Times New Roman"/>
        </w:rPr>
        <w:t>review and synthesis. Jo</w:t>
      </w:r>
      <w:r>
        <w:rPr>
          <w:rFonts w:ascii="Times New Roman" w:hAnsi="Times New Roman" w:cs="Times New Roman"/>
        </w:rPr>
        <w:t xml:space="preserve">urnal of Hydrology. 319, 83-95. </w:t>
      </w:r>
      <w:r w:rsidRPr="009A7AF9">
        <w:rPr>
          <w:rFonts w:ascii="Times New Roman" w:eastAsia="Times New Roman" w:hAnsi="Times New Roman" w:cs="Times New Roman"/>
        </w:rPr>
        <w:t>doi:10.1016/j.jhydrol.2005.07.003</w:t>
      </w:r>
      <w:r w:rsidRPr="009A7AF9">
        <w:rPr>
          <w:rFonts w:ascii="Times New Roman" w:hAnsi="Times New Roman" w:cs="Times New Roman"/>
        </w:rPr>
        <w:t>.</w:t>
      </w:r>
    </w:p>
    <w:p w14:paraId="76545623" w14:textId="77777777" w:rsidR="007520CB" w:rsidRPr="009A7AF9" w:rsidRDefault="007520CB" w:rsidP="007520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9A7AF9">
        <w:rPr>
          <w:rFonts w:ascii="Times New Roman" w:hAnsi="Times New Roman" w:cs="Times New Roman"/>
          <w:sz w:val="24"/>
          <w:szCs w:val="24"/>
        </w:rPr>
        <w:t>Josey, S. A., S. Gulev, and L. Yu (2013) Exch</w:t>
      </w:r>
      <w:r>
        <w:rPr>
          <w:rFonts w:ascii="Times New Roman" w:hAnsi="Times New Roman" w:cs="Times New Roman"/>
          <w:sz w:val="24"/>
          <w:szCs w:val="24"/>
        </w:rPr>
        <w:t xml:space="preserve">anges Through the Ocean Surface </w:t>
      </w:r>
      <w:r w:rsidRPr="009A7AF9">
        <w:rPr>
          <w:rFonts w:ascii="Times New Roman" w:hAnsi="Times New Roman" w:cs="Times New Roman"/>
          <w:sz w:val="24"/>
          <w:szCs w:val="24"/>
        </w:rPr>
        <w:t>(Chapter 5). In: Ocean Circulation and Climate – A 21</w:t>
      </w:r>
      <w:r w:rsidRPr="009A7AF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Century Perspective (Second </w:t>
      </w:r>
      <w:r w:rsidRPr="009A7AF9">
        <w:rPr>
          <w:rFonts w:ascii="Times New Roman" w:hAnsi="Times New Roman" w:cs="Times New Roman"/>
          <w:sz w:val="24"/>
          <w:szCs w:val="24"/>
        </w:rPr>
        <w:t xml:space="preserve">Edition), Siedler, G., S. M. Griffies, J. Gould and J. </w:t>
      </w:r>
      <w:r>
        <w:rPr>
          <w:rFonts w:ascii="Times New Roman" w:hAnsi="Times New Roman" w:cs="Times New Roman"/>
          <w:sz w:val="24"/>
          <w:szCs w:val="24"/>
        </w:rPr>
        <w:t xml:space="preserve">A. Church (Eds), Volume 103, pp </w:t>
      </w:r>
      <w:r w:rsidRPr="009A7AF9">
        <w:rPr>
          <w:rFonts w:ascii="Times New Roman" w:hAnsi="Times New Roman" w:cs="Times New Roman"/>
          <w:sz w:val="24"/>
          <w:szCs w:val="24"/>
        </w:rPr>
        <w:t>105-140, International Geophysics, Academic Press</w:t>
      </w:r>
      <w:r>
        <w:rPr>
          <w:rFonts w:ascii="Times New Roman" w:hAnsi="Times New Roman" w:cs="Times New Roman"/>
          <w:sz w:val="24"/>
          <w:szCs w:val="24"/>
        </w:rPr>
        <w:t xml:space="preserve">, Elsevier, Oxford OX5 1GB, UK. </w:t>
      </w:r>
      <w:r w:rsidRPr="009A7AF9">
        <w:rPr>
          <w:rFonts w:ascii="Times New Roman" w:hAnsi="Times New Roman" w:cs="Times New Roman"/>
          <w:sz w:val="24"/>
          <w:szCs w:val="24"/>
        </w:rPr>
        <w:t>doi: 10.1016/B978-0-12-391851-2.00005-2.</w:t>
      </w:r>
    </w:p>
    <w:p w14:paraId="6D452034" w14:textId="77777777" w:rsidR="007520CB" w:rsidRPr="000F786E" w:rsidRDefault="007520CB" w:rsidP="007520CB">
      <w:pPr>
        <w:rPr>
          <w:rFonts w:ascii="Times New Roman" w:hAnsi="Times New Roman"/>
          <w:sz w:val="24"/>
          <w:szCs w:val="24"/>
        </w:rPr>
      </w:pPr>
      <w:r w:rsidRPr="000F786E">
        <w:rPr>
          <w:rFonts w:ascii="Times New Roman" w:hAnsi="Times New Roman" w:cs="Times New Roman"/>
          <w:sz w:val="24"/>
          <w:szCs w:val="24"/>
        </w:rPr>
        <w:t xml:space="preserve">13. </w:t>
      </w:r>
      <w:r w:rsidRPr="000F786E">
        <w:rPr>
          <w:rFonts w:ascii="Times New Roman" w:hAnsi="Times New Roman"/>
          <w:sz w:val="24"/>
          <w:szCs w:val="24"/>
        </w:rPr>
        <w:t xml:space="preserve">Hegerl, G. C., E. Black, R. P. Allan, W. J. Ingram, D. Polson, K. E. Trenberth, R. S. Chadwick, P. A. Arkin, B. B. Sarojini, A. Becker, A. Dai, P. J. Durack. D. Easterling, H. J. Fowler, E. J. Kendon, G. J. Huffman, C. Liu, R. Marsh, M. New, T. J. Osborn, N. Skliris, P. A. Stott, P.-L. Vidale, S. E. Wijffels, L .J. Wilcox, K. M. Willett and X. Zhang (2015) Challenges in quantifying changes in the global water cycle. </w:t>
      </w:r>
      <w:r w:rsidRPr="000F786E">
        <w:rPr>
          <w:rFonts w:ascii="Times New Roman" w:hAnsi="Times New Roman"/>
          <w:i/>
          <w:sz w:val="24"/>
          <w:szCs w:val="24"/>
        </w:rPr>
        <w:t>Bulletin of the Meteorological Society</w:t>
      </w:r>
      <w:r w:rsidRPr="000F786E">
        <w:rPr>
          <w:rFonts w:ascii="Times New Roman" w:hAnsi="Times New Roman"/>
          <w:sz w:val="24"/>
          <w:szCs w:val="24"/>
        </w:rPr>
        <w:t xml:space="preserve">, </w:t>
      </w:r>
      <w:r w:rsidRPr="000F786E">
        <w:rPr>
          <w:rFonts w:ascii="Times New Roman" w:hAnsi="Times New Roman"/>
          <w:b/>
          <w:sz w:val="24"/>
          <w:szCs w:val="24"/>
        </w:rPr>
        <w:t>96</w:t>
      </w:r>
      <w:r w:rsidRPr="000F786E">
        <w:rPr>
          <w:rFonts w:ascii="Times New Roman" w:hAnsi="Times New Roman"/>
          <w:sz w:val="24"/>
          <w:szCs w:val="24"/>
        </w:rPr>
        <w:t xml:space="preserve"> (7), 1097-1115. doi: 10.1175/BAMS-D-13-00212.1</w:t>
      </w:r>
    </w:p>
    <w:p w14:paraId="574F80D9" w14:textId="77777777" w:rsidR="00ED4893" w:rsidRPr="009A7AF9" w:rsidRDefault="00ED4893" w:rsidP="00ED48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Pr="009A7AF9">
        <w:rPr>
          <w:rFonts w:ascii="Times New Roman" w:hAnsi="Times New Roman" w:cs="Times New Roman"/>
          <w:sz w:val="24"/>
          <w:szCs w:val="24"/>
        </w:rPr>
        <w:t>Robertson, F. R., M. G. Bosilovich, J. B. Rober</w:t>
      </w:r>
      <w:r>
        <w:rPr>
          <w:rFonts w:ascii="Times New Roman" w:hAnsi="Times New Roman" w:cs="Times New Roman"/>
          <w:sz w:val="24"/>
          <w:szCs w:val="24"/>
        </w:rPr>
        <w:t xml:space="preserve">ts, R. H. Reichle, R. Adler, L. </w:t>
      </w:r>
      <w:r w:rsidRPr="009A7AF9">
        <w:rPr>
          <w:rFonts w:ascii="Times New Roman" w:hAnsi="Times New Roman" w:cs="Times New Roman"/>
          <w:sz w:val="24"/>
          <w:szCs w:val="24"/>
        </w:rPr>
        <w:t>Ricciardulli, W. Berg and G. J. Huffman (2014) Consis</w:t>
      </w:r>
      <w:r>
        <w:rPr>
          <w:rFonts w:ascii="Times New Roman" w:hAnsi="Times New Roman" w:cs="Times New Roman"/>
          <w:sz w:val="24"/>
          <w:szCs w:val="24"/>
        </w:rPr>
        <w:t xml:space="preserve">tency of Estimated Global Water </w:t>
      </w:r>
      <w:r w:rsidRPr="009A7AF9">
        <w:rPr>
          <w:rFonts w:ascii="Times New Roman" w:hAnsi="Times New Roman" w:cs="Times New Roman"/>
          <w:sz w:val="24"/>
          <w:szCs w:val="24"/>
        </w:rPr>
        <w:t xml:space="preserve">Cycle Variations over the Satellite Era. </w:t>
      </w:r>
      <w:r w:rsidRPr="009A7AF9">
        <w:rPr>
          <w:rFonts w:ascii="Times New Roman" w:hAnsi="Times New Roman" w:cs="Times New Roman"/>
          <w:i/>
          <w:sz w:val="24"/>
          <w:szCs w:val="24"/>
        </w:rPr>
        <w:t>Journal of Climate</w:t>
      </w:r>
      <w:r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(16), 6135-6154. doi: </w:t>
      </w:r>
      <w:r w:rsidRPr="009A7AF9">
        <w:rPr>
          <w:rFonts w:ascii="Times New Roman" w:hAnsi="Times New Roman" w:cs="Times New Roman"/>
          <w:sz w:val="24"/>
          <w:szCs w:val="24"/>
        </w:rPr>
        <w:t>10.1175/JCLI-D-13-00384.1.</w:t>
      </w:r>
    </w:p>
    <w:p w14:paraId="784CFDF3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9A7AF9">
        <w:rPr>
          <w:rFonts w:ascii="Times New Roman" w:hAnsi="Times New Roman" w:cs="Times New Roman"/>
        </w:rPr>
        <w:t>Terray, L., L. Corre, S. Cravatte, T. Delcroix, G.</w:t>
      </w:r>
      <w:r>
        <w:rPr>
          <w:rFonts w:ascii="Times New Roman" w:hAnsi="Times New Roman" w:cs="Times New Roman"/>
        </w:rPr>
        <w:t xml:space="preserve"> Reverdin, and A. Ribes (2011), </w:t>
      </w:r>
      <w:r w:rsidRPr="009A7AF9">
        <w:rPr>
          <w:rFonts w:ascii="Times New Roman" w:hAnsi="Times New Roman" w:cs="Times New Roman"/>
        </w:rPr>
        <w:t xml:space="preserve">Near-Surface Salinity as Nature’s Rain Gauge to Detect </w:t>
      </w:r>
      <w:r>
        <w:rPr>
          <w:rFonts w:ascii="Times New Roman" w:hAnsi="Times New Roman" w:cs="Times New Roman"/>
        </w:rPr>
        <w:t xml:space="preserve">Human Influence on the Tropical </w:t>
      </w:r>
      <w:r w:rsidRPr="009A7AF9">
        <w:rPr>
          <w:rFonts w:ascii="Times New Roman" w:hAnsi="Times New Roman" w:cs="Times New Roman"/>
        </w:rPr>
        <w:t xml:space="preserve">Water Cycle, </w:t>
      </w:r>
      <w:r w:rsidRPr="009A7AF9">
        <w:rPr>
          <w:rFonts w:ascii="Times New Roman" w:hAnsi="Times New Roman" w:cs="Times New Roman"/>
          <w:i/>
          <w:iCs/>
        </w:rPr>
        <w:t>Journal of Climate</w:t>
      </w:r>
      <w:r w:rsidRPr="009A7AF9">
        <w:rPr>
          <w:rFonts w:ascii="Times New Roman" w:hAnsi="Times New Roman" w:cs="Times New Roman"/>
        </w:rPr>
        <w:t xml:space="preserve">, </w:t>
      </w:r>
      <w:r w:rsidRPr="009A7AF9">
        <w:rPr>
          <w:rFonts w:ascii="Times New Roman" w:hAnsi="Times New Roman" w:cs="Times New Roman"/>
          <w:i/>
          <w:iCs/>
        </w:rPr>
        <w:t>25</w:t>
      </w:r>
      <w:r w:rsidRPr="009A7AF9">
        <w:rPr>
          <w:rFonts w:ascii="Times New Roman" w:hAnsi="Times New Roman" w:cs="Times New Roman"/>
        </w:rPr>
        <w:t>(3), 958-977, doi:10.1175/jcli-d-10-05025.1.</w:t>
      </w:r>
    </w:p>
    <w:p w14:paraId="46D1D148" w14:textId="77777777" w:rsidR="00ED4893" w:rsidRPr="00595783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Pr="00595783"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hmitt, R. W. and J. J. Schanze (</w:t>
      </w:r>
      <w:r w:rsidRPr="00595783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>)</w:t>
      </w:r>
      <w:r w:rsidRPr="00595783">
        <w:rPr>
          <w:rFonts w:ascii="Times New Roman" w:hAnsi="Times New Roman" w:cs="Times New Roman"/>
        </w:rPr>
        <w:t>.  Sources and Si</w:t>
      </w:r>
      <w:r>
        <w:rPr>
          <w:rFonts w:ascii="Times New Roman" w:hAnsi="Times New Roman" w:cs="Times New Roman"/>
        </w:rPr>
        <w:t>nks of the Global Water Cycle. To be submitted to Journal of</w:t>
      </w:r>
      <w:r w:rsidRPr="005957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Physical Oceanography.</w:t>
      </w:r>
    </w:p>
    <w:p w14:paraId="65560032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Pr="009A7AF9">
        <w:rPr>
          <w:rFonts w:ascii="Times New Roman" w:hAnsi="Times New Roman" w:cs="Times New Roman"/>
        </w:rPr>
        <w:t>Labat, D., Y. Godde´ ris, J. L. Probst, and J. L. Gu</w:t>
      </w:r>
      <w:r>
        <w:rPr>
          <w:rFonts w:ascii="Times New Roman" w:hAnsi="Times New Roman" w:cs="Times New Roman"/>
        </w:rPr>
        <w:t xml:space="preserve">yot (2004). Evidence for global </w:t>
      </w:r>
      <w:r w:rsidRPr="009A7AF9">
        <w:rPr>
          <w:rFonts w:ascii="Times New Roman" w:hAnsi="Times New Roman" w:cs="Times New Roman"/>
        </w:rPr>
        <w:t>runoff increase related to climate warming. Advance in Water Resources, 27, 631–642.</w:t>
      </w:r>
    </w:p>
    <w:p w14:paraId="00C9B751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Pr="009A7AF9">
        <w:rPr>
          <w:rFonts w:ascii="Times New Roman" w:hAnsi="Times New Roman" w:cs="Times New Roman"/>
        </w:rPr>
        <w:t>Dai, A., T. Qian, K.E. Trenberth, and J.D. Milliman</w:t>
      </w:r>
      <w:r>
        <w:rPr>
          <w:rFonts w:ascii="Times New Roman" w:hAnsi="Times New Roman" w:cs="Times New Roman"/>
        </w:rPr>
        <w:t xml:space="preserve"> (2009). Changes in continental </w:t>
      </w:r>
      <w:r w:rsidRPr="009A7AF9">
        <w:rPr>
          <w:rFonts w:ascii="Times New Roman" w:hAnsi="Times New Roman" w:cs="Times New Roman"/>
        </w:rPr>
        <w:t>freshwater discharge from 1948 to 2004. Journal of Climate 22:2,773–2,792.</w:t>
      </w:r>
    </w:p>
    <w:p w14:paraId="59FF91B8" w14:textId="77777777" w:rsidR="00EA7497" w:rsidRPr="009A7AF9" w:rsidRDefault="00EA7497" w:rsidP="00EA7497">
      <w:pPr>
        <w:pStyle w:val="Standard1"/>
        <w:tabs>
          <w:tab w:val="clear" w:pos="720"/>
          <w:tab w:val="left" w:pos="6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 w:rsidRPr="009A7AF9">
        <w:rPr>
          <w:rFonts w:ascii="Times New Roman" w:hAnsi="Times New Roman" w:cs="Times New Roman"/>
        </w:rPr>
        <w:t>Brewer, P., W.S. Broecker, W.J. Jenkins, P.B. Rhi</w:t>
      </w:r>
      <w:r>
        <w:rPr>
          <w:rFonts w:ascii="Times New Roman" w:hAnsi="Times New Roman" w:cs="Times New Roman"/>
        </w:rPr>
        <w:t xml:space="preserve">nes, C.G. Rooth, J.H. Swift, T. </w:t>
      </w:r>
      <w:r w:rsidRPr="009A7AF9">
        <w:rPr>
          <w:rFonts w:ascii="Times New Roman" w:hAnsi="Times New Roman" w:cs="Times New Roman"/>
        </w:rPr>
        <w:t>Takahashi, and R.T. Williams (1983). A climatic freshenin</w:t>
      </w:r>
      <w:r>
        <w:rPr>
          <w:rFonts w:ascii="Times New Roman" w:hAnsi="Times New Roman" w:cs="Times New Roman"/>
        </w:rPr>
        <w:t xml:space="preserve">g of the deep Atlantic north of </w:t>
      </w:r>
      <w:r w:rsidRPr="009A7AF9">
        <w:rPr>
          <w:rFonts w:ascii="Times New Roman" w:hAnsi="Times New Roman" w:cs="Times New Roman"/>
        </w:rPr>
        <w:t>50°N over the past 20 years. Science 222(4629):1,237–1,239.</w:t>
      </w:r>
    </w:p>
    <w:p w14:paraId="76A7763A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Pr="009A7AF9">
        <w:rPr>
          <w:rFonts w:ascii="Times New Roman" w:hAnsi="Times New Roman" w:cs="Times New Roman"/>
        </w:rPr>
        <w:t>Curry, R., R.R. Dickson, and I. Yashayaev (20</w:t>
      </w:r>
      <w:r>
        <w:rPr>
          <w:rFonts w:ascii="Times New Roman" w:hAnsi="Times New Roman" w:cs="Times New Roman"/>
        </w:rPr>
        <w:t xml:space="preserve">03). A change in the freshwater </w:t>
      </w:r>
      <w:r w:rsidRPr="009A7AF9">
        <w:rPr>
          <w:rFonts w:ascii="Times New Roman" w:hAnsi="Times New Roman" w:cs="Times New Roman"/>
        </w:rPr>
        <w:t>balance of the Atlantic over the past four decades. Nature 426(6968):826–829.</w:t>
      </w:r>
    </w:p>
    <w:p w14:paraId="5281C91F" w14:textId="035EDD65" w:rsidR="00750FA9" w:rsidRPr="009A7AF9" w:rsidRDefault="00967E06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</w:t>
      </w:r>
      <w:r w:rsidR="007A6E4A" w:rsidRPr="009A7AF9">
        <w:rPr>
          <w:rFonts w:ascii="Times New Roman" w:hAnsi="Times New Roman" w:cs="Times New Roman"/>
        </w:rPr>
        <w:t>Boyer, T.P., S. Levitus, J.I. Antonov, R.A. Locarnini, and H.E. Garcia (2005). L</w:t>
      </w:r>
      <w:r w:rsidR="00842F84">
        <w:rPr>
          <w:rFonts w:ascii="Times New Roman" w:hAnsi="Times New Roman" w:cs="Times New Roman"/>
        </w:rPr>
        <w:t xml:space="preserve">inear </w:t>
      </w:r>
      <w:r w:rsidR="007A6E4A" w:rsidRPr="009A7AF9">
        <w:rPr>
          <w:rFonts w:ascii="Times New Roman" w:hAnsi="Times New Roman" w:cs="Times New Roman"/>
        </w:rPr>
        <w:t>trends in salinity for the world ocean, 1955–1998. G</w:t>
      </w:r>
      <w:r w:rsidR="00842F84">
        <w:rPr>
          <w:rFonts w:ascii="Times New Roman" w:hAnsi="Times New Roman" w:cs="Times New Roman"/>
        </w:rPr>
        <w:t xml:space="preserve">eophysical Research Letters 32, </w:t>
      </w:r>
      <w:r w:rsidR="007A6E4A" w:rsidRPr="009A7AF9">
        <w:rPr>
          <w:rFonts w:ascii="Times New Roman" w:hAnsi="Times New Roman" w:cs="Times New Roman"/>
        </w:rPr>
        <w:t>L01604, doi:10.1029/2004GL021791.</w:t>
      </w:r>
    </w:p>
    <w:p w14:paraId="558B037E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Pr="009A7AF9">
        <w:rPr>
          <w:rFonts w:ascii="Times New Roman" w:hAnsi="Times New Roman" w:cs="Times New Roman"/>
        </w:rPr>
        <w:t>Gordon, A., and C.F. Giulivi (2008). Sea surface salin</w:t>
      </w:r>
      <w:r>
        <w:rPr>
          <w:rFonts w:ascii="Times New Roman" w:hAnsi="Times New Roman" w:cs="Times New Roman"/>
        </w:rPr>
        <w:t xml:space="preserve">ity trends over 50 years within </w:t>
      </w:r>
      <w:r w:rsidRPr="009A7AF9">
        <w:rPr>
          <w:rFonts w:ascii="Times New Roman" w:hAnsi="Times New Roman" w:cs="Times New Roman"/>
        </w:rPr>
        <w:t>the subtropical North Atlantic. Oceanography 21(1): 20–29.</w:t>
      </w:r>
    </w:p>
    <w:p w14:paraId="723C3E3A" w14:textId="77777777" w:rsidR="007520CB" w:rsidRPr="009A7AF9" w:rsidRDefault="007520CB" w:rsidP="00752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23. 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>Hosoda, S., T. Suga, N. Shikama and K. Miz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uno (2009) Global Surface Layer 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>Salinity Change Detected by Argo and Its Imp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lication for Hydrological Cycle 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 xml:space="preserve">Intensification. </w:t>
      </w:r>
      <w:r w:rsidRPr="009A7AF9">
        <w:rPr>
          <w:rFonts w:ascii="Times New Roman" w:hAnsi="Times New Roman" w:cs="Times New Roman"/>
          <w:i/>
          <w:sz w:val="24"/>
          <w:szCs w:val="24"/>
          <w:lang w:val="en-GB"/>
        </w:rPr>
        <w:t>Journal of Oceanography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  <w:lang w:val="en-GB"/>
        </w:rPr>
        <w:t>65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 xml:space="preserve"> (4), pp 579-596. doi: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10.1007/s10872-009 </w:t>
      </w:r>
      <w:r w:rsidRPr="009A7AF9">
        <w:rPr>
          <w:rFonts w:ascii="Times New Roman" w:hAnsi="Times New Roman" w:cs="Times New Roman"/>
          <w:sz w:val="24"/>
          <w:szCs w:val="24"/>
          <w:lang w:val="en-GB"/>
        </w:rPr>
        <w:t>0049-1</w:t>
      </w:r>
      <w:r w:rsidRPr="009A7AF9">
        <w:rPr>
          <w:rFonts w:ascii="Times New Roman" w:hAnsi="Times New Roman" w:cs="Times New Roman"/>
          <w:sz w:val="24"/>
          <w:szCs w:val="24"/>
        </w:rPr>
        <w:t>.</w:t>
      </w:r>
    </w:p>
    <w:p w14:paraId="6FEA12AC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9A7AF9">
        <w:rPr>
          <w:rFonts w:ascii="Times New Roman" w:hAnsi="Times New Roman" w:cs="Times New Roman"/>
        </w:rPr>
        <w:t>Durack, P.J., and S.E. Wijffels (2010). Fifty year trends</w:t>
      </w:r>
      <w:r>
        <w:rPr>
          <w:rFonts w:ascii="Times New Roman" w:hAnsi="Times New Roman" w:cs="Times New Roman"/>
        </w:rPr>
        <w:t xml:space="preserve"> in global ocean salinities and </w:t>
      </w:r>
      <w:r w:rsidRPr="009A7AF9">
        <w:rPr>
          <w:rFonts w:ascii="Times New Roman" w:hAnsi="Times New Roman" w:cs="Times New Roman"/>
        </w:rPr>
        <w:t>their relationship to broad-scale warming. Jou</w:t>
      </w:r>
      <w:r>
        <w:rPr>
          <w:rFonts w:ascii="Times New Roman" w:hAnsi="Times New Roman" w:cs="Times New Roman"/>
        </w:rPr>
        <w:t xml:space="preserve">rnal of Climate 23:4,342–4,362, </w:t>
      </w:r>
      <w:r w:rsidRPr="009A7AF9">
        <w:rPr>
          <w:rFonts w:ascii="Times New Roman" w:hAnsi="Times New Roman" w:cs="Times New Roman"/>
        </w:rPr>
        <w:t>doi:10.1175/2010JCLI3377.1.</w:t>
      </w:r>
    </w:p>
    <w:p w14:paraId="0C2C2405" w14:textId="77777777" w:rsidR="007520CB" w:rsidRPr="009A7AF9" w:rsidRDefault="007520CB" w:rsidP="00752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9A7AF9">
        <w:rPr>
          <w:rFonts w:ascii="Times New Roman" w:hAnsi="Times New Roman" w:cs="Times New Roman"/>
          <w:sz w:val="24"/>
          <w:szCs w:val="24"/>
        </w:rPr>
        <w:t>Helm, K. P., N. L. Bindoff and J. A. Chur</w:t>
      </w:r>
      <w:r>
        <w:rPr>
          <w:rFonts w:ascii="Times New Roman" w:hAnsi="Times New Roman" w:cs="Times New Roman"/>
          <w:sz w:val="24"/>
          <w:szCs w:val="24"/>
        </w:rPr>
        <w:t xml:space="preserve">ch (2010) Changes in the global </w:t>
      </w:r>
      <w:r w:rsidRPr="009A7AF9">
        <w:rPr>
          <w:rFonts w:ascii="Times New Roman" w:hAnsi="Times New Roman" w:cs="Times New Roman"/>
          <w:sz w:val="24"/>
          <w:szCs w:val="24"/>
        </w:rPr>
        <w:t xml:space="preserve">hydrological-cycle inferred from ocean salinity. </w:t>
      </w:r>
      <w:r w:rsidRPr="009A7AF9">
        <w:rPr>
          <w:rFonts w:ascii="Times New Roman" w:hAnsi="Times New Roman" w:cs="Times New Roman"/>
          <w:i/>
          <w:sz w:val="24"/>
          <w:szCs w:val="24"/>
        </w:rPr>
        <w:t>Geophysical Research Letters</w:t>
      </w:r>
      <w:r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(18), </w:t>
      </w:r>
      <w:r w:rsidRPr="009A7AF9">
        <w:rPr>
          <w:rFonts w:ascii="Times New Roman" w:hAnsi="Times New Roman" w:cs="Times New Roman"/>
          <w:sz w:val="24"/>
          <w:szCs w:val="24"/>
        </w:rPr>
        <w:t>L18701. doi: 10.1029/2010GL044222</w:t>
      </w:r>
    </w:p>
    <w:p w14:paraId="439251B9" w14:textId="77777777" w:rsidR="00ED4893" w:rsidRPr="009A7AF9" w:rsidRDefault="00ED4893" w:rsidP="00ED4893">
      <w:pPr>
        <w:tabs>
          <w:tab w:val="left" w:pos="1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26. </w:t>
      </w:r>
      <w:r w:rsidRPr="009A7AF9">
        <w:rPr>
          <w:rFonts w:ascii="Times New Roman" w:hAnsi="Times New Roman" w:cs="Times New Roman"/>
          <w:sz w:val="24"/>
          <w:szCs w:val="24"/>
          <w:lang w:val="en-AU"/>
        </w:rPr>
        <w:t>Skliris, N., R. Marsh, S. A. Josey, S. A. Good, C. L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iu, R. P. Allan (2014) Salinity </w:t>
      </w:r>
      <w:r w:rsidRPr="009A7AF9">
        <w:rPr>
          <w:rFonts w:ascii="Times New Roman" w:hAnsi="Times New Roman" w:cs="Times New Roman"/>
          <w:sz w:val="24"/>
          <w:szCs w:val="24"/>
          <w:lang w:val="en-AU"/>
        </w:rPr>
        <w:t>changes in the World Ocean since 1950 in relation to changing surface freshwater fluxes.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A7AF9">
        <w:rPr>
          <w:rFonts w:ascii="Times New Roman" w:hAnsi="Times New Roman" w:cs="Times New Roman"/>
          <w:i/>
          <w:sz w:val="24"/>
          <w:szCs w:val="24"/>
          <w:lang w:val="en-AU"/>
        </w:rPr>
        <w:t>Climate Dynamics</w:t>
      </w:r>
      <w:r w:rsidRPr="009A7AF9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r w:rsidRPr="009A7AF9">
        <w:rPr>
          <w:rFonts w:ascii="Times New Roman" w:hAnsi="Times New Roman" w:cs="Times New Roman"/>
          <w:b/>
          <w:sz w:val="24"/>
          <w:szCs w:val="24"/>
          <w:lang w:val="en-AU"/>
        </w:rPr>
        <w:t>43</w:t>
      </w:r>
      <w:r w:rsidRPr="009A7AF9">
        <w:rPr>
          <w:rFonts w:ascii="Times New Roman" w:hAnsi="Times New Roman" w:cs="Times New Roman"/>
          <w:sz w:val="24"/>
          <w:szCs w:val="24"/>
          <w:lang w:val="en-AU"/>
        </w:rPr>
        <w:t xml:space="preserve"> (3-4), pp 709-736. doi: 10.1007/s00382-014-2131-7.</w:t>
      </w:r>
    </w:p>
    <w:p w14:paraId="5EEE9158" w14:textId="6388739B" w:rsidR="00ED4893" w:rsidRPr="009A7AF9" w:rsidRDefault="000C3B00" w:rsidP="00ED4893">
      <w:pPr>
        <w:tabs>
          <w:tab w:val="left" w:pos="1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ED4893">
        <w:rPr>
          <w:rFonts w:ascii="Times New Roman" w:hAnsi="Times New Roman" w:cs="Times New Roman"/>
          <w:sz w:val="24"/>
          <w:szCs w:val="24"/>
        </w:rPr>
        <w:t xml:space="preserve">. </w:t>
      </w:r>
      <w:r w:rsidR="00ED4893" w:rsidRPr="009A7AF9">
        <w:rPr>
          <w:rFonts w:ascii="Times New Roman" w:hAnsi="Times New Roman" w:cs="Times New Roman"/>
          <w:sz w:val="24"/>
          <w:szCs w:val="24"/>
        </w:rPr>
        <w:t>Stott, P.A., R.A. Sutton and D.M. Smith (2008) Detect</w:t>
      </w:r>
      <w:r w:rsidR="00ED4893">
        <w:rPr>
          <w:rFonts w:ascii="Times New Roman" w:hAnsi="Times New Roman" w:cs="Times New Roman"/>
          <w:sz w:val="24"/>
          <w:szCs w:val="24"/>
        </w:rPr>
        <w:t xml:space="preserve">ion and attribution of Atlantic </w:t>
      </w:r>
      <w:r w:rsidR="00ED4893" w:rsidRPr="009A7AF9">
        <w:rPr>
          <w:rFonts w:ascii="Times New Roman" w:hAnsi="Times New Roman" w:cs="Times New Roman"/>
          <w:sz w:val="24"/>
          <w:szCs w:val="24"/>
        </w:rPr>
        <w:t xml:space="preserve">salinity changes. </w:t>
      </w:r>
      <w:r w:rsidR="00ED4893" w:rsidRPr="009A7AF9">
        <w:rPr>
          <w:rFonts w:ascii="Times New Roman" w:hAnsi="Times New Roman" w:cs="Times New Roman"/>
          <w:i/>
          <w:sz w:val="24"/>
          <w:szCs w:val="24"/>
        </w:rPr>
        <w:t>Geophysical Research Letters</w:t>
      </w:r>
      <w:r w:rsidR="00ED4893"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="00ED4893" w:rsidRPr="009A7AF9">
        <w:rPr>
          <w:rFonts w:ascii="Times New Roman" w:hAnsi="Times New Roman" w:cs="Times New Roman"/>
          <w:b/>
          <w:sz w:val="24"/>
          <w:szCs w:val="24"/>
        </w:rPr>
        <w:t>35</w:t>
      </w:r>
      <w:r w:rsidR="00ED4893" w:rsidRPr="009A7AF9">
        <w:rPr>
          <w:rFonts w:ascii="Times New Roman" w:hAnsi="Times New Roman" w:cs="Times New Roman"/>
          <w:sz w:val="24"/>
          <w:szCs w:val="24"/>
        </w:rPr>
        <w:t>, L21702. doi: 10.129/2008GL035874.</w:t>
      </w:r>
    </w:p>
    <w:p w14:paraId="4EC97F3C" w14:textId="0345E5F0" w:rsidR="007520CB" w:rsidRPr="009A7AF9" w:rsidRDefault="000C3B00" w:rsidP="007520CB">
      <w:pPr>
        <w:pStyle w:val="Standard1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7520CB">
        <w:rPr>
          <w:rFonts w:ascii="Times New Roman" w:hAnsi="Times New Roman" w:cs="Times New Roman"/>
        </w:rPr>
        <w:t xml:space="preserve">. </w:t>
      </w:r>
      <w:r w:rsidR="007520CB" w:rsidRPr="009A7AF9">
        <w:rPr>
          <w:rFonts w:ascii="Times New Roman" w:hAnsi="Times New Roman" w:cs="Times New Roman"/>
        </w:rPr>
        <w:t>Durack, P.J., S.E. Wijffels, R.J. Matear (2012). Ocean salinity reveal strong global</w:t>
      </w:r>
      <w:r w:rsidR="007520CB">
        <w:rPr>
          <w:rFonts w:ascii="Times New Roman" w:hAnsi="Times New Roman" w:cs="Times New Roman"/>
        </w:rPr>
        <w:t xml:space="preserve"> </w:t>
      </w:r>
      <w:r w:rsidR="007520CB" w:rsidRPr="009A7AF9">
        <w:rPr>
          <w:rFonts w:ascii="Times New Roman" w:hAnsi="Times New Roman" w:cs="Times New Roman"/>
        </w:rPr>
        <w:t>water cycle intensification during 1950 to 2000. Science. 336, 455-458.</w:t>
      </w:r>
    </w:p>
    <w:p w14:paraId="4F59B32B" w14:textId="39869704" w:rsidR="00ED4893" w:rsidRPr="009A7AF9" w:rsidRDefault="000C3B00" w:rsidP="00ED48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29</w:t>
      </w:r>
      <w:r w:rsidR="00ED4893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ED4893" w:rsidRPr="009A7AF9">
        <w:rPr>
          <w:rFonts w:ascii="Times New Roman" w:hAnsi="Times New Roman" w:cs="Times New Roman"/>
          <w:sz w:val="24"/>
          <w:szCs w:val="24"/>
          <w:lang w:val="en-AU"/>
        </w:rPr>
        <w:t>Pierce, D. W., P. J. Gleckler, T. P. Barnett, B. D. San</w:t>
      </w:r>
      <w:r w:rsidR="00ED4893">
        <w:rPr>
          <w:rFonts w:ascii="Times New Roman" w:hAnsi="Times New Roman" w:cs="Times New Roman"/>
          <w:sz w:val="24"/>
          <w:szCs w:val="24"/>
          <w:lang w:val="en-AU"/>
        </w:rPr>
        <w:t xml:space="preserve">ter and P. J. Durack (2012) The </w:t>
      </w:r>
      <w:r w:rsidR="00ED4893" w:rsidRPr="009A7AF9">
        <w:rPr>
          <w:rFonts w:ascii="Times New Roman" w:hAnsi="Times New Roman" w:cs="Times New Roman"/>
          <w:sz w:val="24"/>
          <w:szCs w:val="24"/>
          <w:lang w:val="en-AU"/>
        </w:rPr>
        <w:t>fingerprint of human-induced changes in the ocean’s salinity and temperature fields.</w:t>
      </w:r>
      <w:r w:rsidR="00ED489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D4893" w:rsidRPr="009A7AF9">
        <w:rPr>
          <w:rFonts w:ascii="Times New Roman" w:hAnsi="Times New Roman" w:cs="Times New Roman"/>
          <w:i/>
          <w:sz w:val="24"/>
          <w:szCs w:val="24"/>
          <w:lang w:val="en-AU"/>
        </w:rPr>
        <w:t>Geophysical Research Letters</w:t>
      </w:r>
      <w:r w:rsidR="00ED4893" w:rsidRPr="009A7AF9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r w:rsidR="00ED4893" w:rsidRPr="009A7AF9">
        <w:rPr>
          <w:rFonts w:ascii="Times New Roman" w:hAnsi="Times New Roman" w:cs="Times New Roman"/>
          <w:b/>
          <w:sz w:val="24"/>
          <w:szCs w:val="24"/>
          <w:lang w:val="en-AU"/>
        </w:rPr>
        <w:t>39</w:t>
      </w:r>
      <w:r w:rsidR="00ED4893" w:rsidRPr="009A7AF9">
        <w:rPr>
          <w:rFonts w:ascii="Times New Roman" w:hAnsi="Times New Roman" w:cs="Times New Roman"/>
          <w:sz w:val="24"/>
          <w:szCs w:val="24"/>
          <w:lang w:val="en-AU"/>
        </w:rPr>
        <w:t xml:space="preserve"> (21), L21704. doi: 10.1029/2012GL053389.</w:t>
      </w:r>
    </w:p>
    <w:p w14:paraId="365B0BAB" w14:textId="65DC565A" w:rsidR="003B5641" w:rsidRPr="009A7AF9" w:rsidRDefault="00967E06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30. Bö</w:t>
      </w:r>
      <w:r w:rsidR="003B5641" w:rsidRPr="009A7AF9">
        <w:rPr>
          <w:rFonts w:ascii="Times New Roman" w:eastAsia="Times New Roman" w:hAnsi="Times New Roman" w:cs="Times New Roman"/>
          <w:bCs/>
        </w:rPr>
        <w:t>ning, C.</w:t>
      </w:r>
      <w:r w:rsidR="003B5641" w:rsidRPr="009A7AF9">
        <w:rPr>
          <w:rFonts w:ascii="Times New Roman" w:eastAsia="Times New Roman" w:hAnsi="Times New Roman" w:cs="Times New Roman"/>
        </w:rPr>
        <w:t>, J. K. Willis, F. W. Landerer, R. S. Ne</w:t>
      </w:r>
      <w:r w:rsidR="00842F84">
        <w:rPr>
          <w:rFonts w:ascii="Times New Roman" w:eastAsia="Times New Roman" w:hAnsi="Times New Roman" w:cs="Times New Roman"/>
        </w:rPr>
        <w:t xml:space="preserve">rem, and J. Fasullo, (2012) The </w:t>
      </w:r>
      <w:r w:rsidR="003B5641" w:rsidRPr="009A7AF9">
        <w:rPr>
          <w:rFonts w:ascii="Times New Roman" w:eastAsia="Times New Roman" w:hAnsi="Times New Roman" w:cs="Times New Roman"/>
        </w:rPr>
        <w:t xml:space="preserve">2011 La Niña: So Strong, the Oceans Fell, </w:t>
      </w:r>
      <w:r w:rsidR="003B5641" w:rsidRPr="009A7AF9">
        <w:rPr>
          <w:rFonts w:ascii="Times New Roman" w:eastAsia="Times New Roman" w:hAnsi="Times New Roman" w:cs="Times New Roman"/>
          <w:i/>
          <w:iCs/>
        </w:rPr>
        <w:t>Geophys. Res. Lett.</w:t>
      </w:r>
      <w:r w:rsidR="00842F84">
        <w:rPr>
          <w:rFonts w:ascii="Times New Roman" w:eastAsia="Times New Roman" w:hAnsi="Times New Roman" w:cs="Times New Roman"/>
        </w:rPr>
        <w:t xml:space="preserve">, 39, L19602, </w:t>
      </w:r>
      <w:r w:rsidR="003B5641" w:rsidRPr="009A7AF9">
        <w:rPr>
          <w:rFonts w:ascii="Times New Roman" w:eastAsia="Times New Roman" w:hAnsi="Times New Roman" w:cs="Times New Roman"/>
        </w:rPr>
        <w:t>doi:10.1029/2012GL053055.</w:t>
      </w:r>
    </w:p>
    <w:p w14:paraId="6160EF55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Pr="009A7AF9">
        <w:rPr>
          <w:rFonts w:ascii="Times New Roman" w:hAnsi="Times New Roman" w:cs="Times New Roman"/>
        </w:rPr>
        <w:t>IPCC (2013). Climate Change 2013: The Physical Science Ba</w:t>
      </w:r>
      <w:r>
        <w:rPr>
          <w:rFonts w:ascii="Times New Roman" w:hAnsi="Times New Roman" w:cs="Times New Roman"/>
        </w:rPr>
        <w:t xml:space="preserve">sis. Working Group 1 </w:t>
      </w:r>
      <w:r w:rsidRPr="009A7AF9">
        <w:rPr>
          <w:rFonts w:ascii="Times New Roman" w:hAnsi="Times New Roman" w:cs="Times New Roman"/>
        </w:rPr>
        <w:t>Contribution to t</w:t>
      </w:r>
      <w:r>
        <w:rPr>
          <w:rFonts w:ascii="Times New Roman" w:hAnsi="Times New Roman" w:cs="Times New Roman"/>
        </w:rPr>
        <w:t>he Fourth</w:t>
      </w:r>
      <w:r w:rsidRPr="009A7AF9">
        <w:rPr>
          <w:rFonts w:ascii="Times New Roman" w:hAnsi="Times New Roman" w:cs="Times New Roman"/>
        </w:rPr>
        <w:t xml:space="preserve"> Assessment Report of the Int</w:t>
      </w:r>
      <w:r>
        <w:rPr>
          <w:rFonts w:ascii="Times New Roman" w:hAnsi="Times New Roman" w:cs="Times New Roman"/>
        </w:rPr>
        <w:t xml:space="preserve">ergovernmental Panel on Climate </w:t>
      </w:r>
      <w:r w:rsidRPr="009A7AF9">
        <w:rPr>
          <w:rFonts w:ascii="Times New Roman" w:hAnsi="Times New Roman" w:cs="Times New Roman"/>
        </w:rPr>
        <w:t>Change</w:t>
      </w:r>
      <w:r w:rsidRPr="009A7AF9" w:rsidDel="00BF338F">
        <w:rPr>
          <w:rFonts w:ascii="Times New Roman" w:hAnsi="Times New Roman" w:cs="Times New Roman"/>
        </w:rPr>
        <w:t xml:space="preserve"> </w:t>
      </w:r>
      <w:r w:rsidRPr="009A7AF9">
        <w:rPr>
          <w:rFonts w:ascii="Times New Roman" w:hAnsi="Times New Roman" w:cs="Times New Roman"/>
        </w:rPr>
        <w:t>.Cambridge University Press, 1535 pp.</w:t>
      </w:r>
    </w:p>
    <w:p w14:paraId="799551F6" w14:textId="3B5C8A52" w:rsidR="00ED4893" w:rsidRPr="00ED4893" w:rsidRDefault="00ED4893" w:rsidP="00ED4893">
      <w:pPr>
        <w:spacing w:before="100" w:beforeAutospacing="1" w:after="100" w:afterAutospacing="1" w:line="240" w:lineRule="auto"/>
        <w:rPr>
          <w:rStyle w:val="personname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32. </w:t>
      </w:r>
      <w:r w:rsidRPr="003825DA">
        <w:rPr>
          <w:rFonts w:ascii="Times New Roman" w:eastAsia="Times New Roman" w:hAnsi="Times New Roman" w:cs="Times New Roman"/>
          <w:sz w:val="24"/>
          <w:szCs w:val="24"/>
        </w:rPr>
        <w:t>Talley, L.D. (2002).</w:t>
      </w:r>
      <w:r w:rsidRPr="003825DA">
        <w:rPr>
          <w:rFonts w:ascii="Times New Roman" w:eastAsia="Times New Roman" w:hAnsi="Times New Roman" w:cs="Times New Roman"/>
          <w:iCs/>
          <w:sz w:val="24"/>
          <w:szCs w:val="24"/>
        </w:rPr>
        <w:t xml:space="preserve">  Salinity patterns in the ocean. In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Encyclopedia of global change. </w:t>
      </w:r>
      <w:r w:rsidRPr="003825DA">
        <w:rPr>
          <w:rFonts w:ascii="Times New Roman" w:eastAsia="Times New Roman" w:hAnsi="Times New Roman" w:cs="Times New Roman"/>
          <w:iCs/>
          <w:sz w:val="24"/>
          <w:szCs w:val="24"/>
        </w:rPr>
        <w:t>Volume: the earth system: physical and chemical dim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ensions of global environmental </w:t>
      </w:r>
      <w:r w:rsidRPr="003825DA">
        <w:rPr>
          <w:rFonts w:ascii="Times New Roman" w:eastAsia="Times New Roman" w:hAnsi="Times New Roman" w:cs="Times New Roman"/>
          <w:iCs/>
          <w:sz w:val="24"/>
          <w:szCs w:val="24"/>
        </w:rPr>
        <w:t>change (eds MacCracken MC, Perry JS), pp. 629–64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0. Chichester, UK: John Wiley &amp; </w:t>
      </w:r>
      <w:r w:rsidRPr="003825DA">
        <w:rPr>
          <w:rFonts w:ascii="Times New Roman" w:eastAsia="Times New Roman" w:hAnsi="Times New Roman" w:cs="Times New Roman"/>
          <w:iCs/>
          <w:sz w:val="24"/>
          <w:szCs w:val="24"/>
        </w:rPr>
        <w:t>Sons.</w:t>
      </w:r>
    </w:p>
    <w:p w14:paraId="6655E4AA" w14:textId="0B0D6510" w:rsidR="00ED4893" w:rsidRDefault="00ED4893" w:rsidP="00ED4893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33. 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Rahmstorf, Stefan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Box, Jason E.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Feulner, Georg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Mann, Michael 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Robinson, Alexander James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Rutherford, Scott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Schaffernicht, Erik </w:t>
      </w:r>
      <w:r w:rsidRPr="00923790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J.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(2015)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Exceptional twentieth-century slowdow</w:t>
      </w:r>
      <w:r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n in Atlantic Ocean overturning </w:t>
      </w:r>
      <w:r w:rsidRPr="0092379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circulation.</w:t>
      </w:r>
      <w:r w:rsidRPr="0092379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237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Nature climate change, 5 (5). pp. 475-480. ISSN 1758-678X.</w:t>
      </w:r>
    </w:p>
    <w:p w14:paraId="1BEAC233" w14:textId="77777777" w:rsidR="00ED4893" w:rsidRPr="00ED4893" w:rsidRDefault="00ED4893" w:rsidP="00ED4893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168587" w14:textId="77777777" w:rsidR="00ED4893" w:rsidRPr="009A7AF9" w:rsidRDefault="00ED4893" w:rsidP="00ED48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9A7AF9">
        <w:rPr>
          <w:rFonts w:ascii="Times New Roman" w:hAnsi="Times New Roman" w:cs="Times New Roman"/>
          <w:sz w:val="24"/>
          <w:szCs w:val="24"/>
        </w:rPr>
        <w:t>Lukas, R., and E. Lindstrom (1991). The Mixed Layer of the Western Equatorial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AF9">
        <w:rPr>
          <w:rFonts w:ascii="Times New Roman" w:hAnsi="Times New Roman" w:cs="Times New Roman"/>
          <w:sz w:val="24"/>
          <w:szCs w:val="24"/>
        </w:rPr>
        <w:t>Pacific-Ocean, Journal of Geophysical Research-Oceans, 96, 3343-3357.</w:t>
      </w:r>
    </w:p>
    <w:p w14:paraId="74CC5F42" w14:textId="77777777" w:rsidR="00ED4893" w:rsidRDefault="00ED4893" w:rsidP="00ED48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92926" w14:textId="77777777" w:rsidR="00ED4893" w:rsidRPr="009A7AF9" w:rsidRDefault="00ED4893" w:rsidP="00ED48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9A7AF9">
        <w:rPr>
          <w:rFonts w:ascii="Times New Roman" w:hAnsi="Times New Roman" w:cs="Times New Roman"/>
          <w:sz w:val="24"/>
          <w:szCs w:val="24"/>
        </w:rPr>
        <w:t>Sprintall, J., and M. Tomczak (1992). Evidence of t</w:t>
      </w:r>
      <w:r>
        <w:rPr>
          <w:rFonts w:ascii="Times New Roman" w:hAnsi="Times New Roman" w:cs="Times New Roman"/>
          <w:sz w:val="24"/>
          <w:szCs w:val="24"/>
        </w:rPr>
        <w:t xml:space="preserve">he barrier layer in the surface </w:t>
      </w:r>
      <w:r w:rsidRPr="009A7AF9">
        <w:rPr>
          <w:rFonts w:ascii="Times New Roman" w:hAnsi="Times New Roman" w:cs="Times New Roman"/>
          <w:sz w:val="24"/>
          <w:szCs w:val="24"/>
        </w:rPr>
        <w:t>layer of the tropics, Journal of Geophysical Research- Oceans, 97 (C5), 7305-7316.</w:t>
      </w:r>
    </w:p>
    <w:p w14:paraId="1828D886" w14:textId="77777777" w:rsidR="00ED4893" w:rsidRDefault="00ED4893" w:rsidP="007520CB">
      <w:pPr>
        <w:pStyle w:val="Standard1"/>
        <w:widowControl w:val="0"/>
        <w:rPr>
          <w:rFonts w:ascii="Times New Roman" w:hAnsi="Times New Roman" w:cs="Times New Roman"/>
        </w:rPr>
      </w:pPr>
    </w:p>
    <w:p w14:paraId="09EFAD6F" w14:textId="77777777" w:rsidR="007520CB" w:rsidRPr="009A7AF9" w:rsidRDefault="007520CB" w:rsidP="007520CB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Pr="009A7AF9">
        <w:rPr>
          <w:rFonts w:ascii="Times New Roman" w:hAnsi="Times New Roman" w:cs="Times New Roman"/>
        </w:rPr>
        <w:t>Hackert, E., Ballabrera</w:t>
      </w:r>
      <w:r w:rsidRPr="009A7AF9">
        <w:rPr>
          <w:rFonts w:ascii="Palatino Linotype" w:hAnsi="Palatino Linotype" w:cs="Palatino Linotype"/>
        </w:rPr>
        <w:t>‐</w:t>
      </w:r>
      <w:r w:rsidRPr="009A7AF9">
        <w:rPr>
          <w:rFonts w:ascii="Times New Roman" w:hAnsi="Times New Roman" w:cs="Times New Roman"/>
        </w:rPr>
        <w:t>Poy, J., Busalacchi, A. J.,</w:t>
      </w:r>
      <w:r>
        <w:rPr>
          <w:rFonts w:ascii="Times New Roman" w:hAnsi="Times New Roman" w:cs="Times New Roman"/>
        </w:rPr>
        <w:t xml:space="preserve"> Zhang, R. H., &amp; Murtugudde, R. </w:t>
      </w:r>
      <w:r w:rsidRPr="009A7AF9">
        <w:rPr>
          <w:rFonts w:ascii="Times New Roman" w:hAnsi="Times New Roman" w:cs="Times New Roman"/>
        </w:rPr>
        <w:t>(2011). Impact of sea surface salinity assimilation on co</w:t>
      </w:r>
      <w:r>
        <w:rPr>
          <w:rFonts w:ascii="Times New Roman" w:hAnsi="Times New Roman" w:cs="Times New Roman"/>
        </w:rPr>
        <w:t xml:space="preserve">upled forecasts in the tropical </w:t>
      </w:r>
      <w:r w:rsidRPr="009A7AF9">
        <w:rPr>
          <w:rFonts w:ascii="Times New Roman" w:hAnsi="Times New Roman" w:cs="Times New Roman"/>
        </w:rPr>
        <w:t xml:space="preserve">Pacific. </w:t>
      </w:r>
      <w:r w:rsidRPr="009A7AF9">
        <w:rPr>
          <w:rFonts w:ascii="Times New Roman" w:hAnsi="Times New Roman" w:cs="Times New Roman"/>
          <w:iCs/>
        </w:rPr>
        <w:t>Journal of Geophysical Research: Oceans (1978–2012)</w:t>
      </w:r>
      <w:r w:rsidRPr="009A7AF9">
        <w:rPr>
          <w:rFonts w:ascii="Times New Roman" w:hAnsi="Times New Roman" w:cs="Times New Roman"/>
        </w:rPr>
        <w:t xml:space="preserve">, </w:t>
      </w:r>
      <w:r w:rsidRPr="009A7AF9">
        <w:rPr>
          <w:rFonts w:ascii="Times New Roman" w:hAnsi="Times New Roman" w:cs="Times New Roman"/>
          <w:iCs/>
        </w:rPr>
        <w:t>116</w:t>
      </w:r>
      <w:r w:rsidRPr="009A7AF9">
        <w:rPr>
          <w:rFonts w:ascii="Times New Roman" w:hAnsi="Times New Roman" w:cs="Times New Roman"/>
        </w:rPr>
        <w:t>(C5).</w:t>
      </w:r>
    </w:p>
    <w:p w14:paraId="242DCB11" w14:textId="4E69D088" w:rsidR="007520CB" w:rsidRDefault="007520CB" w:rsidP="00ED48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9A7AF9">
        <w:rPr>
          <w:rFonts w:ascii="Times New Roman" w:hAnsi="Times New Roman" w:cs="Times New Roman"/>
          <w:sz w:val="24"/>
          <w:szCs w:val="24"/>
        </w:rPr>
        <w:t>Hackert, E., Busalacchi, A.J., and Ballabrera-Poy, J.</w:t>
      </w:r>
      <w:r>
        <w:rPr>
          <w:rFonts w:ascii="Times New Roman" w:hAnsi="Times New Roman" w:cs="Times New Roman"/>
          <w:sz w:val="24"/>
          <w:szCs w:val="24"/>
        </w:rPr>
        <w:t xml:space="preserve"> (2014). Impact of Aquarius Sea </w:t>
      </w:r>
      <w:r w:rsidRPr="009A7AF9">
        <w:rPr>
          <w:rFonts w:ascii="Times New Roman" w:hAnsi="Times New Roman" w:cs="Times New Roman"/>
          <w:sz w:val="24"/>
          <w:szCs w:val="24"/>
        </w:rPr>
        <w:lastRenderedPageBreak/>
        <w:t>Surface Salinity Observations on Coupled Forecasts for the Tropical</w:t>
      </w:r>
      <w:r>
        <w:rPr>
          <w:rFonts w:ascii="Times New Roman" w:hAnsi="Times New Roman" w:cs="Times New Roman"/>
          <w:sz w:val="24"/>
          <w:szCs w:val="24"/>
        </w:rPr>
        <w:t xml:space="preserve"> Indo-Pacific Ocean, </w:t>
      </w:r>
      <w:r w:rsidRPr="009A7AF9">
        <w:rPr>
          <w:rFonts w:ascii="Times New Roman" w:hAnsi="Times New Roman" w:cs="Times New Roman"/>
          <w:sz w:val="24"/>
          <w:szCs w:val="24"/>
        </w:rPr>
        <w:t>J. Geophys. Research. 119 (7), 4045-4067, doi:10.1002/2013JC009697.</w:t>
      </w:r>
    </w:p>
    <w:p w14:paraId="4C71D6DC" w14:textId="77777777" w:rsidR="00ED4893" w:rsidRPr="00ED4893" w:rsidRDefault="00ED4893" w:rsidP="00ED48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589ED" w14:textId="77777777" w:rsidR="00ED4893" w:rsidRPr="009A7AF9" w:rsidRDefault="00ED4893" w:rsidP="00ED4893">
      <w:pPr>
        <w:shd w:val="clear" w:color="auto" w:fill="F8F8F8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38. </w:t>
      </w:r>
      <w:r w:rsidRPr="009A7AF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Zhao, M. and co-authors (2013). Impact of Salinity</w:t>
      </w:r>
      <w:r w:rsidRPr="009A7AF9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Constraints on the Simulated </w:t>
      </w:r>
      <w:r w:rsidRPr="009A7AF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Mean State and Variability in a Coupled Seasonal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Forecast Model. Monthly Weather </w:t>
      </w:r>
      <w:r w:rsidRPr="009A7AF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Review. 141, </w:t>
      </w:r>
      <w:r w:rsidRPr="009A7AF9">
        <w:rPr>
          <w:rFonts w:ascii="Times New Roman" w:hAnsi="Times New Roman" w:cs="Times New Roman"/>
          <w:color w:val="333333"/>
          <w:sz w:val="24"/>
          <w:szCs w:val="24"/>
        </w:rPr>
        <w:t xml:space="preserve">388-402. </w:t>
      </w:r>
      <w:r w:rsidRPr="009A7AF9">
        <w:rPr>
          <w:rStyle w:val="frlabel"/>
          <w:rFonts w:ascii="Times New Roman" w:hAnsi="Times New Roman" w:cs="Times New Roman"/>
          <w:bCs/>
          <w:color w:val="333333"/>
          <w:sz w:val="24"/>
          <w:szCs w:val="24"/>
        </w:rPr>
        <w:t>DOI:</w:t>
      </w:r>
      <w:r w:rsidRPr="009A7AF9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9A7AF9">
        <w:rPr>
          <w:rFonts w:ascii="Times New Roman" w:hAnsi="Times New Roman" w:cs="Times New Roman"/>
          <w:color w:val="333333"/>
          <w:sz w:val="24"/>
          <w:szCs w:val="24"/>
        </w:rPr>
        <w:t>10.1175/MWR-D-11-00341.1</w:t>
      </w:r>
    </w:p>
    <w:p w14:paraId="18892796" w14:textId="77777777" w:rsidR="00ED4893" w:rsidRDefault="00ED4893" w:rsidP="00ED4893">
      <w:pPr>
        <w:pStyle w:val="Standard1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Pr="009A7AF9">
        <w:rPr>
          <w:rFonts w:ascii="Times New Roman" w:hAnsi="Times New Roman" w:cs="Times New Roman"/>
        </w:rPr>
        <w:t>Zhu, J. and co-authors (2014). Salinity anomaly as a t</w:t>
      </w:r>
      <w:r>
        <w:rPr>
          <w:rFonts w:ascii="Times New Roman" w:hAnsi="Times New Roman" w:cs="Times New Roman"/>
        </w:rPr>
        <w:t xml:space="preserve">rigger for ENSO events. Nature. </w:t>
      </w:r>
      <w:r w:rsidRPr="009A7AF9">
        <w:rPr>
          <w:rFonts w:ascii="Times New Roman" w:hAnsi="Times New Roman" w:cs="Times New Roman"/>
        </w:rPr>
        <w:t xml:space="preserve">4, No.6912. </w:t>
      </w:r>
      <w:r w:rsidRPr="009A7AF9">
        <w:rPr>
          <w:rFonts w:ascii="Times New Roman" w:eastAsia="Times New Roman" w:hAnsi="Times New Roman" w:cs="Times New Roman"/>
        </w:rPr>
        <w:t>doi:10.1038/srep06821.</w:t>
      </w:r>
    </w:p>
    <w:p w14:paraId="723381C0" w14:textId="60C05AD7" w:rsidR="00ED4893" w:rsidRDefault="00ED4893" w:rsidP="00ED4893">
      <w:pPr>
        <w:pStyle w:val="Standard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C4D446" w14:textId="77777777" w:rsidR="007520CB" w:rsidRDefault="007520CB" w:rsidP="007520CB">
      <w:pPr>
        <w:pStyle w:val="Standard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40. Durack, P.J., S.E. Wij</w:t>
      </w:r>
      <w:r w:rsidRPr="00BE7BC3">
        <w:rPr>
          <w:rFonts w:ascii="Times New Roman" w:eastAsia="Times New Roman" w:hAnsi="Times New Roman" w:cs="Times New Roman"/>
          <w:color w:val="000000" w:themeColor="text1"/>
        </w:rPr>
        <w:t xml:space="preserve">ffels, and P.J. Glecker (2014).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Environmental Research Letters. </w:t>
      </w:r>
      <w:r w:rsidRPr="00BE7BC3">
        <w:rPr>
          <w:rFonts w:ascii="Times New Roman" w:eastAsia="Times New Roman" w:hAnsi="Times New Roman" w:cs="Times New Roman"/>
          <w:color w:val="000000" w:themeColor="text1"/>
        </w:rPr>
        <w:t xml:space="preserve">9, </w:t>
      </w:r>
      <w:r w:rsidRPr="00BE7BC3">
        <w:rPr>
          <w:rFonts w:ascii="Times New Roman" w:hAnsi="Times New Roman" w:cs="Times New Roman"/>
          <w:color w:val="000000" w:themeColor="text1"/>
        </w:rPr>
        <w:t>doi:10.1088/1748-9326/9/11/114017.</w:t>
      </w:r>
    </w:p>
    <w:p w14:paraId="4DCDD8F1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41. </w:t>
      </w:r>
      <w:r w:rsidRPr="009A7AF9">
        <w:rPr>
          <w:rFonts w:ascii="Times New Roman" w:eastAsia="Times New Roman" w:hAnsi="Times New Roman" w:cs="Times New Roman"/>
        </w:rPr>
        <w:t xml:space="preserve">Llovel, W., and </w:t>
      </w:r>
      <w:r w:rsidRPr="009A7AF9">
        <w:rPr>
          <w:rStyle w:val="Strong"/>
          <w:rFonts w:ascii="Times New Roman" w:eastAsia="Times New Roman" w:hAnsi="Times New Roman" w:cs="Times New Roman"/>
          <w:b w:val="0"/>
        </w:rPr>
        <w:t>T. Lee</w:t>
      </w:r>
      <w:r w:rsidRPr="009A7AF9">
        <w:rPr>
          <w:rFonts w:ascii="Times New Roman" w:eastAsia="Times New Roman" w:hAnsi="Times New Roman" w:cs="Times New Roman"/>
          <w:b/>
        </w:rPr>
        <w:t xml:space="preserve"> (</w:t>
      </w:r>
      <w:r w:rsidRPr="009A7AF9">
        <w:rPr>
          <w:rFonts w:ascii="Times New Roman" w:eastAsia="Times New Roman" w:hAnsi="Times New Roman" w:cs="Times New Roman"/>
        </w:rPr>
        <w:t>2015) Importance and origin of halosteric</w:t>
      </w:r>
      <w:r>
        <w:rPr>
          <w:rFonts w:ascii="Times New Roman" w:eastAsia="Times New Roman" w:hAnsi="Times New Roman" w:cs="Times New Roman"/>
        </w:rPr>
        <w:t xml:space="preserve"> contribution to sea </w:t>
      </w:r>
      <w:r w:rsidRPr="009A7AF9">
        <w:rPr>
          <w:rFonts w:ascii="Times New Roman" w:eastAsia="Times New Roman" w:hAnsi="Times New Roman" w:cs="Times New Roman"/>
        </w:rPr>
        <w:t xml:space="preserve">level change in the southeast Indian Ocean during 2005-2013. 42, 1148-1157, </w:t>
      </w:r>
      <w:r>
        <w:rPr>
          <w:rStyle w:val="Emphasis"/>
          <w:rFonts w:ascii="Times New Roman" w:eastAsia="Times New Roman" w:hAnsi="Times New Roman" w:cs="Times New Roman"/>
        </w:rPr>
        <w:t xml:space="preserve">Geophys. </w:t>
      </w:r>
      <w:r w:rsidRPr="009A7AF9">
        <w:rPr>
          <w:rStyle w:val="Emphasis"/>
          <w:rFonts w:ascii="Times New Roman" w:eastAsia="Times New Roman" w:hAnsi="Times New Roman" w:cs="Times New Roman"/>
        </w:rPr>
        <w:t>Res. Lett.</w:t>
      </w:r>
      <w:r w:rsidRPr="009A7AF9">
        <w:rPr>
          <w:rFonts w:ascii="Times New Roman" w:eastAsia="Times New Roman" w:hAnsi="Times New Roman" w:cs="Times New Roman"/>
        </w:rPr>
        <w:t>, DOI: 10.1002/2014GL062611.</w:t>
      </w:r>
    </w:p>
    <w:p w14:paraId="337F8336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42. </w:t>
      </w:r>
      <w:r w:rsidRPr="009A7AF9">
        <w:rPr>
          <w:rFonts w:ascii="Times New Roman" w:hAnsi="Times New Roman" w:cs="Times New Roman"/>
        </w:rPr>
        <w:t>Stephens, G. L., J. Li, M. Wild, C. A. Clayson, N. Lo</w:t>
      </w:r>
      <w:r>
        <w:rPr>
          <w:rFonts w:ascii="Times New Roman" w:hAnsi="Times New Roman" w:cs="Times New Roman"/>
        </w:rPr>
        <w:t xml:space="preserve">eb, S. Kato, T. L’Ecuyer, P. W. </w:t>
      </w:r>
      <w:r w:rsidRPr="009A7AF9">
        <w:rPr>
          <w:rFonts w:ascii="Times New Roman" w:hAnsi="Times New Roman" w:cs="Times New Roman"/>
        </w:rPr>
        <w:t>Stackhouse Jr, M. Lebsock, and T. Andrews, 2012: An u</w:t>
      </w:r>
      <w:r>
        <w:rPr>
          <w:rFonts w:ascii="Times New Roman" w:hAnsi="Times New Roman" w:cs="Times New Roman"/>
        </w:rPr>
        <w:t xml:space="preserve">pdate on Earth’s energy balance </w:t>
      </w:r>
      <w:r w:rsidRPr="009A7AF9">
        <w:rPr>
          <w:rFonts w:ascii="Times New Roman" w:hAnsi="Times New Roman" w:cs="Times New Roman"/>
        </w:rPr>
        <w:t>in light of the latest global observations, Nature Geoscience, 5, 691–696.</w:t>
      </w:r>
    </w:p>
    <w:p w14:paraId="5991D900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</w:t>
      </w:r>
      <w:r w:rsidRPr="009A7AF9">
        <w:rPr>
          <w:rFonts w:ascii="Times New Roman" w:hAnsi="Times New Roman" w:cs="Times New Roman"/>
        </w:rPr>
        <w:t>Williams, R.G and M.J. Follows (2011). Ocean</w:t>
      </w:r>
      <w:r>
        <w:rPr>
          <w:rFonts w:ascii="Times New Roman" w:hAnsi="Times New Roman" w:cs="Times New Roman"/>
        </w:rPr>
        <w:t xml:space="preserve"> dynamics and the carbon cycle: </w:t>
      </w:r>
      <w:r w:rsidRPr="009A7AF9">
        <w:rPr>
          <w:rFonts w:ascii="Times New Roman" w:hAnsi="Times New Roman" w:cs="Times New Roman"/>
        </w:rPr>
        <w:t>principles and mechanisms. Cambridge University Press. I</w:t>
      </w:r>
      <w:r w:rsidRPr="009A7AF9">
        <w:rPr>
          <w:rFonts w:ascii="Times New Roman" w:eastAsia="Times New Roman" w:hAnsi="Times New Roman" w:cs="Times New Roman"/>
        </w:rPr>
        <w:t>SBN 978-0-521-84369-0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B3FBD5" w14:textId="77777777" w:rsidR="00ED4893" w:rsidRPr="009A7AF9" w:rsidRDefault="00ED4893" w:rsidP="00ED4893">
      <w:pPr>
        <w:pStyle w:val="Standard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44. </w:t>
      </w:r>
      <w:r w:rsidRPr="009A7AF9">
        <w:rPr>
          <w:rFonts w:ascii="Times New Roman" w:eastAsia="Times New Roman" w:hAnsi="Times New Roman" w:cs="Times New Roman"/>
        </w:rPr>
        <w:t xml:space="preserve">Lee, K., L.T. Tong, F. J. Millero, C.L. Sabine, A.G. </w:t>
      </w:r>
      <w:r>
        <w:rPr>
          <w:rFonts w:ascii="Times New Roman" w:eastAsia="Times New Roman" w:hAnsi="Times New Roman" w:cs="Times New Roman"/>
        </w:rPr>
        <w:t xml:space="preserve">Dickson, C. G. Geun-Ha Park, R. </w:t>
      </w:r>
      <w:r w:rsidRPr="009A7AF9">
        <w:rPr>
          <w:rFonts w:ascii="Times New Roman" w:eastAsia="Times New Roman" w:hAnsi="Times New Roman" w:cs="Times New Roman"/>
        </w:rPr>
        <w:t>Wanninkhof, R. A. Feely, and R.M. Key (2006). Global re</w:t>
      </w:r>
      <w:r>
        <w:rPr>
          <w:rFonts w:ascii="Times New Roman" w:eastAsia="Times New Roman" w:hAnsi="Times New Roman" w:cs="Times New Roman"/>
        </w:rPr>
        <w:t xml:space="preserve">lationships of total alkalinity </w:t>
      </w:r>
      <w:r w:rsidRPr="009A7AF9">
        <w:rPr>
          <w:rFonts w:ascii="Times New Roman" w:eastAsia="Times New Roman" w:hAnsi="Times New Roman" w:cs="Times New Roman"/>
        </w:rPr>
        <w:t xml:space="preserve">with salinity and temperature in surface waters of </w:t>
      </w:r>
      <w:r>
        <w:rPr>
          <w:rFonts w:ascii="Times New Roman" w:eastAsia="Times New Roman" w:hAnsi="Times New Roman" w:cs="Times New Roman"/>
        </w:rPr>
        <w:t xml:space="preserve">the world’s oceans. Geophysical </w:t>
      </w:r>
      <w:r w:rsidRPr="009A7AF9">
        <w:rPr>
          <w:rFonts w:ascii="Times New Roman" w:eastAsia="Times New Roman" w:hAnsi="Times New Roman" w:cs="Times New Roman"/>
        </w:rPr>
        <w:t>Research Letters. 33, L19605, doi:10.1029/2006GL027207.</w:t>
      </w:r>
    </w:p>
    <w:p w14:paraId="03C3101D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r w:rsidRPr="009A7AF9">
        <w:rPr>
          <w:rFonts w:ascii="Times New Roman" w:hAnsi="Times New Roman" w:cs="Times New Roman"/>
        </w:rPr>
        <w:t>Land, P., J. Shutler, H. Findlay, F. Girard-Ardhuin, R. S</w:t>
      </w:r>
      <w:r>
        <w:rPr>
          <w:rFonts w:ascii="Times New Roman" w:hAnsi="Times New Roman" w:cs="Times New Roman"/>
        </w:rPr>
        <w:t xml:space="preserve">abia, N. Reul, J.-F. Piolle, B. </w:t>
      </w:r>
      <w:r w:rsidRPr="009A7AF9">
        <w:rPr>
          <w:rFonts w:ascii="Times New Roman" w:hAnsi="Times New Roman" w:cs="Times New Roman"/>
        </w:rPr>
        <w:t>Chapron, Y. Quilfen, J. Salisbury, D. Vandemark, R. B</w:t>
      </w:r>
      <w:r>
        <w:rPr>
          <w:rFonts w:ascii="Times New Roman" w:hAnsi="Times New Roman" w:cs="Times New Roman"/>
        </w:rPr>
        <w:t xml:space="preserve">ellerby, and P. Bhadury (2015). </w:t>
      </w:r>
      <w:r w:rsidRPr="009A7AF9">
        <w:rPr>
          <w:rFonts w:ascii="Times New Roman" w:hAnsi="Times New Roman" w:cs="Times New Roman"/>
        </w:rPr>
        <w:t>Salinity from space unlocks satellite-based ass</w:t>
      </w:r>
      <w:r>
        <w:rPr>
          <w:rFonts w:ascii="Times New Roman" w:hAnsi="Times New Roman" w:cs="Times New Roman"/>
        </w:rPr>
        <w:t xml:space="preserve">essment of ocean acidification. </w:t>
      </w:r>
      <w:r w:rsidRPr="009A7AF9">
        <w:rPr>
          <w:rFonts w:ascii="Times New Roman" w:hAnsi="Times New Roman" w:cs="Times New Roman"/>
        </w:rPr>
        <w:t>Environmental Science &amp; Technology, DOI: 10.1021/es504849s.</w:t>
      </w:r>
    </w:p>
    <w:p w14:paraId="6CD0E1A2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</w:t>
      </w:r>
      <w:r w:rsidRPr="009A7AF9">
        <w:rPr>
          <w:rFonts w:ascii="Times New Roman" w:hAnsi="Times New Roman" w:cs="Times New Roman"/>
        </w:rPr>
        <w:t>Lee, T., T. Awaji, M. Balmaseda, E. Greiner, an</w:t>
      </w:r>
      <w:r>
        <w:rPr>
          <w:rFonts w:ascii="Times New Roman" w:hAnsi="Times New Roman" w:cs="Times New Roman"/>
        </w:rPr>
        <w:t xml:space="preserve">d D. Stammer. 2009. Ocean state </w:t>
      </w:r>
      <w:r w:rsidRPr="009A7AF9">
        <w:rPr>
          <w:rFonts w:ascii="Times New Roman" w:hAnsi="Times New Roman" w:cs="Times New Roman"/>
        </w:rPr>
        <w:t>estimation in climate research. Oceanography 22(3):160–167.</w:t>
      </w:r>
    </w:p>
    <w:p w14:paraId="76784E94" w14:textId="77777777" w:rsidR="00ED4893" w:rsidRPr="009A7AF9" w:rsidRDefault="00ED4893" w:rsidP="00ED4893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</w:t>
      </w:r>
      <w:r w:rsidRPr="009A7AF9">
        <w:rPr>
          <w:rFonts w:ascii="Times New Roman" w:hAnsi="Times New Roman" w:cs="Times New Roman"/>
        </w:rPr>
        <w:t xml:space="preserve">Stammer, D., K. Ueyoshi, A. Köhl, W.B. Large, </w:t>
      </w:r>
      <w:r>
        <w:rPr>
          <w:rFonts w:ascii="Times New Roman" w:hAnsi="Times New Roman" w:cs="Times New Roman"/>
        </w:rPr>
        <w:t xml:space="preserve">S. Josey, and C. Wunsch (2004). </w:t>
      </w:r>
      <w:r w:rsidRPr="009A7AF9">
        <w:rPr>
          <w:rFonts w:ascii="Times New Roman" w:hAnsi="Times New Roman" w:cs="Times New Roman"/>
        </w:rPr>
        <w:t>Estimating air-sea fluxes of heat, freshwater and mom</w:t>
      </w:r>
      <w:r>
        <w:rPr>
          <w:rFonts w:ascii="Times New Roman" w:hAnsi="Times New Roman" w:cs="Times New Roman"/>
        </w:rPr>
        <w:t xml:space="preserve">entum through global ocean data </w:t>
      </w:r>
      <w:r w:rsidRPr="009A7AF9">
        <w:rPr>
          <w:rFonts w:ascii="Times New Roman" w:hAnsi="Times New Roman" w:cs="Times New Roman"/>
        </w:rPr>
        <w:t>assimilation. Journal of Geophysical Research 109, C05023, doi:10.1029/2003JC002082.</w:t>
      </w:r>
    </w:p>
    <w:p w14:paraId="5CEA68AF" w14:textId="77777777" w:rsidR="00ED4893" w:rsidRPr="009A7AF9" w:rsidRDefault="00ED4893" w:rsidP="00ED48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9A7AF9">
        <w:rPr>
          <w:rFonts w:ascii="Times New Roman" w:hAnsi="Times New Roman" w:cs="Times New Roman"/>
          <w:sz w:val="24"/>
          <w:szCs w:val="24"/>
        </w:rPr>
        <w:t>Köhl, A., Sena Martins, M., &amp; Stammer, D. (2014).</w:t>
      </w:r>
      <w:r>
        <w:rPr>
          <w:rFonts w:ascii="Times New Roman" w:hAnsi="Times New Roman" w:cs="Times New Roman"/>
          <w:sz w:val="24"/>
          <w:szCs w:val="24"/>
        </w:rPr>
        <w:t xml:space="preserve"> Impact of assimilating surface </w:t>
      </w:r>
      <w:r w:rsidRPr="009A7AF9">
        <w:rPr>
          <w:rFonts w:ascii="Times New Roman" w:hAnsi="Times New Roman" w:cs="Times New Roman"/>
          <w:sz w:val="24"/>
          <w:szCs w:val="24"/>
        </w:rPr>
        <w:t xml:space="preserve">salinity from SMOS on ocean circulation estimates. </w:t>
      </w:r>
      <w:r w:rsidRPr="009A7AF9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ournal of Geophysical Research: </w:t>
      </w:r>
      <w:r w:rsidRPr="009A7AF9">
        <w:rPr>
          <w:rFonts w:ascii="Times New Roman" w:hAnsi="Times New Roman" w:cs="Times New Roman"/>
          <w:i/>
          <w:iCs/>
          <w:sz w:val="24"/>
          <w:szCs w:val="24"/>
        </w:rPr>
        <w:t>Oceans</w:t>
      </w:r>
      <w:r w:rsidRPr="009A7AF9">
        <w:rPr>
          <w:rFonts w:ascii="Times New Roman" w:hAnsi="Times New Roman" w:cs="Times New Roman"/>
          <w:sz w:val="24"/>
          <w:szCs w:val="24"/>
        </w:rPr>
        <w:t xml:space="preserve">, </w:t>
      </w:r>
      <w:r w:rsidRPr="009A7AF9">
        <w:rPr>
          <w:rFonts w:ascii="Times New Roman" w:hAnsi="Times New Roman" w:cs="Times New Roman"/>
          <w:i/>
          <w:iCs/>
          <w:sz w:val="24"/>
          <w:szCs w:val="24"/>
        </w:rPr>
        <w:t>119</w:t>
      </w:r>
      <w:r w:rsidRPr="009A7AF9">
        <w:rPr>
          <w:rFonts w:ascii="Times New Roman" w:hAnsi="Times New Roman" w:cs="Times New Roman"/>
          <w:sz w:val="24"/>
          <w:szCs w:val="24"/>
        </w:rPr>
        <w:t>(8), 5449-5464.</w:t>
      </w:r>
    </w:p>
    <w:p w14:paraId="4250BCFB" w14:textId="77777777" w:rsidR="00EA7497" w:rsidRDefault="00EA7497" w:rsidP="00EA7497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49. </w:t>
      </w:r>
      <w:r w:rsidRPr="009A7AF9">
        <w:rPr>
          <w:rFonts w:ascii="Times New Roman" w:eastAsia="Times New Roman" w:hAnsi="Times New Roman" w:cs="Times New Roman"/>
        </w:rPr>
        <w:t>Chelton, D.B. and S.-P. Xie (2010). Coupled ocean-atmosphere intera</w:t>
      </w:r>
      <w:r>
        <w:rPr>
          <w:rFonts w:ascii="Times New Roman" w:eastAsia="Times New Roman" w:hAnsi="Times New Roman" w:cs="Times New Roman"/>
        </w:rPr>
        <w:t xml:space="preserve">ction at oceanic </w:t>
      </w:r>
      <w:r w:rsidRPr="009A7AF9">
        <w:rPr>
          <w:rFonts w:ascii="Times New Roman" w:eastAsia="Times New Roman" w:hAnsi="Times New Roman" w:cs="Times New Roman"/>
        </w:rPr>
        <w:t xml:space="preserve">mesoscales. Oceanography Magazine. 23, 52-69. </w:t>
      </w:r>
    </w:p>
    <w:p w14:paraId="2E6EB72F" w14:textId="77777777" w:rsidR="00EA7497" w:rsidRPr="009A7AF9" w:rsidRDefault="00EA7497" w:rsidP="00EA7497">
      <w:pPr>
        <w:pStyle w:val="Standard1"/>
        <w:widowControl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50. </w:t>
      </w:r>
      <w:r w:rsidRPr="009A7AF9">
        <w:rPr>
          <w:rFonts w:ascii="Times New Roman" w:eastAsia="Times New Roman" w:hAnsi="Times New Roman" w:cs="Times New Roman"/>
        </w:rPr>
        <w:t>Chelton, D. B., P. Gaube, M. G. Schlax, J. J. Early,</w:t>
      </w:r>
      <w:r>
        <w:rPr>
          <w:rFonts w:ascii="Times New Roman" w:eastAsia="Times New Roman" w:hAnsi="Times New Roman" w:cs="Times New Roman"/>
        </w:rPr>
        <w:t xml:space="preserve"> and R. M. Samelson (2011). The </w:t>
      </w:r>
      <w:r w:rsidRPr="009A7AF9">
        <w:rPr>
          <w:rFonts w:ascii="Times New Roman" w:eastAsia="Times New Roman" w:hAnsi="Times New Roman" w:cs="Times New Roman"/>
        </w:rPr>
        <w:t>influence of nonlinear mesoscale eddies on near-surface c</w:t>
      </w:r>
      <w:r>
        <w:rPr>
          <w:rFonts w:ascii="Times New Roman" w:eastAsia="Times New Roman" w:hAnsi="Times New Roman" w:cs="Times New Roman"/>
        </w:rPr>
        <w:t xml:space="preserve">hlorophyll. Science, 2011, 334, </w:t>
      </w:r>
      <w:r w:rsidRPr="009A7AF9">
        <w:rPr>
          <w:rFonts w:ascii="Times New Roman" w:eastAsia="Times New Roman" w:hAnsi="Times New Roman" w:cs="Times New Roman"/>
        </w:rPr>
        <w:t xml:space="preserve">328-332. </w:t>
      </w:r>
    </w:p>
    <w:p w14:paraId="5239BB5C" w14:textId="77777777" w:rsidR="007520CB" w:rsidRPr="009A7AF9" w:rsidRDefault="007520CB" w:rsidP="007520CB">
      <w:pPr>
        <w:pStyle w:val="Standard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51. </w:t>
      </w:r>
      <w:r w:rsidRPr="009A7AF9">
        <w:rPr>
          <w:rFonts w:ascii="Times New Roman" w:eastAsia="Times New Roman" w:hAnsi="Times New Roman" w:cs="Times New Roman"/>
        </w:rPr>
        <w:t>Fu, L.-L., D.B. Chelton, P.-Y. Le Tran, R. Mo</w:t>
      </w:r>
      <w:r>
        <w:rPr>
          <w:rFonts w:ascii="Times New Roman" w:eastAsia="Times New Roman" w:hAnsi="Times New Roman" w:cs="Times New Roman"/>
        </w:rPr>
        <w:t xml:space="preserve">rrow (2010). Eddy dynamics from </w:t>
      </w:r>
      <w:r w:rsidRPr="009A7AF9">
        <w:rPr>
          <w:rFonts w:ascii="Times New Roman" w:eastAsia="Times New Roman" w:hAnsi="Times New Roman" w:cs="Times New Roman"/>
        </w:rPr>
        <w:t>satellite altimetry. Oceanography Magazine. 23(4):14–25, doi:10.5670/oceanog.2010.02.</w:t>
      </w:r>
    </w:p>
    <w:p w14:paraId="79F9ECCF" w14:textId="77777777" w:rsidR="00ED4893" w:rsidRDefault="00ED4893" w:rsidP="00ED4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52. </w:t>
      </w:r>
      <w:r w:rsidRPr="009A7AF9">
        <w:rPr>
          <w:rFonts w:ascii="Times New Roman" w:hAnsi="Times New Roman" w:cs="Times New Roman"/>
          <w:sz w:val="24"/>
          <w:szCs w:val="24"/>
        </w:rPr>
        <w:t>Sun, Q., D. Tang, and S. Wang (2012): Remote-s</w:t>
      </w:r>
      <w:r>
        <w:rPr>
          <w:rFonts w:ascii="Times New Roman" w:hAnsi="Times New Roman" w:cs="Times New Roman"/>
          <w:sz w:val="24"/>
          <w:szCs w:val="24"/>
        </w:rPr>
        <w:t xml:space="preserve">ensing observations relevant to </w:t>
      </w:r>
      <w:r w:rsidRPr="009A7AF9">
        <w:rPr>
          <w:rFonts w:ascii="Times New Roman" w:hAnsi="Times New Roman" w:cs="Times New Roman"/>
          <w:sz w:val="24"/>
          <w:szCs w:val="24"/>
        </w:rPr>
        <w:t>ocean acidification, International Journal of Remote Sensing, 33:23, 7542-7558.</w:t>
      </w:r>
    </w:p>
    <w:p w14:paraId="03FEA8AE" w14:textId="77777777" w:rsidR="00ED4893" w:rsidRPr="009A7AF9" w:rsidRDefault="00ED4893" w:rsidP="00ED48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9A7AF9">
        <w:rPr>
          <w:rFonts w:ascii="Times New Roman" w:hAnsi="Times New Roman" w:cs="Times New Roman"/>
          <w:sz w:val="24"/>
          <w:szCs w:val="24"/>
        </w:rPr>
        <w:t xml:space="preserve">Salisbury, J., D. Vandemark, B. Jönsson, W. Balch, S. </w:t>
      </w:r>
      <w:r>
        <w:rPr>
          <w:rFonts w:ascii="Times New Roman" w:hAnsi="Times New Roman" w:cs="Times New Roman"/>
          <w:sz w:val="24"/>
          <w:szCs w:val="24"/>
        </w:rPr>
        <w:t xml:space="preserve">Chakraborty, S. Lohrenz, B. </w:t>
      </w:r>
      <w:r w:rsidRPr="009A7AF9">
        <w:rPr>
          <w:rFonts w:ascii="Times New Roman" w:hAnsi="Times New Roman" w:cs="Times New Roman"/>
          <w:sz w:val="24"/>
          <w:szCs w:val="24"/>
        </w:rPr>
        <w:t>Chapron, B. Hales, A. Mannino, J.T. Mathis, N. Reul,</w:t>
      </w:r>
      <w:r>
        <w:rPr>
          <w:rFonts w:ascii="Times New Roman" w:hAnsi="Times New Roman" w:cs="Times New Roman"/>
          <w:sz w:val="24"/>
          <w:szCs w:val="24"/>
        </w:rPr>
        <w:t xml:space="preserve"> S.R. Signorini, R. Wanninkhof, </w:t>
      </w:r>
      <w:r w:rsidRPr="009A7AF9">
        <w:rPr>
          <w:rFonts w:ascii="Times New Roman" w:hAnsi="Times New Roman" w:cs="Times New Roman"/>
          <w:sz w:val="24"/>
          <w:szCs w:val="24"/>
        </w:rPr>
        <w:t>and K.K. Yates. 2015. How can present and future satell</w:t>
      </w:r>
      <w:r>
        <w:rPr>
          <w:rFonts w:ascii="Times New Roman" w:hAnsi="Times New Roman" w:cs="Times New Roman"/>
          <w:sz w:val="24"/>
          <w:szCs w:val="24"/>
        </w:rPr>
        <w:t xml:space="preserve">ite missions support scientific </w:t>
      </w:r>
      <w:r w:rsidRPr="009A7AF9">
        <w:rPr>
          <w:rFonts w:ascii="Times New Roman" w:hAnsi="Times New Roman" w:cs="Times New Roman"/>
          <w:sz w:val="24"/>
          <w:szCs w:val="24"/>
        </w:rPr>
        <w:t>studies that address ocean acidification? Oceanography 28(2):108–121</w:t>
      </w:r>
    </w:p>
    <w:p w14:paraId="3B4A0598" w14:textId="1CAA94A7" w:rsidR="00CD50A7" w:rsidRPr="009A7AF9" w:rsidRDefault="00967E06">
      <w:pPr>
        <w:pStyle w:val="Standard1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</w:t>
      </w:r>
      <w:r w:rsidR="00CD50A7" w:rsidRPr="009A7AF9">
        <w:rPr>
          <w:rFonts w:ascii="Times New Roman" w:hAnsi="Times New Roman" w:cs="Times New Roman"/>
        </w:rPr>
        <w:t xml:space="preserve">Brown, C. W., J. Boutin, and L. Merlivat (2015), New </w:t>
      </w:r>
      <w:r w:rsidR="00842F84">
        <w:rPr>
          <w:rFonts w:ascii="Times New Roman" w:hAnsi="Times New Roman" w:cs="Times New Roman"/>
        </w:rPr>
        <w:t xml:space="preserve">insights of pCO2 variability in </w:t>
      </w:r>
      <w:r w:rsidR="00CD50A7" w:rsidRPr="009A7AF9">
        <w:rPr>
          <w:rFonts w:ascii="Times New Roman" w:hAnsi="Times New Roman" w:cs="Times New Roman"/>
        </w:rPr>
        <w:t>the tropical eastern Pacific Ocean using SMOS SSS, Biogeosciences , in press.</w:t>
      </w:r>
    </w:p>
    <w:p w14:paraId="74493BA8" w14:textId="5B99C8D7" w:rsidR="007E05C1" w:rsidRPr="00ED4893" w:rsidRDefault="00967E06" w:rsidP="00ED4893">
      <w:pPr>
        <w:pStyle w:val="Standard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55. </w:t>
      </w:r>
      <w:r w:rsidR="00384EF1" w:rsidRPr="009A7AF9">
        <w:rPr>
          <w:rFonts w:ascii="Times New Roman" w:eastAsia="Times New Roman" w:hAnsi="Times New Roman" w:cs="Times New Roman"/>
        </w:rPr>
        <w:t>Fine, R.A., D.A. Wiley, and F.J. Millero (2015). Gl</w:t>
      </w:r>
      <w:r w:rsidR="00842F84">
        <w:rPr>
          <w:rFonts w:ascii="Times New Roman" w:eastAsia="Times New Roman" w:hAnsi="Times New Roman" w:cs="Times New Roman"/>
        </w:rPr>
        <w:t xml:space="preserve">obal variability and changes in </w:t>
      </w:r>
      <w:r w:rsidR="00384EF1" w:rsidRPr="009A7AF9">
        <w:rPr>
          <w:rFonts w:ascii="Times New Roman" w:eastAsia="Times New Roman" w:hAnsi="Times New Roman" w:cs="Times New Roman"/>
        </w:rPr>
        <w:t>ocean total alkalinity from Aquarius satellite. Geophysical Research Letters. Submitted.</w:t>
      </w:r>
    </w:p>
    <w:p w14:paraId="59CBEB11" w14:textId="212CAF19" w:rsidR="00894157" w:rsidRPr="009A7AF9" w:rsidRDefault="00967E06" w:rsidP="00894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="00894157" w:rsidRPr="009A7AF9">
        <w:rPr>
          <w:rFonts w:ascii="Times New Roman" w:hAnsi="Times New Roman" w:cs="Times New Roman"/>
          <w:sz w:val="24"/>
          <w:szCs w:val="24"/>
        </w:rPr>
        <w:t>Sabia R., D. Fernández-Prieto, J. Shutler, C. D</w:t>
      </w:r>
      <w:r w:rsidR="00842F84">
        <w:rPr>
          <w:rFonts w:ascii="Times New Roman" w:hAnsi="Times New Roman" w:cs="Times New Roman"/>
          <w:sz w:val="24"/>
          <w:szCs w:val="24"/>
        </w:rPr>
        <w:t xml:space="preserve">onlon, P. Land, N. Reul, Remote </w:t>
      </w:r>
      <w:r w:rsidR="00894157" w:rsidRPr="009A7AF9">
        <w:rPr>
          <w:rFonts w:ascii="Times New Roman" w:hAnsi="Times New Roman" w:cs="Times New Roman"/>
          <w:sz w:val="24"/>
          <w:szCs w:val="24"/>
        </w:rPr>
        <w:t>sensing of surface ocean pH exploiting sea surface s</w:t>
      </w:r>
      <w:r w:rsidR="00842F84">
        <w:rPr>
          <w:rFonts w:ascii="Times New Roman" w:hAnsi="Times New Roman" w:cs="Times New Roman"/>
          <w:sz w:val="24"/>
          <w:szCs w:val="24"/>
        </w:rPr>
        <w:t xml:space="preserve">alinity satellite observations, </w:t>
      </w:r>
      <w:r w:rsidR="00894157" w:rsidRPr="009A7AF9">
        <w:rPr>
          <w:rFonts w:ascii="Times New Roman" w:hAnsi="Times New Roman" w:cs="Times New Roman"/>
          <w:sz w:val="24"/>
          <w:szCs w:val="24"/>
        </w:rPr>
        <w:t>Proceedings of IGARSS 2015 (Internationa</w:t>
      </w:r>
      <w:r w:rsidR="00842F84">
        <w:rPr>
          <w:rFonts w:ascii="Times New Roman" w:hAnsi="Times New Roman" w:cs="Times New Roman"/>
          <w:sz w:val="24"/>
          <w:szCs w:val="24"/>
        </w:rPr>
        <w:t xml:space="preserve">l Geoscience and Remote Sensing </w:t>
      </w:r>
      <w:r w:rsidR="00894157" w:rsidRPr="009A7AF9">
        <w:rPr>
          <w:rFonts w:ascii="Times New Roman" w:hAnsi="Times New Roman" w:cs="Times New Roman"/>
          <w:sz w:val="24"/>
          <w:szCs w:val="24"/>
        </w:rPr>
        <w:t>Symposium), Milano, Italy, July 27 –31, 2015.</w:t>
      </w:r>
    </w:p>
    <w:sectPr w:rsidR="00894157" w:rsidRPr="009A7AF9">
      <w:footerReference w:type="even" r:id="rId15"/>
      <w:footerReference w:type="default" r:id="rId16"/>
      <w:pgSz w:w="12240" w:h="15840"/>
      <w:pgMar w:top="1440" w:right="1800" w:bottom="144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462C2" w14:textId="77777777" w:rsidR="00B12922" w:rsidRDefault="00B12922">
      <w:pPr>
        <w:spacing w:after="0" w:line="240" w:lineRule="auto"/>
      </w:pPr>
      <w:r>
        <w:separator/>
      </w:r>
    </w:p>
  </w:endnote>
  <w:endnote w:type="continuationSeparator" w:id="0">
    <w:p w14:paraId="5FFBF703" w14:textId="77777777" w:rsidR="00B12922" w:rsidRDefault="00B1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AE3F6" w14:textId="77777777" w:rsidR="00B12922" w:rsidRDefault="00B12922">
    <w:pPr>
      <w:pStyle w:val="Standard1"/>
    </w:pPr>
    <w:r>
      <w:fldChar w:fldCharType="begin"/>
    </w:r>
    <w:r>
      <w:instrText>PAGE</w:instrText>
    </w:r>
    <w:r>
      <w:fldChar w:fldCharType="separate"/>
    </w:r>
    <w:r w:rsidR="00871EBD">
      <w:rPr>
        <w:noProof/>
      </w:rPr>
      <w:t>12</w:t>
    </w:r>
    <w:r>
      <w:fldChar w:fldCharType="end"/>
    </w:r>
  </w:p>
  <w:p w14:paraId="6957FF00" w14:textId="77777777" w:rsidR="00B12922" w:rsidRDefault="00B1292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05E5F" w14:textId="77777777" w:rsidR="00B12922" w:rsidRDefault="00B12922">
    <w:pPr>
      <w:pStyle w:val="Standard1"/>
    </w:pPr>
    <w:r>
      <w:fldChar w:fldCharType="begin"/>
    </w:r>
    <w:r>
      <w:instrText>PAGE</w:instrText>
    </w:r>
    <w:r>
      <w:fldChar w:fldCharType="separate"/>
    </w:r>
    <w:r w:rsidR="00871EBD">
      <w:rPr>
        <w:noProof/>
      </w:rPr>
      <w:t>1</w:t>
    </w:r>
    <w:r>
      <w:fldChar w:fldCharType="end"/>
    </w:r>
  </w:p>
  <w:p w14:paraId="3CE12AF8" w14:textId="77777777" w:rsidR="00B12922" w:rsidRDefault="00B1292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22E5E" w14:textId="77777777" w:rsidR="00B12922" w:rsidRDefault="00B12922">
      <w:pPr>
        <w:spacing w:after="0" w:line="240" w:lineRule="auto"/>
      </w:pPr>
      <w:r>
        <w:separator/>
      </w:r>
    </w:p>
  </w:footnote>
  <w:footnote w:type="continuationSeparator" w:id="0">
    <w:p w14:paraId="35AFFD48" w14:textId="77777777" w:rsidR="00B12922" w:rsidRDefault="00B12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1DDD"/>
    <w:multiLevelType w:val="hybridMultilevel"/>
    <w:tmpl w:val="9616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46650"/>
    <w:multiLevelType w:val="multilevel"/>
    <w:tmpl w:val="9BD0E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AE7B50"/>
    <w:multiLevelType w:val="hybridMultilevel"/>
    <w:tmpl w:val="0C6E3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81D26"/>
    <w:multiLevelType w:val="multilevel"/>
    <w:tmpl w:val="C73CFB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B8B149E"/>
    <w:multiLevelType w:val="multilevel"/>
    <w:tmpl w:val="4F80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83169"/>
    <w:multiLevelType w:val="multilevel"/>
    <w:tmpl w:val="77A4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CA5F5B"/>
    <w:multiLevelType w:val="hybridMultilevel"/>
    <w:tmpl w:val="18A6E766"/>
    <w:lvl w:ilvl="0" w:tplc="0068EF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B366E"/>
    <w:multiLevelType w:val="hybridMultilevel"/>
    <w:tmpl w:val="44586B9C"/>
    <w:lvl w:ilvl="0" w:tplc="3B3CBD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A9"/>
    <w:rsid w:val="000455D1"/>
    <w:rsid w:val="000462E9"/>
    <w:rsid w:val="000625F0"/>
    <w:rsid w:val="000639C6"/>
    <w:rsid w:val="0007362F"/>
    <w:rsid w:val="00074E68"/>
    <w:rsid w:val="00092C81"/>
    <w:rsid w:val="00097C13"/>
    <w:rsid w:val="000A1B35"/>
    <w:rsid w:val="000B41B8"/>
    <w:rsid w:val="000C217C"/>
    <w:rsid w:val="000C3427"/>
    <w:rsid w:val="000C3B00"/>
    <w:rsid w:val="000E0793"/>
    <w:rsid w:val="000F4BBA"/>
    <w:rsid w:val="000F786E"/>
    <w:rsid w:val="001105AA"/>
    <w:rsid w:val="0011144A"/>
    <w:rsid w:val="001136B3"/>
    <w:rsid w:val="00116D79"/>
    <w:rsid w:val="00122D60"/>
    <w:rsid w:val="00150E9F"/>
    <w:rsid w:val="0016357E"/>
    <w:rsid w:val="0016793E"/>
    <w:rsid w:val="00176D23"/>
    <w:rsid w:val="00187FC5"/>
    <w:rsid w:val="001945BD"/>
    <w:rsid w:val="001A1303"/>
    <w:rsid w:val="001B6D1A"/>
    <w:rsid w:val="001D1643"/>
    <w:rsid w:val="001D3AA1"/>
    <w:rsid w:val="001D78DE"/>
    <w:rsid w:val="00207D03"/>
    <w:rsid w:val="0021247A"/>
    <w:rsid w:val="00230CF7"/>
    <w:rsid w:val="00253DCB"/>
    <w:rsid w:val="00254AA5"/>
    <w:rsid w:val="002558BB"/>
    <w:rsid w:val="002617D9"/>
    <w:rsid w:val="00283F5A"/>
    <w:rsid w:val="0029354B"/>
    <w:rsid w:val="002A1BFB"/>
    <w:rsid w:val="002A71D8"/>
    <w:rsid w:val="002B651A"/>
    <w:rsid w:val="002D0876"/>
    <w:rsid w:val="002E0AFE"/>
    <w:rsid w:val="002E54AE"/>
    <w:rsid w:val="002F3D69"/>
    <w:rsid w:val="003147BB"/>
    <w:rsid w:val="0033511F"/>
    <w:rsid w:val="003429F1"/>
    <w:rsid w:val="00347315"/>
    <w:rsid w:val="0035248A"/>
    <w:rsid w:val="00356F71"/>
    <w:rsid w:val="00381155"/>
    <w:rsid w:val="003825DA"/>
    <w:rsid w:val="00384EF1"/>
    <w:rsid w:val="00392A3D"/>
    <w:rsid w:val="003A7B15"/>
    <w:rsid w:val="003B057C"/>
    <w:rsid w:val="003B5641"/>
    <w:rsid w:val="003C57B0"/>
    <w:rsid w:val="003D2C04"/>
    <w:rsid w:val="003D4414"/>
    <w:rsid w:val="003D71A3"/>
    <w:rsid w:val="003E1DC0"/>
    <w:rsid w:val="003E3C2B"/>
    <w:rsid w:val="003E725F"/>
    <w:rsid w:val="003E7599"/>
    <w:rsid w:val="00412FD0"/>
    <w:rsid w:val="00414FD1"/>
    <w:rsid w:val="0042758B"/>
    <w:rsid w:val="0042775B"/>
    <w:rsid w:val="00441C51"/>
    <w:rsid w:val="00441D23"/>
    <w:rsid w:val="0044459B"/>
    <w:rsid w:val="00444BD8"/>
    <w:rsid w:val="00444ECB"/>
    <w:rsid w:val="00445840"/>
    <w:rsid w:val="004543D1"/>
    <w:rsid w:val="004638C3"/>
    <w:rsid w:val="00483676"/>
    <w:rsid w:val="004938A7"/>
    <w:rsid w:val="00493FDC"/>
    <w:rsid w:val="004943AC"/>
    <w:rsid w:val="00496B8D"/>
    <w:rsid w:val="004A5788"/>
    <w:rsid w:val="004D4869"/>
    <w:rsid w:val="00500B0F"/>
    <w:rsid w:val="005254B3"/>
    <w:rsid w:val="00534391"/>
    <w:rsid w:val="0053784F"/>
    <w:rsid w:val="00557E44"/>
    <w:rsid w:val="00566581"/>
    <w:rsid w:val="00570A00"/>
    <w:rsid w:val="005727E5"/>
    <w:rsid w:val="00595783"/>
    <w:rsid w:val="005A516D"/>
    <w:rsid w:val="005F0C46"/>
    <w:rsid w:val="005F3D58"/>
    <w:rsid w:val="005F6DE7"/>
    <w:rsid w:val="00615E11"/>
    <w:rsid w:val="006332F2"/>
    <w:rsid w:val="0065283B"/>
    <w:rsid w:val="00655807"/>
    <w:rsid w:val="0066359F"/>
    <w:rsid w:val="00677143"/>
    <w:rsid w:val="00682095"/>
    <w:rsid w:val="00687575"/>
    <w:rsid w:val="00695F59"/>
    <w:rsid w:val="006A176B"/>
    <w:rsid w:val="006B1B66"/>
    <w:rsid w:val="006B3786"/>
    <w:rsid w:val="006B45A7"/>
    <w:rsid w:val="006D0CA8"/>
    <w:rsid w:val="006D38A0"/>
    <w:rsid w:val="006D3DCF"/>
    <w:rsid w:val="006E263A"/>
    <w:rsid w:val="00710D58"/>
    <w:rsid w:val="00725EDB"/>
    <w:rsid w:val="00735AA4"/>
    <w:rsid w:val="007462D6"/>
    <w:rsid w:val="00750FA9"/>
    <w:rsid w:val="007520CB"/>
    <w:rsid w:val="00757AC9"/>
    <w:rsid w:val="0076564F"/>
    <w:rsid w:val="00776EAB"/>
    <w:rsid w:val="0077705F"/>
    <w:rsid w:val="007811CE"/>
    <w:rsid w:val="00794EAA"/>
    <w:rsid w:val="00795099"/>
    <w:rsid w:val="007A0577"/>
    <w:rsid w:val="007A6E4A"/>
    <w:rsid w:val="007C404E"/>
    <w:rsid w:val="007D77FC"/>
    <w:rsid w:val="007E05C1"/>
    <w:rsid w:val="008208EA"/>
    <w:rsid w:val="00820E6A"/>
    <w:rsid w:val="00823858"/>
    <w:rsid w:val="00842F84"/>
    <w:rsid w:val="0084369E"/>
    <w:rsid w:val="00843BC9"/>
    <w:rsid w:val="008559B6"/>
    <w:rsid w:val="00864679"/>
    <w:rsid w:val="00867798"/>
    <w:rsid w:val="00871EBD"/>
    <w:rsid w:val="00877B67"/>
    <w:rsid w:val="008848E2"/>
    <w:rsid w:val="008904D5"/>
    <w:rsid w:val="00894157"/>
    <w:rsid w:val="008A4351"/>
    <w:rsid w:val="008A43DC"/>
    <w:rsid w:val="008B0244"/>
    <w:rsid w:val="008B084A"/>
    <w:rsid w:val="008B5B22"/>
    <w:rsid w:val="008C1F69"/>
    <w:rsid w:val="008C5A75"/>
    <w:rsid w:val="008C5CDA"/>
    <w:rsid w:val="008D5019"/>
    <w:rsid w:val="008D573E"/>
    <w:rsid w:val="008E098D"/>
    <w:rsid w:val="008F10D1"/>
    <w:rsid w:val="00904D4A"/>
    <w:rsid w:val="00906054"/>
    <w:rsid w:val="009105AD"/>
    <w:rsid w:val="009107CE"/>
    <w:rsid w:val="00923790"/>
    <w:rsid w:val="009472B8"/>
    <w:rsid w:val="00947852"/>
    <w:rsid w:val="009567CE"/>
    <w:rsid w:val="00967E06"/>
    <w:rsid w:val="00971523"/>
    <w:rsid w:val="00977941"/>
    <w:rsid w:val="00991ED4"/>
    <w:rsid w:val="00993C6A"/>
    <w:rsid w:val="009A2462"/>
    <w:rsid w:val="009A7AF9"/>
    <w:rsid w:val="009C119E"/>
    <w:rsid w:val="009C7DA1"/>
    <w:rsid w:val="009D0B3F"/>
    <w:rsid w:val="009D5546"/>
    <w:rsid w:val="009E333A"/>
    <w:rsid w:val="009E5D93"/>
    <w:rsid w:val="00A02461"/>
    <w:rsid w:val="00A106EE"/>
    <w:rsid w:val="00A25D52"/>
    <w:rsid w:val="00A30190"/>
    <w:rsid w:val="00A46FE5"/>
    <w:rsid w:val="00A51DBE"/>
    <w:rsid w:val="00A70375"/>
    <w:rsid w:val="00A87FDB"/>
    <w:rsid w:val="00A90B87"/>
    <w:rsid w:val="00A97902"/>
    <w:rsid w:val="00AB63AC"/>
    <w:rsid w:val="00AD154D"/>
    <w:rsid w:val="00AE0001"/>
    <w:rsid w:val="00AE0EB9"/>
    <w:rsid w:val="00AF1A55"/>
    <w:rsid w:val="00AF28BA"/>
    <w:rsid w:val="00AF381E"/>
    <w:rsid w:val="00AF5DEF"/>
    <w:rsid w:val="00B12922"/>
    <w:rsid w:val="00B148F3"/>
    <w:rsid w:val="00B36BE9"/>
    <w:rsid w:val="00B375F8"/>
    <w:rsid w:val="00B423F6"/>
    <w:rsid w:val="00B44D15"/>
    <w:rsid w:val="00B53AFB"/>
    <w:rsid w:val="00BA43DA"/>
    <w:rsid w:val="00BC573C"/>
    <w:rsid w:val="00BE4528"/>
    <w:rsid w:val="00BE7BC3"/>
    <w:rsid w:val="00BF338F"/>
    <w:rsid w:val="00C3099E"/>
    <w:rsid w:val="00C3109C"/>
    <w:rsid w:val="00C54353"/>
    <w:rsid w:val="00C61DCE"/>
    <w:rsid w:val="00C823EC"/>
    <w:rsid w:val="00C90FBF"/>
    <w:rsid w:val="00C9404A"/>
    <w:rsid w:val="00C9473B"/>
    <w:rsid w:val="00CA15E3"/>
    <w:rsid w:val="00CA1A72"/>
    <w:rsid w:val="00CC1D56"/>
    <w:rsid w:val="00CC52B3"/>
    <w:rsid w:val="00CD3141"/>
    <w:rsid w:val="00CD3A53"/>
    <w:rsid w:val="00CD50A7"/>
    <w:rsid w:val="00CF5624"/>
    <w:rsid w:val="00D00371"/>
    <w:rsid w:val="00D30348"/>
    <w:rsid w:val="00D315F4"/>
    <w:rsid w:val="00D33F5F"/>
    <w:rsid w:val="00D427AA"/>
    <w:rsid w:val="00D67305"/>
    <w:rsid w:val="00D73C5E"/>
    <w:rsid w:val="00D876D5"/>
    <w:rsid w:val="00D90558"/>
    <w:rsid w:val="00DA77FC"/>
    <w:rsid w:val="00DB54EF"/>
    <w:rsid w:val="00DD32A6"/>
    <w:rsid w:val="00E076CE"/>
    <w:rsid w:val="00E25654"/>
    <w:rsid w:val="00E3423B"/>
    <w:rsid w:val="00E73593"/>
    <w:rsid w:val="00EA40AC"/>
    <w:rsid w:val="00EA7497"/>
    <w:rsid w:val="00EB1810"/>
    <w:rsid w:val="00EC6E8A"/>
    <w:rsid w:val="00ED4893"/>
    <w:rsid w:val="00ED5C22"/>
    <w:rsid w:val="00EF019A"/>
    <w:rsid w:val="00EF6F2E"/>
    <w:rsid w:val="00F02766"/>
    <w:rsid w:val="00F04D04"/>
    <w:rsid w:val="00F24181"/>
    <w:rsid w:val="00F44740"/>
    <w:rsid w:val="00F60AC3"/>
    <w:rsid w:val="00F812C1"/>
    <w:rsid w:val="00F84493"/>
    <w:rsid w:val="00F87A33"/>
    <w:rsid w:val="00F903AB"/>
    <w:rsid w:val="00F95627"/>
    <w:rsid w:val="00FA3DDC"/>
    <w:rsid w:val="00FB3D17"/>
    <w:rsid w:val="00FD67C7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FB9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FDB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7FDB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tabs>
        <w:tab w:val="left" w:pos="720"/>
      </w:tabs>
      <w:suppressAutoHyphens/>
    </w:pPr>
    <w:rPr>
      <w:rFonts w:ascii="Cambria" w:eastAsia="WenQuanYi Micro Hei" w:hAnsi="Cambria"/>
      <w:color w:val="00000A"/>
      <w:sz w:val="24"/>
      <w:szCs w:val="24"/>
    </w:rPr>
  </w:style>
  <w:style w:type="character" w:customStyle="1" w:styleId="LienInternet">
    <w:name w:val="Lien Internet"/>
    <w:basedOn w:val="DefaultParagraphFont"/>
    <w:rPr>
      <w:color w:val="0000FF"/>
      <w:u w:val="single"/>
      <w:lang w:val="fr-FR" w:eastAsia="fr-FR" w:bidi="fr-FR"/>
    </w:rPr>
  </w:style>
  <w:style w:type="character" w:customStyle="1" w:styleId="FuzeileZeichen">
    <w:name w:val="Fußzeile Zeichen"/>
    <w:basedOn w:val="DefaultParagraphFont"/>
  </w:style>
  <w:style w:type="character" w:styleId="PageNumber">
    <w:name w:val="page number"/>
    <w:basedOn w:val="DefaultParagraphFont"/>
  </w:style>
  <w:style w:type="character" w:customStyle="1" w:styleId="SprechblasentextZeichen">
    <w:name w:val="Sprechblasentext Zeichen"/>
    <w:basedOn w:val="DefaultParagraphFont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KommentartextZeichen">
    <w:name w:val="Kommentartext Zeichen"/>
    <w:basedOn w:val="DefaultParagraphFont"/>
    <w:rPr>
      <w:sz w:val="20"/>
      <w:szCs w:val="20"/>
    </w:rPr>
  </w:style>
  <w:style w:type="character" w:customStyle="1" w:styleId="KommentarthemaZeichen">
    <w:name w:val="Kommentarthema Zeichen"/>
    <w:basedOn w:val="KommentartextZeichen"/>
    <w:rPr>
      <w:b/>
      <w:bCs/>
      <w:sz w:val="20"/>
      <w:szCs w:val="2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">
    <w:name w:val="Titre"/>
    <w:basedOn w:val="Standard1"/>
    <w:next w:val="Corpsdetex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orpsdetexte">
    <w:name w:val="Corps de texte"/>
    <w:basedOn w:val="Standard1"/>
    <w:pPr>
      <w:spacing w:after="120"/>
    </w:pPr>
  </w:style>
  <w:style w:type="paragraph" w:customStyle="1" w:styleId="Liste1">
    <w:name w:val="Liste1"/>
    <w:basedOn w:val="Corpsdetexte"/>
    <w:rPr>
      <w:rFonts w:cs="Lohit Hindi"/>
    </w:rPr>
  </w:style>
  <w:style w:type="paragraph" w:customStyle="1" w:styleId="Lgende">
    <w:name w:val="Légende"/>
    <w:basedOn w:val="Standard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1"/>
    <w:pPr>
      <w:suppressLineNumbers/>
    </w:pPr>
    <w:rPr>
      <w:rFonts w:cs="Lohit Hindi"/>
    </w:rPr>
  </w:style>
  <w:style w:type="paragraph" w:styleId="ListParagraph">
    <w:name w:val="List Paragraph"/>
    <w:basedOn w:val="Standard1"/>
    <w:pPr>
      <w:ind w:left="720"/>
    </w:pPr>
  </w:style>
  <w:style w:type="paragraph" w:customStyle="1" w:styleId="Pieddepage">
    <w:name w:val="Pied de page"/>
    <w:basedOn w:val="Standard1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1"/>
    <w:rPr>
      <w:rFonts w:ascii="Lucida Grande" w:hAnsi="Lucida Grande"/>
      <w:sz w:val="18"/>
      <w:szCs w:val="18"/>
    </w:rPr>
  </w:style>
  <w:style w:type="paragraph" w:styleId="CommentText">
    <w:name w:val="annotation text"/>
    <w:basedOn w:val="Standard1"/>
    <w:link w:val="CommentTextChar"/>
    <w:uiPriority w:val="99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7F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7FD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7F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7143"/>
  </w:style>
  <w:style w:type="character" w:customStyle="1" w:styleId="CommentTextChar">
    <w:name w:val="Comment Text Char"/>
    <w:basedOn w:val="DefaultParagraphFont"/>
    <w:link w:val="CommentText"/>
    <w:uiPriority w:val="99"/>
    <w:rsid w:val="00677143"/>
    <w:rPr>
      <w:rFonts w:ascii="Cambria" w:eastAsia="WenQuanYi Micro Hei" w:hAnsi="Cambria"/>
      <w:color w:val="00000A"/>
      <w:sz w:val="20"/>
      <w:szCs w:val="20"/>
    </w:rPr>
  </w:style>
  <w:style w:type="character" w:customStyle="1" w:styleId="hithilite">
    <w:name w:val="hithilite"/>
    <w:basedOn w:val="DefaultParagraphFont"/>
    <w:rsid w:val="00677143"/>
  </w:style>
  <w:style w:type="paragraph" w:customStyle="1" w:styleId="frfield">
    <w:name w:val="fr_field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character" w:customStyle="1" w:styleId="frlabel">
    <w:name w:val="fr_label"/>
    <w:basedOn w:val="DefaultParagraphFont"/>
    <w:rsid w:val="00677143"/>
  </w:style>
  <w:style w:type="paragraph" w:customStyle="1" w:styleId="sourcetitle">
    <w:name w:val="sourcetitle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paragraph" w:customStyle="1" w:styleId="frlabel1">
    <w:name w:val="fr_label1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character" w:customStyle="1" w:styleId="current-selection">
    <w:name w:val="current-selection"/>
    <w:basedOn w:val="DefaultParagraphFont"/>
    <w:rsid w:val="00894157"/>
  </w:style>
  <w:style w:type="character" w:customStyle="1" w:styleId="a">
    <w:name w:val="_"/>
    <w:basedOn w:val="DefaultParagraphFont"/>
    <w:rsid w:val="00894157"/>
  </w:style>
  <w:style w:type="character" w:styleId="Strong">
    <w:name w:val="Strong"/>
    <w:basedOn w:val="DefaultParagraphFont"/>
    <w:uiPriority w:val="22"/>
    <w:qFormat/>
    <w:rsid w:val="006D3DCF"/>
    <w:rPr>
      <w:b/>
      <w:bCs/>
    </w:rPr>
  </w:style>
  <w:style w:type="character" w:styleId="Emphasis">
    <w:name w:val="Emphasis"/>
    <w:basedOn w:val="DefaultParagraphFont"/>
    <w:uiPriority w:val="20"/>
    <w:qFormat/>
    <w:rsid w:val="006D3DCF"/>
    <w:rPr>
      <w:i/>
      <w:iCs/>
    </w:rPr>
  </w:style>
  <w:style w:type="character" w:customStyle="1" w:styleId="cit-auth">
    <w:name w:val="cit-auth"/>
    <w:basedOn w:val="DefaultParagraphFont"/>
    <w:rsid w:val="003825DA"/>
  </w:style>
  <w:style w:type="character" w:customStyle="1" w:styleId="cit-name-surname">
    <w:name w:val="cit-name-surname"/>
    <w:basedOn w:val="DefaultParagraphFont"/>
    <w:rsid w:val="003825DA"/>
  </w:style>
  <w:style w:type="character" w:customStyle="1" w:styleId="cit-name-given-names">
    <w:name w:val="cit-name-given-names"/>
    <w:basedOn w:val="DefaultParagraphFont"/>
    <w:rsid w:val="003825DA"/>
  </w:style>
  <w:style w:type="character" w:styleId="HTMLCite">
    <w:name w:val="HTML Cite"/>
    <w:basedOn w:val="DefaultParagraphFont"/>
    <w:uiPriority w:val="99"/>
    <w:semiHidden/>
    <w:unhideWhenUsed/>
    <w:rsid w:val="003825DA"/>
    <w:rPr>
      <w:i/>
      <w:iCs/>
    </w:rPr>
  </w:style>
  <w:style w:type="character" w:customStyle="1" w:styleId="cit-pub-date">
    <w:name w:val="cit-pub-date"/>
    <w:basedOn w:val="DefaultParagraphFont"/>
    <w:rsid w:val="003825DA"/>
  </w:style>
  <w:style w:type="character" w:customStyle="1" w:styleId="cit-article-title">
    <w:name w:val="cit-article-title"/>
    <w:basedOn w:val="DefaultParagraphFont"/>
    <w:rsid w:val="003825DA"/>
  </w:style>
  <w:style w:type="character" w:customStyle="1" w:styleId="cit-source">
    <w:name w:val="cit-source"/>
    <w:basedOn w:val="DefaultParagraphFont"/>
    <w:rsid w:val="003825DA"/>
  </w:style>
  <w:style w:type="character" w:customStyle="1" w:styleId="cit-ed">
    <w:name w:val="cit-ed"/>
    <w:basedOn w:val="DefaultParagraphFont"/>
    <w:rsid w:val="003825DA"/>
  </w:style>
  <w:style w:type="character" w:customStyle="1" w:styleId="cit-fpage">
    <w:name w:val="cit-fpage"/>
    <w:basedOn w:val="DefaultParagraphFont"/>
    <w:rsid w:val="003825DA"/>
  </w:style>
  <w:style w:type="character" w:customStyle="1" w:styleId="cit-lpage">
    <w:name w:val="cit-lpage"/>
    <w:basedOn w:val="DefaultParagraphFont"/>
    <w:rsid w:val="003825DA"/>
  </w:style>
  <w:style w:type="character" w:customStyle="1" w:styleId="cit-publ-loc">
    <w:name w:val="cit-publ-loc"/>
    <w:basedOn w:val="DefaultParagraphFont"/>
    <w:rsid w:val="003825DA"/>
  </w:style>
  <w:style w:type="character" w:customStyle="1" w:styleId="cit-publ-name">
    <w:name w:val="cit-publ-name"/>
    <w:basedOn w:val="DefaultParagraphFont"/>
    <w:rsid w:val="003825DA"/>
  </w:style>
  <w:style w:type="paragraph" w:styleId="NoSpacing">
    <w:name w:val="No Spacing"/>
    <w:uiPriority w:val="1"/>
    <w:qFormat/>
    <w:rsid w:val="00923790"/>
    <w:pPr>
      <w:spacing w:after="0" w:line="240" w:lineRule="auto"/>
    </w:pPr>
  </w:style>
  <w:style w:type="character" w:customStyle="1" w:styleId="personname">
    <w:name w:val="person_name"/>
    <w:basedOn w:val="DefaultParagraphFont"/>
    <w:rsid w:val="009237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FDB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7FDB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tabs>
        <w:tab w:val="left" w:pos="720"/>
      </w:tabs>
      <w:suppressAutoHyphens/>
    </w:pPr>
    <w:rPr>
      <w:rFonts w:ascii="Cambria" w:eastAsia="WenQuanYi Micro Hei" w:hAnsi="Cambria"/>
      <w:color w:val="00000A"/>
      <w:sz w:val="24"/>
      <w:szCs w:val="24"/>
    </w:rPr>
  </w:style>
  <w:style w:type="character" w:customStyle="1" w:styleId="LienInternet">
    <w:name w:val="Lien Internet"/>
    <w:basedOn w:val="DefaultParagraphFont"/>
    <w:rPr>
      <w:color w:val="0000FF"/>
      <w:u w:val="single"/>
      <w:lang w:val="fr-FR" w:eastAsia="fr-FR" w:bidi="fr-FR"/>
    </w:rPr>
  </w:style>
  <w:style w:type="character" w:customStyle="1" w:styleId="FuzeileZeichen">
    <w:name w:val="Fußzeile Zeichen"/>
    <w:basedOn w:val="DefaultParagraphFont"/>
  </w:style>
  <w:style w:type="character" w:styleId="PageNumber">
    <w:name w:val="page number"/>
    <w:basedOn w:val="DefaultParagraphFont"/>
  </w:style>
  <w:style w:type="character" w:customStyle="1" w:styleId="SprechblasentextZeichen">
    <w:name w:val="Sprechblasentext Zeichen"/>
    <w:basedOn w:val="DefaultParagraphFont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KommentartextZeichen">
    <w:name w:val="Kommentartext Zeichen"/>
    <w:basedOn w:val="DefaultParagraphFont"/>
    <w:rPr>
      <w:sz w:val="20"/>
      <w:szCs w:val="20"/>
    </w:rPr>
  </w:style>
  <w:style w:type="character" w:customStyle="1" w:styleId="KommentarthemaZeichen">
    <w:name w:val="Kommentarthema Zeichen"/>
    <w:basedOn w:val="KommentartextZeichen"/>
    <w:rPr>
      <w:b/>
      <w:bCs/>
      <w:sz w:val="20"/>
      <w:szCs w:val="2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">
    <w:name w:val="Titre"/>
    <w:basedOn w:val="Standard1"/>
    <w:next w:val="Corpsdetex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orpsdetexte">
    <w:name w:val="Corps de texte"/>
    <w:basedOn w:val="Standard1"/>
    <w:pPr>
      <w:spacing w:after="120"/>
    </w:pPr>
  </w:style>
  <w:style w:type="paragraph" w:customStyle="1" w:styleId="Liste1">
    <w:name w:val="Liste1"/>
    <w:basedOn w:val="Corpsdetexte"/>
    <w:rPr>
      <w:rFonts w:cs="Lohit Hindi"/>
    </w:rPr>
  </w:style>
  <w:style w:type="paragraph" w:customStyle="1" w:styleId="Lgende">
    <w:name w:val="Légende"/>
    <w:basedOn w:val="Standard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1"/>
    <w:pPr>
      <w:suppressLineNumbers/>
    </w:pPr>
    <w:rPr>
      <w:rFonts w:cs="Lohit Hindi"/>
    </w:rPr>
  </w:style>
  <w:style w:type="paragraph" w:styleId="ListParagraph">
    <w:name w:val="List Paragraph"/>
    <w:basedOn w:val="Standard1"/>
    <w:pPr>
      <w:ind w:left="720"/>
    </w:pPr>
  </w:style>
  <w:style w:type="paragraph" w:customStyle="1" w:styleId="Pieddepage">
    <w:name w:val="Pied de page"/>
    <w:basedOn w:val="Standard1"/>
    <w:pPr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1"/>
    <w:rPr>
      <w:rFonts w:ascii="Lucida Grande" w:hAnsi="Lucida Grande"/>
      <w:sz w:val="18"/>
      <w:szCs w:val="18"/>
    </w:rPr>
  </w:style>
  <w:style w:type="paragraph" w:styleId="CommentText">
    <w:name w:val="annotation text"/>
    <w:basedOn w:val="Standard1"/>
    <w:link w:val="CommentTextChar"/>
    <w:uiPriority w:val="99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7FD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7FD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7F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7143"/>
  </w:style>
  <w:style w:type="character" w:customStyle="1" w:styleId="CommentTextChar">
    <w:name w:val="Comment Text Char"/>
    <w:basedOn w:val="DefaultParagraphFont"/>
    <w:link w:val="CommentText"/>
    <w:uiPriority w:val="99"/>
    <w:rsid w:val="00677143"/>
    <w:rPr>
      <w:rFonts w:ascii="Cambria" w:eastAsia="WenQuanYi Micro Hei" w:hAnsi="Cambria"/>
      <w:color w:val="00000A"/>
      <w:sz w:val="20"/>
      <w:szCs w:val="20"/>
    </w:rPr>
  </w:style>
  <w:style w:type="character" w:customStyle="1" w:styleId="hithilite">
    <w:name w:val="hithilite"/>
    <w:basedOn w:val="DefaultParagraphFont"/>
    <w:rsid w:val="00677143"/>
  </w:style>
  <w:style w:type="paragraph" w:customStyle="1" w:styleId="frfield">
    <w:name w:val="fr_field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character" w:customStyle="1" w:styleId="frlabel">
    <w:name w:val="fr_label"/>
    <w:basedOn w:val="DefaultParagraphFont"/>
    <w:rsid w:val="00677143"/>
  </w:style>
  <w:style w:type="paragraph" w:customStyle="1" w:styleId="sourcetitle">
    <w:name w:val="sourcetitle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paragraph" w:customStyle="1" w:styleId="frlabel1">
    <w:name w:val="fr_label1"/>
    <w:basedOn w:val="Normal"/>
    <w:rsid w:val="0067714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AU"/>
    </w:rPr>
  </w:style>
  <w:style w:type="character" w:customStyle="1" w:styleId="current-selection">
    <w:name w:val="current-selection"/>
    <w:basedOn w:val="DefaultParagraphFont"/>
    <w:rsid w:val="00894157"/>
  </w:style>
  <w:style w:type="character" w:customStyle="1" w:styleId="a">
    <w:name w:val="_"/>
    <w:basedOn w:val="DefaultParagraphFont"/>
    <w:rsid w:val="00894157"/>
  </w:style>
  <w:style w:type="character" w:styleId="Strong">
    <w:name w:val="Strong"/>
    <w:basedOn w:val="DefaultParagraphFont"/>
    <w:uiPriority w:val="22"/>
    <w:qFormat/>
    <w:rsid w:val="006D3DCF"/>
    <w:rPr>
      <w:b/>
      <w:bCs/>
    </w:rPr>
  </w:style>
  <w:style w:type="character" w:styleId="Emphasis">
    <w:name w:val="Emphasis"/>
    <w:basedOn w:val="DefaultParagraphFont"/>
    <w:uiPriority w:val="20"/>
    <w:qFormat/>
    <w:rsid w:val="006D3DCF"/>
    <w:rPr>
      <w:i/>
      <w:iCs/>
    </w:rPr>
  </w:style>
  <w:style w:type="character" w:customStyle="1" w:styleId="cit-auth">
    <w:name w:val="cit-auth"/>
    <w:basedOn w:val="DefaultParagraphFont"/>
    <w:rsid w:val="003825DA"/>
  </w:style>
  <w:style w:type="character" w:customStyle="1" w:styleId="cit-name-surname">
    <w:name w:val="cit-name-surname"/>
    <w:basedOn w:val="DefaultParagraphFont"/>
    <w:rsid w:val="003825DA"/>
  </w:style>
  <w:style w:type="character" w:customStyle="1" w:styleId="cit-name-given-names">
    <w:name w:val="cit-name-given-names"/>
    <w:basedOn w:val="DefaultParagraphFont"/>
    <w:rsid w:val="003825DA"/>
  </w:style>
  <w:style w:type="character" w:styleId="HTMLCite">
    <w:name w:val="HTML Cite"/>
    <w:basedOn w:val="DefaultParagraphFont"/>
    <w:uiPriority w:val="99"/>
    <w:semiHidden/>
    <w:unhideWhenUsed/>
    <w:rsid w:val="003825DA"/>
    <w:rPr>
      <w:i/>
      <w:iCs/>
    </w:rPr>
  </w:style>
  <w:style w:type="character" w:customStyle="1" w:styleId="cit-pub-date">
    <w:name w:val="cit-pub-date"/>
    <w:basedOn w:val="DefaultParagraphFont"/>
    <w:rsid w:val="003825DA"/>
  </w:style>
  <w:style w:type="character" w:customStyle="1" w:styleId="cit-article-title">
    <w:name w:val="cit-article-title"/>
    <w:basedOn w:val="DefaultParagraphFont"/>
    <w:rsid w:val="003825DA"/>
  </w:style>
  <w:style w:type="character" w:customStyle="1" w:styleId="cit-source">
    <w:name w:val="cit-source"/>
    <w:basedOn w:val="DefaultParagraphFont"/>
    <w:rsid w:val="003825DA"/>
  </w:style>
  <w:style w:type="character" w:customStyle="1" w:styleId="cit-ed">
    <w:name w:val="cit-ed"/>
    <w:basedOn w:val="DefaultParagraphFont"/>
    <w:rsid w:val="003825DA"/>
  </w:style>
  <w:style w:type="character" w:customStyle="1" w:styleId="cit-fpage">
    <w:name w:val="cit-fpage"/>
    <w:basedOn w:val="DefaultParagraphFont"/>
    <w:rsid w:val="003825DA"/>
  </w:style>
  <w:style w:type="character" w:customStyle="1" w:styleId="cit-lpage">
    <w:name w:val="cit-lpage"/>
    <w:basedOn w:val="DefaultParagraphFont"/>
    <w:rsid w:val="003825DA"/>
  </w:style>
  <w:style w:type="character" w:customStyle="1" w:styleId="cit-publ-loc">
    <w:name w:val="cit-publ-loc"/>
    <w:basedOn w:val="DefaultParagraphFont"/>
    <w:rsid w:val="003825DA"/>
  </w:style>
  <w:style w:type="character" w:customStyle="1" w:styleId="cit-publ-name">
    <w:name w:val="cit-publ-name"/>
    <w:basedOn w:val="DefaultParagraphFont"/>
    <w:rsid w:val="003825DA"/>
  </w:style>
  <w:style w:type="paragraph" w:styleId="NoSpacing">
    <w:name w:val="No Spacing"/>
    <w:uiPriority w:val="1"/>
    <w:qFormat/>
    <w:rsid w:val="00923790"/>
    <w:pPr>
      <w:spacing w:after="0" w:line="240" w:lineRule="auto"/>
    </w:pPr>
  </w:style>
  <w:style w:type="character" w:customStyle="1" w:styleId="personname">
    <w:name w:val="person_name"/>
    <w:basedOn w:val="DefaultParagraphFont"/>
    <w:rsid w:val="0092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3902</Words>
  <Characters>22243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cp:lastPrinted>2015-10-27T22:44:00Z</cp:lastPrinted>
  <dcterms:created xsi:type="dcterms:W3CDTF">2015-10-28T17:52:00Z</dcterms:created>
  <dcterms:modified xsi:type="dcterms:W3CDTF">2015-10-28T17:52:00Z</dcterms:modified>
</cp:coreProperties>
</file>