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9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0"/>
        <w:gridCol w:w="5340"/>
        <w:tblGridChange w:id="0">
          <w:tblGrid>
            <w:gridCol w:w="5250"/>
            <w:gridCol w:w="534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CLB TIN HỌC HIT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228725" cy="412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228725" cy="4127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872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113" w:right="-136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177800</wp:posOffset>
                      </wp:positionV>
                      <wp:extent cx="2046605" cy="4127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36985" y="3780000"/>
                                <a:ext cx="20180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177800</wp:posOffset>
                      </wp:positionV>
                      <wp:extent cx="2046605" cy="4127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660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spacing w:line="312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Hà Nội, Ngày 26 Tháng 2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LỘ TRÌNH LỚP ILLUSTRATOR NĂM 2024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940"/>
        <w:gridCol w:w="2715"/>
        <w:tblGridChange w:id="0">
          <w:tblGrid>
            <w:gridCol w:w="795"/>
            <w:gridCol w:w="5940"/>
            <w:gridCol w:w="2715"/>
          </w:tblGrid>
        </w:tblGridChange>
      </w:tblGrid>
      <w:tr>
        <w:trPr>
          <w:cantSplit w:val="0"/>
          <w:trHeight w:val="760.0718164443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Buổi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Phổ biến lộ trình học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Show các sản phẩm của AI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Làm quen với giao diện Illustrator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Giới thiệu bố cục làm việc cả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Cách lưu các sản phẩm AI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Các công cụ vẽ hình cơ bản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9"/>
              </w:numPr>
              <w:pBdr>
                <w:top w:color="000000" w:space="12" w:sz="0" w:val="none"/>
                <w:left w:color="000000" w:space="14" w:sz="0" w:val="none"/>
              </w:pBdr>
              <w:shd w:fill="ffffff" w:val="clear"/>
              <w:ind w:left="720" w:right="1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Transform, Align, Arrange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84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Pathfinder, Shape Builder Tool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84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Biến dạng đối tượng (Pucker &amp; Bloat, Warp Object, Offset Path)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Pen Tool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Brush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Giới thiệu Flat landscape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illustrator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7.77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5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Clipping Mask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5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Low Poly Portrait, Pixel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Blend Tool, image trace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Width Tool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Giới thiệu Realistic 3D Fur Effect (hiệu ứng lông thú)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Kiểm tra  Flat landscape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illustrator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5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Làm việc với text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147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Font, Styles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147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Vẽ chữ theo đường Path, theo hình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147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Text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147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Text Wrap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147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Touch Type Tool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5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Giới thiệu về Isometric,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ộ nhận diện thương hiệu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5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Phối cảnh với Perspective Grid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5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Giới thiệu BTL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color="000000" w:space="12" w:sz="0" w:val="none"/>
                <w:left w:color="000000" w:space="14" w:sz="0" w:val="none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56" w:right="1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Thiết kế CV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Show BTL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31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59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35"/>
        <w:gridCol w:w="5235"/>
        <w:tblGridChange w:id="0">
          <w:tblGrid>
            <w:gridCol w:w="4635"/>
            <w:gridCol w:w="5235"/>
          </w:tblGrid>
        </w:tblGridChange>
      </w:tblGrid>
      <w:tr>
        <w:trPr>
          <w:cantSplit w:val="0"/>
          <w:trHeight w:val="5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BAN ĐÀO TẠO VÀ PHÁT TRIỂN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BAN CHỦ NHIỆM CLB TIN HỌC HIT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TRƯỞNG 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CHỦ NHIỆM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Phạm Đình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Nguyễn Tiến Kiên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840" w:hanging="360"/>
      </w:pPr>
      <w:rPr>
        <w:rFonts w:ascii="Teko" w:cs="Teko" w:eastAsia="Teko" w:hAnsi="Teko"/>
      </w:rPr>
    </w:lvl>
    <w:lvl w:ilvl="1">
      <w:start w:val="1"/>
      <w:numFmt w:val="bullet"/>
      <w:lvlText w:val="➢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Teko" w:cs="Teko" w:eastAsia="Teko" w:hAnsi="Teko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56" w:hanging="360.00000000000006"/>
      </w:pPr>
      <w:rPr>
        <w:rFonts w:ascii="Teko" w:cs="Teko" w:eastAsia="Teko" w:hAnsi="Teko"/>
      </w:rPr>
    </w:lvl>
    <w:lvl w:ilvl="1">
      <w:start w:val="1"/>
      <w:numFmt w:val="bullet"/>
      <w:lvlText w:val="➢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Teko" w:cs="Teko" w:eastAsia="Teko" w:hAnsi="Teko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56" w:hanging="360.00000000000006"/>
      </w:pPr>
      <w:rPr>
        <w:rFonts w:ascii="Teko" w:cs="Teko" w:eastAsia="Teko" w:hAnsi="Teko"/>
      </w:rPr>
    </w:lvl>
    <w:lvl w:ilvl="1">
      <w:start w:val="1"/>
      <w:numFmt w:val="bullet"/>
      <w:lvlText w:val="➢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3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56" w:hanging="360.00000000000006"/>
      </w:pPr>
      <w:rPr>
        <w:rFonts w:ascii="Teko" w:cs="Teko" w:eastAsia="Teko" w:hAnsi="Teko"/>
      </w:rPr>
    </w:lvl>
    <w:lvl w:ilvl="1">
      <w:start w:val="1"/>
      <w:numFmt w:val="bullet"/>
      <w:lvlText w:val="➢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Teko" w:cs="Teko" w:eastAsia="Teko" w:hAnsi="Teko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Teko" w:cs="Teko" w:eastAsia="Teko" w:hAnsi="Teko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8475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FZvHdHIlYt/7HdHcdfYjLIH6Q==">CgMxLjAyCGguZ2pkZ3hzOAByITE4bXRHWGc3ZTdtSjFQODVKUFRBV0FaLUdyeWcwbkNvYw==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2024-01-18T10:46:00Z</dcterms:created>
  <dc:creator>Thanh Hai</dc:creator>
</cp:coreProperties>
</file>