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/>
      </w:pPr>
      <w:r w:rsidDel="00000000" w:rsidR="00000000" w:rsidRPr="00000000">
        <w:rPr>
          <w:rtl w:val="0"/>
        </w:rPr>
        <w:t xml:space="preserve">pandas&gt;=1.5.0 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  <w:t xml:space="preserve">numpy&gt;=1.23.0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scipy&gt;=1.9.0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matplotlib&gt;=3.6.0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seaborn&gt;=0.12.0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jupyter&gt;=1.0.0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