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customXml/itemProps3.xml" ContentType="application/vnd.openxmlformats-officedocument.customXml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intelligence2.xml" ContentType="application/vnd.ms-office.intelligence2+xml"/>
  <Override PartName="/word/comments.xml" ContentType="application/vnd.openxmlformats-officedocument.wordprocessingml.comments+xml"/>
  <Override PartName="/word/commentsExtensible.xml" ContentType="application/vnd.openxmlformats-officedocument.wordprocessingml.commentsExtensible+xml"/>
  <Override PartName="/word/tasks.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w16du="http://schemas.microsoft.com/office/word/2023/wordml/word16du" mc:Ignorable="w14 w15 w16se w16cid w16 w16cex w16sdtdh wp14">
  <w:body>
    <w:tbl>
      <w:tblPr>
        <w:tblW w:w="0" w:type="auto"/>
        <w:jc w:val="center"/>
        <w:tblCellMar>
          <w:top w:w="15" w:type="dxa"/>
          <w:left w:w="15" w:type="dxa"/>
          <w:bottom w:w="15" w:type="dxa"/>
          <w:right w:w="15" w:type="dxa"/>
        </w:tblCellMar>
        <w:tblLook w:val="04A0" w:firstRow="1" w:lastRow="0" w:firstColumn="1" w:lastColumn="0" w:noHBand="0" w:noVBand="1"/>
      </w:tblPr>
      <w:tblGrid>
        <w:gridCol w:w="9340"/>
      </w:tblGrid>
      <w:tr w:rsidRPr="000C6E52" w:rsidR="000C6E52" w:rsidTr="7AD9C41D" w14:paraId="045BAC02" w14:textId="77777777">
        <w:trPr>
          <w:jc w:val="center"/>
        </w:trPr>
        <w:tc>
          <w:tcPr>
            <w:tcW w:w="956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hideMark/>
          </w:tcPr>
          <w:p w:rsidRPr="000C6E52" w:rsidR="000C6E52" w:rsidP="616EE5FE" w:rsidRDefault="000C6E52" w14:paraId="2487AF45" w14:textId="77777777">
            <w:pPr>
              <w:jc w:val="center"/>
              <w:outlineLvl w:val="0"/>
              <w:rPr>
                <w:rFonts w:ascii="Calibri" w:hAnsi="Calibri" w:eastAsia="Calibri" w:cs="Calibri" w:asciiTheme="minorAscii" w:hAnsiTheme="minorAscii" w:eastAsiaTheme="minorAscii" w:cstheme="minorAscii"/>
                <w:b w:val="1"/>
                <w:bCs w:val="1"/>
                <w:kern w:val="36"/>
                <w:sz w:val="48"/>
                <w:szCs w:val="48"/>
                <w14:ligatures w14:val="none"/>
              </w:rPr>
            </w:pPr>
            <w:r w:rsidRPr="616EE5FE" w:rsidR="000C6E52">
              <w:rPr>
                <w:rFonts w:ascii="Calibri" w:hAnsi="Calibri" w:eastAsia="Calibri" w:cs="Calibri" w:asciiTheme="minorAscii" w:hAnsiTheme="minorAscii" w:eastAsiaTheme="minorAscii" w:cstheme="minorAscii"/>
                <w:b w:val="1"/>
                <w:bCs w:val="1"/>
                <w:color w:val="000000"/>
                <w:kern w:val="36"/>
                <w:sz w:val="28"/>
                <w:szCs w:val="28"/>
                <w14:ligatures w14:val="none"/>
              </w:rPr>
              <w:t>M3: Offer Selling Message</w:t>
            </w:r>
            <w:r w:rsidRPr="000C6E52">
              <w:rPr>
                <w:rFonts w:ascii="Calibri" w:hAnsi="Calibri" w:eastAsia="Times New Roman" w:cs="Calibri"/>
                <w:b/>
                <w:bCs/>
                <w:color w:val="000000"/>
                <w:kern w:val="36"/>
                <w:sz w:val="28"/>
                <w:szCs w:val="28"/>
                <w14:ligatures w14:val="none"/>
              </w:rPr>
              <w:br/>
            </w:r>
            <w:r w:rsidRPr="616EE5FE" w:rsidR="37A11136">
              <w:rPr>
                <w:rFonts w:ascii="Calibri" w:hAnsi="Calibri" w:eastAsia="Calibri" w:cs="Calibri" w:asciiTheme="minorAscii" w:hAnsiTheme="minorAscii" w:eastAsiaTheme="minorAscii" w:cstheme="minorAscii"/>
                <w:b w:val="1"/>
                <w:bCs w:val="1"/>
                <w:color w:val="000000"/>
                <w:kern w:val="36"/>
                <w:sz w:val="28"/>
                <w:szCs w:val="28"/>
                <w14:ligatures w14:val="none"/>
              </w:rPr>
              <w:t>EveryAction</w:t>
            </w:r>
          </w:p>
        </w:tc>
      </w:tr>
    </w:tbl>
    <w:p w:rsidRPr="000C6E52" w:rsidR="000C6E52" w:rsidP="616EE5FE" w:rsidRDefault="000C6E52" w14:paraId="4BE27635" w14:textId="77777777">
      <w:pPr>
        <w:rPr>
          <w:rFonts w:ascii="Calibri" w:hAnsi="Calibri" w:eastAsia="Calibri" w:cs="Calibri" w:asciiTheme="minorAscii" w:hAnsiTheme="minorAscii" w:eastAsiaTheme="minorAscii" w:cstheme="minorAscii"/>
          <w:kern w:val="0"/>
          <w14:ligatures w14:val="none"/>
        </w:rPr>
      </w:pPr>
    </w:p>
    <w:tbl>
      <w:tblPr>
        <w:tblW w:w="9350" w:type="dxa"/>
        <w:tblCellMar>
          <w:top w:w="15" w:type="dxa"/>
          <w:left w:w="15" w:type="dxa"/>
          <w:bottom w:w="15" w:type="dxa"/>
          <w:right w:w="15" w:type="dxa"/>
        </w:tblCellMar>
        <w:tblLook w:val="04A0" w:firstRow="1" w:lastRow="0" w:firstColumn="1" w:lastColumn="0" w:noHBand="0" w:noVBand="1"/>
      </w:tblPr>
      <w:tblGrid>
        <w:gridCol w:w="1050"/>
        <w:gridCol w:w="3440"/>
        <w:gridCol w:w="1485"/>
        <w:gridCol w:w="3375"/>
      </w:tblGrid>
      <w:tr w:rsidRPr="000C6E52" w:rsidR="000C6E52" w:rsidTr="76B46182" w14:paraId="70A238A1" w14:textId="77777777">
        <w:tc>
          <w:tcPr>
            <w:tcW w:w="105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hideMark/>
          </w:tcPr>
          <w:p w:rsidRPr="000C6E52" w:rsidR="000C6E52" w:rsidP="76B46182" w:rsidRDefault="000C6E52" w14:paraId="49DDB2E9" w14:textId="77777777">
            <w:pPr>
              <w:rPr>
                <w:rFonts w:ascii="Calibri" w:hAnsi="Calibri" w:eastAsia="Calibri" w:cs="Calibri" w:asciiTheme="minorAscii" w:hAnsiTheme="minorAscii" w:eastAsiaTheme="minorAscii" w:cstheme="minorAscii"/>
                <w:kern w:val="0"/>
                <w:sz w:val="18"/>
                <w:szCs w:val="18"/>
                <w14:ligatures w14:val="none"/>
              </w:rPr>
            </w:pPr>
            <w:r w:rsidRPr="616EE5FE" w:rsidR="000C6E52">
              <w:rPr>
                <w:rFonts w:ascii="Calibri" w:hAnsi="Calibri" w:eastAsia="Calibri" w:cs="Calibri" w:asciiTheme="minorAscii" w:hAnsiTheme="minorAscii" w:eastAsiaTheme="minorAscii" w:cstheme="minorAscii"/>
                <w:b w:val="1"/>
                <w:bCs w:val="1"/>
                <w:color w:val="000000"/>
                <w:kern w:val="0"/>
                <w:sz w:val="18"/>
                <w:szCs w:val="18"/>
                <w14:ligatures w14:val="none"/>
              </w:rPr>
              <w:t>Author</w:t>
            </w:r>
          </w:p>
        </w:tc>
        <w:tc>
          <w:tcPr>
            <w:tcW w:w="344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hideMark/>
          </w:tcPr>
          <w:p w:rsidRPr="000C6E52" w:rsidR="000C6E52" w:rsidP="616EE5FE" w:rsidRDefault="000C6E52" w14:paraId="59255E73" w14:textId="49C24837">
            <w:pPr>
              <w:spacing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kern w:val="0"/>
                <w:sz w:val="18"/>
                <w:szCs w:val="18"/>
                <w:lang w:val="en-US"/>
                <w14:ligatures w14:val="none"/>
              </w:rPr>
            </w:pPr>
            <w:r w:rsidRPr="616EE5FE" w:rsidR="39AC3AE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8"/>
                <w:szCs w:val="18"/>
                <w:lang w:val="en-US"/>
              </w:rPr>
              <w:t>Kay Todd</w:t>
            </w:r>
          </w:p>
        </w:tc>
        <w:tc>
          <w:tcPr>
            <w:tcW w:w="148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hideMark/>
          </w:tcPr>
          <w:p w:rsidRPr="000C6E52" w:rsidR="000C6E52" w:rsidP="76B46182" w:rsidRDefault="000C6E52" w14:paraId="09A53866" w14:textId="77777777">
            <w:pPr>
              <w:rPr>
                <w:rFonts w:ascii="Calibri" w:hAnsi="Calibri" w:eastAsia="Calibri" w:cs="Calibri" w:asciiTheme="minorAscii" w:hAnsiTheme="minorAscii" w:eastAsiaTheme="minorAscii" w:cstheme="minorAscii"/>
                <w:kern w:val="0"/>
                <w:sz w:val="18"/>
                <w:szCs w:val="18"/>
                <w14:ligatures w14:val="none"/>
              </w:rPr>
            </w:pPr>
            <w:r w:rsidRPr="07D03045" w:rsidR="000C6E52">
              <w:rPr>
                <w:rFonts w:ascii="Calibri" w:hAnsi="Calibri" w:eastAsia="Calibri" w:cs="Calibri" w:asciiTheme="minorAscii" w:hAnsiTheme="minorAscii" w:eastAsiaTheme="minorAscii" w:cstheme="minorAscii"/>
                <w:b w:val="1"/>
                <w:bCs w:val="1"/>
                <w:color w:val="000000"/>
                <w:kern w:val="0"/>
                <w:sz w:val="18"/>
                <w:szCs w:val="18"/>
                <w14:ligatures w14:val="none"/>
              </w:rPr>
              <w:t>Date Approved</w:t>
            </w:r>
          </w:p>
        </w:tc>
        <w:tc>
          <w:tcPr>
            <w:tcW w:w="337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hideMark/>
          </w:tcPr>
          <w:p w:rsidRPr="000C6E52" w:rsidR="000C6E52" w:rsidP="07D03045" w:rsidRDefault="000C6E52" w14:paraId="227153A2" w14:textId="2AE2B6DF">
            <w:pPr>
              <w:rPr>
                <w:rFonts w:ascii="Calibri" w:hAnsi="Calibri" w:eastAsia="Calibri" w:cs="Calibri" w:asciiTheme="minorAscii" w:hAnsiTheme="minorAscii" w:eastAsiaTheme="minorAscii" w:cstheme="minorAscii"/>
                <w:kern w:val="0"/>
                <w:sz w:val="18"/>
                <w:szCs w:val="18"/>
                <w14:ligatures w14:val="none"/>
              </w:rPr>
            </w:pPr>
          </w:p>
        </w:tc>
      </w:tr>
      <w:tr w:rsidRPr="000C6E52" w:rsidR="000C6E52" w:rsidTr="76B46182" w14:paraId="268E17E1" w14:textId="77777777">
        <w:tc>
          <w:tcPr>
            <w:tcW w:w="105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hideMark/>
          </w:tcPr>
          <w:p w:rsidRPr="000C6E52" w:rsidR="000C6E52" w:rsidP="76B46182" w:rsidRDefault="000C6E52" w14:paraId="1A635CF8" w14:textId="77777777">
            <w:pPr>
              <w:rPr>
                <w:rFonts w:ascii="Calibri" w:hAnsi="Calibri" w:eastAsia="Calibri" w:cs="Calibri" w:asciiTheme="minorAscii" w:hAnsiTheme="minorAscii" w:eastAsiaTheme="minorAscii" w:cstheme="minorAscii"/>
                <w:kern w:val="0"/>
                <w:sz w:val="18"/>
                <w:szCs w:val="18"/>
                <w14:ligatures w14:val="none"/>
              </w:rPr>
            </w:pPr>
            <w:r w:rsidRPr="616EE5FE" w:rsidR="000C6E52">
              <w:rPr>
                <w:rFonts w:ascii="Calibri" w:hAnsi="Calibri" w:eastAsia="Calibri" w:cs="Calibri" w:asciiTheme="minorAscii" w:hAnsiTheme="minorAscii" w:eastAsiaTheme="minorAscii" w:cstheme="minorAscii"/>
                <w:b w:val="1"/>
                <w:bCs w:val="1"/>
                <w:color w:val="000000"/>
                <w:kern w:val="0"/>
                <w:sz w:val="18"/>
                <w:szCs w:val="18"/>
                <w14:ligatures w14:val="none"/>
              </w:rPr>
              <w:t>Deck</w:t>
            </w:r>
          </w:p>
        </w:tc>
        <w:tc>
          <w:tcPr>
            <w:tcW w:w="344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hideMark/>
          </w:tcPr>
          <w:p w:rsidRPr="000C6E52" w:rsidR="000C6E52" w:rsidP="76B46182" w:rsidRDefault="000C6E52" w14:paraId="70F25FE5" w14:textId="506DB33A">
            <w:pPr>
              <w:rPr>
                <w:rFonts w:ascii="Calibri" w:hAnsi="Calibri" w:eastAsia="Calibri" w:cs="Calibri" w:asciiTheme="minorAscii" w:hAnsiTheme="minorAscii" w:eastAsiaTheme="minorAscii" w:cstheme="minorAscii"/>
                <w:sz w:val="18"/>
                <w:szCs w:val="18"/>
              </w:rPr>
            </w:pPr>
            <w:hyperlink r:id="R501166c9a0864fb1">
              <w:r w:rsidRPr="76B46182" w:rsidR="47FFE83F">
                <w:rPr>
                  <w:rStyle w:val="Hyperlink"/>
                  <w:rFonts w:ascii="Calibri" w:hAnsi="Calibri" w:eastAsia="Calibri" w:cs="Calibri" w:asciiTheme="minorAscii" w:hAnsiTheme="minorAscii" w:eastAsiaTheme="minorAscii" w:cstheme="minorAscii"/>
                  <w:noProof w:val="0"/>
                  <w:sz w:val="18"/>
                  <w:szCs w:val="18"/>
                  <w:lang w:val="en-US"/>
                </w:rPr>
                <w:t>M2 Pitch Deck_EveryAction.pptx</w:t>
              </w:r>
            </w:hyperlink>
          </w:p>
        </w:tc>
        <w:tc>
          <w:tcPr>
            <w:tcW w:w="148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hideMark/>
          </w:tcPr>
          <w:p w:rsidRPr="000C6E52" w:rsidR="000C6E52" w:rsidP="07D03045" w:rsidRDefault="000C6E52" w14:paraId="1D55D12D" w14:textId="38433463">
            <w:pPr>
              <w:pStyle w:val="Normal"/>
              <w:suppressLineNumbers w:val="0"/>
              <w:bidi w:val="0"/>
              <w:spacing w:before="0" w:beforeAutospacing="off" w:after="0" w:afterAutospacing="off" w:line="259" w:lineRule="auto"/>
              <w:ind w:left="0" w:right="0"/>
              <w:jc w:val="left"/>
              <w:rPr>
                <w:rFonts w:ascii="Calibri" w:hAnsi="Calibri" w:eastAsia="Calibri" w:cs="Calibri" w:asciiTheme="minorAscii" w:hAnsiTheme="minorAscii" w:eastAsiaTheme="minorAscii" w:cstheme="minorAscii"/>
                <w:b w:val="1"/>
                <w:bCs w:val="1"/>
                <w:color w:val="000000" w:themeColor="text1" w:themeTint="FF" w:themeShade="FF"/>
                <w:sz w:val="18"/>
                <w:szCs w:val="18"/>
              </w:rPr>
            </w:pPr>
            <w:r w:rsidRPr="07D03045" w:rsidR="65839F1B">
              <w:rPr>
                <w:rFonts w:ascii="Calibri" w:hAnsi="Calibri" w:eastAsia="Calibri" w:cs="Calibri" w:asciiTheme="minorAscii" w:hAnsiTheme="minorAscii" w:eastAsiaTheme="minorAscii" w:cstheme="minorAscii"/>
                <w:b w:val="1"/>
                <w:bCs w:val="1"/>
                <w:color w:val="000000" w:themeColor="text1" w:themeTint="FF" w:themeShade="FF"/>
                <w:sz w:val="18"/>
                <w:szCs w:val="18"/>
              </w:rPr>
              <w:t>M2</w:t>
            </w:r>
          </w:p>
        </w:tc>
        <w:tc>
          <w:tcPr>
            <w:tcW w:w="337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hideMark/>
          </w:tcPr>
          <w:p w:rsidRPr="000C6E52" w:rsidR="000C6E52" w:rsidP="76B46182" w:rsidRDefault="000C6E52" w14:paraId="00465DEE" w14:textId="56F9F593">
            <w:pPr>
              <w:rPr>
                <w:rFonts w:ascii="Calibri" w:hAnsi="Calibri" w:eastAsia="Calibri" w:cs="Calibri" w:asciiTheme="minorAscii" w:hAnsiTheme="minorAscii" w:eastAsiaTheme="minorAscii" w:cstheme="minorAscii"/>
                <w:sz w:val="18"/>
                <w:szCs w:val="18"/>
              </w:rPr>
            </w:pPr>
            <w:hyperlink r:id="Rb0f2f5c4ed414e16">
              <w:r w:rsidRPr="76B46182" w:rsidR="69BEC608">
                <w:rPr>
                  <w:rStyle w:val="Hyperlink"/>
                  <w:rFonts w:ascii="Calibri" w:hAnsi="Calibri" w:eastAsia="Calibri" w:cs="Calibri" w:asciiTheme="minorAscii" w:hAnsiTheme="minorAscii" w:eastAsiaTheme="minorAscii" w:cstheme="minorAscii"/>
                  <w:noProof w:val="0"/>
                  <w:sz w:val="18"/>
                  <w:szCs w:val="18"/>
                  <w:lang w:val="en-US"/>
                </w:rPr>
                <w:t>M2 EveryAction</w:t>
              </w:r>
            </w:hyperlink>
          </w:p>
        </w:tc>
      </w:tr>
      <w:tr w:rsidR="76B46182" w:rsidTr="76B46182" w14:paraId="368379E5">
        <w:trPr>
          <w:trHeight w:val="300"/>
        </w:trPr>
        <w:tc>
          <w:tcPr>
            <w:tcW w:w="105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hideMark/>
          </w:tcPr>
          <w:p w:rsidR="57FD9264" w:rsidP="76B46182" w:rsidRDefault="57FD9264" w14:paraId="0BD8574A" w14:textId="1BA5D48E">
            <w:pPr>
              <w:pStyle w:val="Normal"/>
              <w:suppressLineNumbers w:val="0"/>
              <w:bidi w:val="0"/>
              <w:spacing w:before="0" w:beforeAutospacing="off" w:after="0" w:afterAutospacing="off" w:line="259" w:lineRule="auto"/>
              <w:ind w:left="0" w:right="0"/>
              <w:jc w:val="left"/>
              <w:rPr>
                <w:rFonts w:ascii="Calibri" w:hAnsi="Calibri" w:eastAsia="Calibri" w:cs="Calibri" w:asciiTheme="minorAscii" w:hAnsiTheme="minorAscii" w:eastAsiaTheme="minorAscii" w:cstheme="minorAscii"/>
                <w:b w:val="1"/>
                <w:bCs w:val="1"/>
                <w:color w:val="000000" w:themeColor="text1" w:themeTint="FF" w:themeShade="FF"/>
                <w:sz w:val="18"/>
                <w:szCs w:val="18"/>
              </w:rPr>
            </w:pPr>
            <w:r w:rsidRPr="76B46182" w:rsidR="57FD9264">
              <w:rPr>
                <w:rFonts w:ascii="Calibri" w:hAnsi="Calibri" w:eastAsia="Calibri" w:cs="Calibri" w:asciiTheme="minorAscii" w:hAnsiTheme="minorAscii" w:eastAsiaTheme="minorAscii" w:cstheme="minorAscii"/>
                <w:b w:val="1"/>
                <w:bCs w:val="1"/>
                <w:color w:val="000000" w:themeColor="text1" w:themeTint="FF" w:themeShade="FF"/>
                <w:sz w:val="18"/>
                <w:szCs w:val="18"/>
              </w:rPr>
              <w:t>Additional Resources</w:t>
            </w:r>
          </w:p>
        </w:tc>
        <w:tc>
          <w:tcPr>
            <w:tcW w:w="344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hideMark/>
          </w:tcPr>
          <w:p w:rsidR="57FD9264" w:rsidP="76B46182" w:rsidRDefault="57FD9264" w14:paraId="663E9935" w14:textId="02810A11">
            <w:pPr>
              <w:pStyle w:val="ListParagraph"/>
              <w:numPr>
                <w:ilvl w:val="0"/>
                <w:numId w:val="82"/>
              </w:numPr>
              <w:rPr>
                <w:rFonts w:ascii="Calibri" w:hAnsi="Calibri" w:eastAsia="Calibri" w:cs="Calibri" w:asciiTheme="minorAscii" w:hAnsiTheme="minorAscii" w:eastAsiaTheme="minorAscii" w:cstheme="minorAscii"/>
                <w:b w:val="0"/>
                <w:bCs w:val="0"/>
                <w:sz w:val="18"/>
                <w:szCs w:val="18"/>
              </w:rPr>
            </w:pPr>
            <w:hyperlink r:id="R5a702a21a0434e72">
              <w:r w:rsidRPr="76B46182" w:rsidR="57FD9264">
                <w:rPr>
                  <w:rStyle w:val="Hyperlink"/>
                  <w:rFonts w:ascii="Calibri" w:hAnsi="Calibri" w:eastAsia="Calibri" w:cs="Calibri" w:asciiTheme="minorAscii" w:hAnsiTheme="minorAscii" w:eastAsiaTheme="minorAscii" w:cstheme="minorAscii"/>
                  <w:b w:val="0"/>
                  <w:bCs w:val="0"/>
                  <w:i w:val="0"/>
                  <w:iCs w:val="0"/>
                  <w:caps w:val="0"/>
                  <w:smallCaps w:val="0"/>
                  <w:noProof w:val="0"/>
                  <w:sz w:val="18"/>
                  <w:szCs w:val="18"/>
                  <w:lang w:val="en-US"/>
                </w:rPr>
                <w:t>EveryAction</w:t>
              </w:r>
              <w:r w:rsidRPr="76B46182" w:rsidR="57FD9264">
                <w:rPr>
                  <w:rStyle w:val="Hyperlink"/>
                  <w:rFonts w:ascii="Calibri" w:hAnsi="Calibri" w:eastAsia="Calibri" w:cs="Calibri" w:asciiTheme="minorAscii" w:hAnsiTheme="minorAscii" w:eastAsiaTheme="minorAscii" w:cstheme="minorAscii"/>
                  <w:b w:val="0"/>
                  <w:bCs w:val="0"/>
                  <w:i w:val="0"/>
                  <w:iCs w:val="0"/>
                  <w:caps w:val="0"/>
                  <w:smallCaps w:val="0"/>
                  <w:noProof w:val="0"/>
                  <w:sz w:val="18"/>
                  <w:szCs w:val="18"/>
                  <w:lang w:val="en-US"/>
                </w:rPr>
                <w:t xml:space="preserve"> Monetization Decision</w:t>
              </w:r>
            </w:hyperlink>
          </w:p>
        </w:tc>
        <w:tc>
          <w:tcPr>
            <w:tcW w:w="148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hideMark/>
          </w:tcPr>
          <w:p w:rsidR="76B46182" w:rsidP="76B46182" w:rsidRDefault="76B46182" w14:paraId="5527CC5F" w14:textId="5CD41305">
            <w:pPr>
              <w:pStyle w:val="Normal"/>
              <w:spacing w:line="259" w:lineRule="auto"/>
              <w:jc w:val="left"/>
              <w:rPr>
                <w:rFonts w:ascii="Calibri" w:hAnsi="Calibri" w:eastAsia="Calibri" w:cs="Calibri" w:asciiTheme="minorAscii" w:hAnsiTheme="minorAscii" w:eastAsiaTheme="minorAscii" w:cstheme="minorAscii"/>
                <w:b w:val="1"/>
                <w:bCs w:val="1"/>
                <w:color w:val="000000" w:themeColor="text1" w:themeTint="FF" w:themeShade="FF"/>
                <w:sz w:val="18"/>
                <w:szCs w:val="18"/>
              </w:rPr>
            </w:pPr>
          </w:p>
        </w:tc>
        <w:tc>
          <w:tcPr>
            <w:tcW w:w="337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hideMark/>
          </w:tcPr>
          <w:p w:rsidR="76B46182" w:rsidP="76B46182" w:rsidRDefault="76B46182" w14:paraId="268B778F" w14:textId="007C6938">
            <w:pPr>
              <w:pStyle w:val="Normal"/>
              <w:rPr>
                <w:rFonts w:ascii="Calibri" w:hAnsi="Calibri" w:eastAsia="Calibri" w:cs="Calibri" w:asciiTheme="minorAscii" w:hAnsiTheme="minorAscii" w:eastAsiaTheme="minorAscii" w:cstheme="minorAscii"/>
                <w:noProof w:val="0"/>
                <w:sz w:val="18"/>
                <w:szCs w:val="18"/>
                <w:lang w:val="en-US"/>
              </w:rPr>
            </w:pPr>
          </w:p>
        </w:tc>
      </w:tr>
    </w:tbl>
    <w:p w:rsidRPr="000C6E52" w:rsidR="000C6E52" w:rsidP="616EE5FE" w:rsidRDefault="000C6E52" w14:paraId="5E05067B" w14:textId="37E8BB69">
      <w:pPr>
        <w:pStyle w:val="Normal"/>
        <w:spacing w:after="240"/>
        <w:rPr>
          <w:rFonts w:ascii="Calibri" w:hAnsi="Calibri" w:eastAsia="Calibri" w:cs="Calibri" w:asciiTheme="minorAscii" w:hAnsiTheme="minorAscii" w:eastAsiaTheme="minorAscii" w:cstheme="minorAscii"/>
        </w:rPr>
      </w:pPr>
    </w:p>
    <w:tbl>
      <w:tblPr>
        <w:tblStyle w:val="TableNormal"/>
        <w:tblW w:w="0" w:type="auto"/>
        <w:tblBorders>
          <w:top w:val="single" w:sz="6"/>
          <w:left w:val="single" w:sz="6"/>
          <w:bottom w:val="single" w:sz="6"/>
          <w:right w:val="single" w:sz="6"/>
        </w:tblBorders>
        <w:tblLayout w:type="fixed"/>
        <w:tblLook w:val="04A0" w:firstRow="1" w:lastRow="0" w:firstColumn="1" w:lastColumn="0" w:noHBand="0" w:noVBand="1"/>
      </w:tblPr>
      <w:tblGrid>
        <w:gridCol w:w="2055"/>
        <w:gridCol w:w="7275"/>
      </w:tblGrid>
      <w:tr w:rsidR="0153B523" w:rsidTr="76B46182" w14:paraId="287C8045">
        <w:trPr>
          <w:trHeight w:val="435"/>
        </w:trPr>
        <w:tc>
          <w:tcPr>
            <w:tcW w:w="9330" w:type="dxa"/>
            <w:gridSpan w:val="2"/>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vAlign w:val="top"/>
          </w:tcPr>
          <w:p w:rsidR="0153B523" w:rsidP="616EE5FE" w:rsidRDefault="0153B523" w14:paraId="4CAEF52D" w14:textId="19DB7BB4">
            <w:pPr>
              <w:spacing w:before="0" w:beforeAutospacing="off" w:after="0" w:afterAutospacing="off" w:line="259" w:lineRule="auto"/>
              <w:ind w:left="0" w:right="0"/>
              <w:jc w:val="left"/>
              <w:rPr>
                <w:rFonts w:ascii="Calibri" w:hAnsi="Calibri" w:eastAsia="Calibri" w:cs="Calibri" w:asciiTheme="minorAscii" w:hAnsiTheme="minorAscii" w:eastAsiaTheme="minorAscii" w:cstheme="minorAscii"/>
                <w:b w:val="1"/>
                <w:bCs w:val="1"/>
                <w:i w:val="0"/>
                <w:iCs w:val="0"/>
                <w:caps w:val="0"/>
                <w:smallCaps w:val="0"/>
                <w:color w:val="000000" w:themeColor="text1" w:themeTint="FF" w:themeShade="FF"/>
                <w:sz w:val="26"/>
                <w:szCs w:val="26"/>
                <w:lang w:val="en-US"/>
              </w:rPr>
            </w:pPr>
            <w:r w:rsidRPr="616EE5FE" w:rsidR="0370460E">
              <w:rPr>
                <w:rFonts w:ascii="Calibri" w:hAnsi="Calibri" w:eastAsia="Calibri" w:cs="Calibri" w:asciiTheme="minorAscii" w:hAnsiTheme="minorAscii" w:eastAsiaTheme="minorAscii" w:cstheme="minorAscii"/>
                <w:b w:val="1"/>
                <w:bCs w:val="1"/>
                <w:i w:val="0"/>
                <w:iCs w:val="0"/>
                <w:caps w:val="0"/>
                <w:smallCaps w:val="0"/>
                <w:color w:val="000000" w:themeColor="text1" w:themeTint="FF" w:themeShade="FF"/>
                <w:sz w:val="26"/>
                <w:szCs w:val="26"/>
                <w:lang w:val="en-US"/>
              </w:rPr>
              <w:t xml:space="preserve">Message Focus </w:t>
            </w:r>
          </w:p>
        </w:tc>
      </w:tr>
      <w:tr w:rsidR="0153B523" w:rsidTr="76B46182" w14:paraId="5FC0E4F5">
        <w:trPr>
          <w:trHeight w:val="2730"/>
        </w:trPr>
        <w:tc>
          <w:tcPr>
            <w:tcW w:w="2055" w:type="dxa"/>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vAlign w:val="top"/>
          </w:tcPr>
          <w:p w:rsidR="0153B523" w:rsidP="616EE5FE" w:rsidRDefault="0153B523" w14:paraId="051C37EA" w14:textId="0F0653D0">
            <w:pPr>
              <w:pStyle w:val="Normal"/>
              <w:suppressLineNumbers w:val="0"/>
              <w:bidi w:val="0"/>
              <w:spacing w:before="0" w:beforeAutospacing="off" w:after="0" w:afterAutospacing="off" w:line="259" w:lineRule="auto"/>
              <w:ind w:left="0" w:right="0"/>
              <w:jc w:val="left"/>
              <w:rPr>
                <w:rFonts w:ascii="Calibri" w:hAnsi="Calibri" w:eastAsia="Calibri" w:cs="Calibri" w:asciiTheme="minorAscii" w:hAnsiTheme="minorAscii" w:eastAsiaTheme="minorAscii" w:cstheme="minorAscii"/>
                <w:b w:val="1"/>
                <w:bCs w:val="1"/>
                <w:i w:val="0"/>
                <w:iCs w:val="0"/>
                <w:caps w:val="0"/>
                <w:smallCaps w:val="0"/>
                <w:color w:val="000000" w:themeColor="text1" w:themeTint="FF" w:themeShade="FF"/>
                <w:sz w:val="18"/>
                <w:szCs w:val="18"/>
              </w:rPr>
            </w:pPr>
            <w:r w:rsidRPr="616EE5FE" w:rsidR="0370460E">
              <w:rPr>
                <w:rFonts w:ascii="Calibri" w:hAnsi="Calibri" w:eastAsia="Calibri" w:cs="Calibri" w:asciiTheme="minorAscii" w:hAnsiTheme="minorAscii" w:eastAsiaTheme="minorAscii" w:cstheme="minorAscii"/>
                <w:b w:val="1"/>
                <w:bCs w:val="1"/>
                <w:i w:val="0"/>
                <w:iCs w:val="0"/>
                <w:caps w:val="0"/>
                <w:smallCaps w:val="0"/>
                <w:color w:val="000000" w:themeColor="text1" w:themeTint="FF" w:themeShade="FF"/>
                <w:sz w:val="18"/>
                <w:szCs w:val="18"/>
                <w:lang w:val="en-US"/>
              </w:rPr>
              <w:t>Audience Focus </w:t>
            </w:r>
          </w:p>
          <w:p w:rsidR="0153B523" w:rsidP="616EE5FE" w:rsidRDefault="0153B523" w14:paraId="4F9EAC0E" w14:textId="4995BC2F">
            <w:pPr>
              <w:pStyle w:val="Normal"/>
              <w:suppressLineNumbers w:val="0"/>
              <w:bidi w:val="0"/>
              <w:spacing w:before="0" w:beforeAutospacing="off" w:after="0" w:afterAutospacing="off" w:line="259" w:lineRule="auto"/>
              <w:ind w:left="0" w:right="0"/>
              <w:jc w:val="left"/>
              <w:rPr>
                <w:rFonts w:ascii="Calibri" w:hAnsi="Calibri" w:eastAsia="Calibri" w:cs="Calibri" w:asciiTheme="minorAscii" w:hAnsiTheme="minorAscii" w:eastAsiaTheme="minorAscii" w:cstheme="minorAscii"/>
                <w:b w:val="1"/>
                <w:bCs w:val="1"/>
                <w:i w:val="0"/>
                <w:iCs w:val="0"/>
                <w:caps w:val="0"/>
                <w:smallCaps w:val="0"/>
                <w:color w:val="000000" w:themeColor="text1" w:themeTint="FF" w:themeShade="FF"/>
                <w:sz w:val="18"/>
                <w:szCs w:val="18"/>
              </w:rPr>
            </w:pPr>
            <w:r w:rsidRPr="616EE5FE" w:rsidR="0370460E">
              <w:rPr>
                <w:rFonts w:ascii="Calibri" w:hAnsi="Calibri" w:eastAsia="Calibri" w:cs="Calibri" w:asciiTheme="minorAscii" w:hAnsiTheme="minorAscii" w:eastAsiaTheme="minorAscii" w:cstheme="minorAscii"/>
                <w:b w:val="1"/>
                <w:bCs w:val="1"/>
                <w:i w:val="0"/>
                <w:iCs w:val="0"/>
                <w:caps w:val="0"/>
                <w:smallCaps w:val="0"/>
                <w:color w:val="000000" w:themeColor="text1" w:themeTint="FF" w:themeShade="FF"/>
                <w:sz w:val="18"/>
                <w:szCs w:val="18"/>
                <w:lang w:val="en-US"/>
              </w:rPr>
              <w:t>(Decision in Bold)</w:t>
            </w:r>
          </w:p>
          <w:p w:rsidR="0153B523" w:rsidP="616EE5FE" w:rsidRDefault="0153B523" w14:paraId="4BAA015F" w14:textId="0CC76446">
            <w:pPr>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16"/>
                <w:szCs w:val="16"/>
              </w:rPr>
            </w:pPr>
            <w:r w:rsidRPr="616EE5FE" w:rsidR="7E3CCA30">
              <w:rPr>
                <w:rFonts w:ascii="Calibri" w:hAnsi="Calibri" w:eastAsia="Calibri" w:cs="Calibri" w:asciiTheme="minorAscii" w:hAnsiTheme="minorAscii" w:eastAsiaTheme="minorAscii" w:cstheme="minorAscii"/>
                <w:b w:val="0"/>
                <w:bCs w:val="0"/>
                <w:i w:val="1"/>
                <w:iCs w:val="1"/>
                <w:caps w:val="0"/>
                <w:smallCaps w:val="0"/>
                <w:color w:val="000000" w:themeColor="text1" w:themeTint="FF" w:themeShade="FF"/>
                <w:sz w:val="16"/>
                <w:szCs w:val="16"/>
                <w:lang w:val="en-US"/>
              </w:rPr>
              <w:t>Describe what broad audiences we will target with this message. The most important distinctions to make are: is this for current customers or new customers or both? If it includes current customers, all Bonterra customers, or only certain customers?</w:t>
            </w:r>
          </w:p>
        </w:tc>
        <w:tc>
          <w:tcPr>
            <w:tcW w:w="7275" w:type="dxa"/>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vAlign w:val="top"/>
          </w:tcPr>
          <w:p w:rsidR="0153B523" w:rsidP="616EE5FE" w:rsidRDefault="0153B523" w14:paraId="0B421C8A" w14:textId="10BEEC6B">
            <w:pPr>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8"/>
                <w:szCs w:val="18"/>
                <w:lang w:val="en-US"/>
              </w:rPr>
            </w:pPr>
            <w:r w:rsidRPr="616EE5FE" w:rsidR="7C276A7E">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18"/>
                <w:szCs w:val="18"/>
                <w:lang w:val="en-US"/>
              </w:rPr>
              <w:t>Target Audience:</w:t>
            </w:r>
          </w:p>
          <w:p w:rsidR="0153B523" w:rsidP="616EE5FE" w:rsidRDefault="0153B523" w14:paraId="3E6B00E2" w14:textId="07B437C4">
            <w:pPr>
              <w:pStyle w:val="ListParagraph"/>
              <w:numPr>
                <w:ilvl w:val="0"/>
                <w:numId w:val="34"/>
              </w:numPr>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8"/>
                <w:szCs w:val="18"/>
                <w:lang w:val="en-US"/>
              </w:rPr>
            </w:pPr>
            <w:r w:rsidRPr="616EE5FE" w:rsidR="7C276A7E">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18"/>
                <w:szCs w:val="18"/>
                <w:lang w:val="en-US"/>
              </w:rPr>
              <w:t>Primary:</w:t>
            </w:r>
            <w:r w:rsidRPr="616EE5FE" w:rsidR="7C276A7E">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8"/>
                <w:szCs w:val="18"/>
                <w:lang w:val="en-US"/>
              </w:rPr>
              <w:t xml:space="preserve"> New prospects aligned with the Ideal Customer Profile (ICP).</w:t>
            </w:r>
          </w:p>
          <w:p w:rsidR="0153B523" w:rsidP="0262C68A" w:rsidRDefault="0153B523" w14:paraId="2BDD7416" w14:textId="39C3EB1D">
            <w:pPr>
              <w:pStyle w:val="ListParagraph"/>
              <w:numPr>
                <w:ilvl w:val="0"/>
                <w:numId w:val="34"/>
              </w:numPr>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8"/>
                <w:szCs w:val="18"/>
                <w:lang w:val="en-US"/>
              </w:rPr>
            </w:pPr>
            <w:r w:rsidRPr="0262C68A" w:rsidR="70B53534">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18"/>
                <w:szCs w:val="18"/>
                <w:lang w:val="en-US"/>
              </w:rPr>
              <w:t>Secondary:</w:t>
            </w:r>
            <w:r w:rsidRPr="0262C68A" w:rsidR="70B53534">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8"/>
                <w:szCs w:val="18"/>
                <w:lang w:val="en-US"/>
              </w:rPr>
              <w:t xml:space="preserve"> </w:t>
            </w:r>
            <w:commentRangeStart w:id="1023242991"/>
            <w:r w:rsidRPr="0262C68A" w:rsidR="70B53534">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8"/>
                <w:szCs w:val="18"/>
                <w:lang w:val="en-US"/>
              </w:rPr>
              <w:t>Current</w:t>
            </w:r>
            <w:r w:rsidRPr="0262C68A" w:rsidR="3DD799E8">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8"/>
                <w:szCs w:val="18"/>
                <w:lang w:val="en-US"/>
              </w:rPr>
              <w:t xml:space="preserve"> F&amp;E</w:t>
            </w:r>
            <w:r w:rsidRPr="0262C68A" w:rsidR="70B53534">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8"/>
                <w:szCs w:val="18"/>
                <w:lang w:val="en-US"/>
              </w:rPr>
              <w:t xml:space="preserve"> customers </w:t>
            </w:r>
            <w:r w:rsidRPr="0262C68A" w:rsidR="70B53534">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8"/>
                <w:szCs w:val="18"/>
                <w:lang w:val="en-US"/>
              </w:rPr>
              <w:t>(</w:t>
            </w:r>
            <w:r w:rsidRPr="0262C68A" w:rsidR="70B53534">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8"/>
                <w:szCs w:val="18"/>
                <w:lang w:val="en-US"/>
              </w:rPr>
              <w:t>DonorDrive</w:t>
            </w:r>
            <w:r w:rsidRPr="0262C68A" w:rsidR="70B53534">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8"/>
                <w:szCs w:val="18"/>
                <w:lang w:val="en-US"/>
              </w:rPr>
              <w:t xml:space="preserve">, </w:t>
            </w:r>
            <w:r w:rsidRPr="0262C68A" w:rsidR="70B53534">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8"/>
                <w:szCs w:val="18"/>
                <w:lang w:val="en-US"/>
              </w:rPr>
              <w:t>GiveGab</w:t>
            </w:r>
            <w:r w:rsidRPr="0262C68A" w:rsidR="70B53534">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8"/>
                <w:szCs w:val="18"/>
                <w:lang w:val="en-US"/>
              </w:rPr>
              <w:t>, Network for Good, Salsa, Mobilize) who fit the ICP.</w:t>
            </w:r>
            <w:r w:rsidRPr="0262C68A" w:rsidR="1281809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8"/>
                <w:szCs w:val="18"/>
                <w:lang w:val="en-US"/>
              </w:rPr>
              <w:t xml:space="preserve"> </w:t>
            </w:r>
            <w:commentRangeEnd w:id="1023242991"/>
            <w:r>
              <w:rPr>
                <w:rStyle w:val="CommentReference"/>
              </w:rPr>
              <w:commentReference w:id="1023242991"/>
            </w:r>
          </w:p>
          <w:p w:rsidR="0153B523" w:rsidP="0262C68A" w:rsidRDefault="0153B523" w14:paraId="3FDD85FB" w14:textId="608C3CB8">
            <w:pPr>
              <w:pStyle w:val="ListParagraph"/>
              <w:numPr>
                <w:ilvl w:val="0"/>
                <w:numId w:val="34"/>
              </w:numPr>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8"/>
                <w:szCs w:val="18"/>
                <w:lang w:val="en-US"/>
              </w:rPr>
            </w:pPr>
            <w:r w:rsidRPr="0262C68A" w:rsidR="31F8444A">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18"/>
                <w:szCs w:val="18"/>
                <w:lang w:val="en-US"/>
              </w:rPr>
              <w:t xml:space="preserve">Exclude: </w:t>
            </w:r>
            <w:r w:rsidRPr="0262C68A" w:rsidR="31F8444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8"/>
                <w:szCs w:val="18"/>
                <w:lang w:val="en-US"/>
              </w:rPr>
              <w:t xml:space="preserve">Current F&amp;E Pro and Enterprise Customers </w:t>
            </w:r>
          </w:p>
          <w:p w:rsidR="0153B523" w:rsidP="76B46182" w:rsidRDefault="0153B523" w14:paraId="48F6C591" w14:textId="02BC6987">
            <w:pPr>
              <w:spacing w:before="240" w:beforeAutospacing="off" w:after="240" w:afterAutospacing="off"/>
              <w:rPr>
                <w:rStyle w:val="normaltextrun"/>
                <w:rFonts w:ascii="Calibri" w:hAnsi="Calibri" w:eastAsia="Calibri" w:cs="Calibri" w:asciiTheme="minorAscii" w:hAnsiTheme="minorAscii" w:eastAsiaTheme="minorAscii" w:cstheme="minorAscii"/>
                <w:b w:val="0"/>
                <w:bCs w:val="0"/>
                <w:i w:val="1"/>
                <w:iCs w:val="1"/>
                <w:caps w:val="0"/>
                <w:smallCaps w:val="0"/>
                <w:noProof w:val="0"/>
                <w:color w:val="000000" w:themeColor="text1" w:themeTint="FF" w:themeShade="FF"/>
                <w:sz w:val="18"/>
                <w:szCs w:val="18"/>
                <w:lang w:val="en-US"/>
              </w:rPr>
            </w:pPr>
            <w:r w:rsidRPr="76B46182" w:rsidR="3DA6C5B1">
              <w:rPr>
                <w:rStyle w:val="normaltextrun"/>
                <w:rFonts w:ascii="Calibri" w:hAnsi="Calibri" w:eastAsia="Calibri" w:cs="Calibri" w:asciiTheme="minorAscii" w:hAnsiTheme="minorAscii" w:eastAsiaTheme="minorAscii" w:cstheme="minorAscii"/>
                <w:b w:val="1"/>
                <w:bCs w:val="1"/>
                <w:i w:val="1"/>
                <w:iCs w:val="1"/>
                <w:caps w:val="0"/>
                <w:smallCaps w:val="0"/>
                <w:noProof w:val="0"/>
                <w:color w:val="000000" w:themeColor="text1" w:themeTint="FF" w:themeShade="FF"/>
                <w:sz w:val="18"/>
                <w:szCs w:val="18"/>
                <w:lang w:val="en-US"/>
              </w:rPr>
              <w:t>Reasoning:</w:t>
            </w:r>
            <w:r w:rsidRPr="76B46182" w:rsidR="579A2F87">
              <w:rPr>
                <w:rFonts w:ascii="Calibri" w:hAnsi="Calibri" w:eastAsia="Calibri" w:cs="Calibri"/>
                <w:i w:val="1"/>
                <w:iCs w:val="1"/>
                <w:noProof w:val="0"/>
                <w:sz w:val="18"/>
                <w:szCs w:val="18"/>
                <w:lang w:val="en-US"/>
              </w:rPr>
              <w:t xml:space="preserve"> </w:t>
            </w:r>
            <w:r w:rsidRPr="76B46182" w:rsidR="579A2F87">
              <w:rPr>
                <w:rFonts w:ascii="Calibri" w:hAnsi="Calibri" w:eastAsia="Calibri" w:cs="Calibri"/>
                <w:i w:val="1"/>
                <w:iCs w:val="1"/>
                <w:noProof w:val="0"/>
                <w:sz w:val="18"/>
                <w:szCs w:val="18"/>
                <w:lang w:val="en-US"/>
              </w:rPr>
              <w:t>EveryAction</w:t>
            </w:r>
            <w:r w:rsidRPr="76B46182" w:rsidR="579A2F87">
              <w:rPr>
                <w:rFonts w:ascii="Calibri" w:hAnsi="Calibri" w:eastAsia="Calibri" w:cs="Calibri"/>
                <w:i w:val="1"/>
                <w:iCs w:val="1"/>
                <w:noProof w:val="0"/>
                <w:sz w:val="18"/>
                <w:szCs w:val="18"/>
                <w:lang w:val="en-US"/>
              </w:rPr>
              <w:t xml:space="preserve"> is built for nonprofits that must scale donor engagement without the inefficiencies of disconnected tools or outdated CRMs. These organizations risk donor attrition and revenue loss if they continue relying on legacy systems.</w:t>
            </w:r>
            <w:r w:rsidRPr="76B46182" w:rsidR="579A2F87">
              <w:rPr>
                <w:rStyle w:val="normaltextrun"/>
                <w:rFonts w:ascii="Calibri" w:hAnsi="Calibri" w:eastAsia="Calibri" w:cs="Calibri" w:asciiTheme="minorAscii" w:hAnsiTheme="minorAscii" w:eastAsiaTheme="minorAscii" w:cstheme="minorAscii"/>
                <w:b w:val="0"/>
                <w:bCs w:val="0"/>
                <w:i w:val="1"/>
                <w:iCs w:val="1"/>
                <w:caps w:val="0"/>
                <w:smallCaps w:val="0"/>
                <w:noProof w:val="0"/>
                <w:color w:val="000000" w:themeColor="text1" w:themeTint="FF" w:themeShade="FF"/>
                <w:sz w:val="18"/>
                <w:szCs w:val="18"/>
                <w:lang w:val="en-US"/>
              </w:rPr>
              <w:t xml:space="preserve"> </w:t>
            </w:r>
            <w:r w:rsidRPr="76B46182" w:rsidR="330EDD54">
              <w:rPr>
                <w:rStyle w:val="normaltextrun"/>
                <w:rFonts w:ascii="Calibri" w:hAnsi="Calibri" w:eastAsia="Calibri" w:cs="Calibri" w:asciiTheme="minorAscii" w:hAnsiTheme="minorAscii" w:eastAsiaTheme="minorAscii" w:cstheme="minorAscii"/>
                <w:b w:val="0"/>
                <w:bCs w:val="0"/>
                <w:i w:val="1"/>
                <w:iCs w:val="1"/>
                <w:caps w:val="0"/>
                <w:smallCaps w:val="0"/>
                <w:noProof w:val="0"/>
                <w:color w:val="000000" w:themeColor="text1" w:themeTint="FF" w:themeShade="FF"/>
                <w:sz w:val="18"/>
                <w:szCs w:val="18"/>
                <w:lang w:val="en-US"/>
              </w:rPr>
              <w:t>These customers could currently be using</w:t>
            </w:r>
            <w:r w:rsidRPr="76B46182" w:rsidR="337F2FBE">
              <w:rPr>
                <w:rStyle w:val="normaltextrun"/>
                <w:rFonts w:ascii="Calibri" w:hAnsi="Calibri" w:eastAsia="Calibri" w:cs="Calibri" w:asciiTheme="minorAscii" w:hAnsiTheme="minorAscii" w:eastAsiaTheme="minorAscii" w:cstheme="minorAscii"/>
                <w:b w:val="0"/>
                <w:bCs w:val="0"/>
                <w:i w:val="1"/>
                <w:iCs w:val="1"/>
                <w:caps w:val="0"/>
                <w:smallCaps w:val="0"/>
                <w:noProof w:val="0"/>
                <w:color w:val="000000" w:themeColor="text1" w:themeTint="FF" w:themeShade="FF"/>
                <w:sz w:val="18"/>
                <w:szCs w:val="18"/>
                <w:lang w:val="en-US"/>
              </w:rPr>
              <w:t xml:space="preserve"> </w:t>
            </w:r>
            <w:r w:rsidRPr="76B46182" w:rsidR="330EDD54">
              <w:rPr>
                <w:rStyle w:val="normaltextrun"/>
                <w:rFonts w:ascii="Calibri" w:hAnsi="Calibri" w:eastAsia="Calibri" w:cs="Calibri" w:asciiTheme="minorAscii" w:hAnsiTheme="minorAscii" w:eastAsiaTheme="minorAscii" w:cstheme="minorAscii"/>
                <w:b w:val="0"/>
                <w:bCs w:val="0"/>
                <w:i w:val="1"/>
                <w:iCs w:val="1"/>
                <w:caps w:val="0"/>
                <w:smallCaps w:val="0"/>
                <w:noProof w:val="0"/>
                <w:color w:val="000000" w:themeColor="text1" w:themeTint="FF" w:themeShade="FF"/>
                <w:sz w:val="18"/>
                <w:szCs w:val="18"/>
                <w:lang w:val="en-US"/>
              </w:rPr>
              <w:t>Network for Good or Salsa</w:t>
            </w:r>
            <w:r w:rsidRPr="76B46182" w:rsidR="200BE1B5">
              <w:rPr>
                <w:rStyle w:val="normaltextrun"/>
                <w:rFonts w:ascii="Calibri" w:hAnsi="Calibri" w:eastAsia="Calibri" w:cs="Calibri" w:asciiTheme="minorAscii" w:hAnsiTheme="minorAscii" w:eastAsiaTheme="minorAscii" w:cstheme="minorAscii"/>
                <w:b w:val="0"/>
                <w:bCs w:val="0"/>
                <w:i w:val="1"/>
                <w:iCs w:val="1"/>
                <w:caps w:val="0"/>
                <w:smallCaps w:val="0"/>
                <w:noProof w:val="0"/>
                <w:color w:val="000000" w:themeColor="text1" w:themeTint="FF" w:themeShade="FF"/>
                <w:sz w:val="18"/>
                <w:szCs w:val="18"/>
                <w:lang w:val="en-US"/>
              </w:rPr>
              <w:t xml:space="preserve"> and looking to scale their revenue and operations</w:t>
            </w:r>
            <w:r w:rsidRPr="76B46182" w:rsidR="330EDD54">
              <w:rPr>
                <w:rStyle w:val="normaltextrun"/>
                <w:rFonts w:ascii="Calibri" w:hAnsi="Calibri" w:eastAsia="Calibri" w:cs="Calibri" w:asciiTheme="minorAscii" w:hAnsiTheme="minorAscii" w:eastAsiaTheme="minorAscii" w:cstheme="minorAscii"/>
                <w:b w:val="0"/>
                <w:bCs w:val="0"/>
                <w:i w:val="1"/>
                <w:iCs w:val="1"/>
                <w:caps w:val="0"/>
                <w:smallCaps w:val="0"/>
                <w:noProof w:val="0"/>
                <w:color w:val="000000" w:themeColor="text1" w:themeTint="FF" w:themeShade="FF"/>
                <w:sz w:val="18"/>
                <w:szCs w:val="18"/>
                <w:lang w:val="en-US"/>
              </w:rPr>
              <w:t>.</w:t>
            </w:r>
            <w:r w:rsidRPr="76B46182" w:rsidR="1C5E6BEC">
              <w:rPr>
                <w:rStyle w:val="normaltextrun"/>
                <w:rFonts w:ascii="Calibri" w:hAnsi="Calibri" w:eastAsia="Calibri" w:cs="Calibri" w:asciiTheme="minorAscii" w:hAnsiTheme="minorAscii" w:eastAsiaTheme="minorAscii" w:cstheme="minorAscii"/>
                <w:b w:val="0"/>
                <w:bCs w:val="0"/>
                <w:i w:val="1"/>
                <w:iCs w:val="1"/>
                <w:caps w:val="0"/>
                <w:smallCaps w:val="0"/>
                <w:noProof w:val="0"/>
                <w:color w:val="000000" w:themeColor="text1" w:themeTint="FF" w:themeShade="FF"/>
                <w:sz w:val="18"/>
                <w:szCs w:val="18"/>
                <w:lang w:val="en-US"/>
              </w:rPr>
              <w:t xml:space="preserve"> </w:t>
            </w:r>
            <w:r w:rsidRPr="76B46182" w:rsidR="4B946142">
              <w:rPr>
                <w:rStyle w:val="normaltextrun"/>
                <w:rFonts w:ascii="Calibri" w:hAnsi="Calibri" w:eastAsia="Calibri" w:cs="Calibri" w:asciiTheme="minorAscii" w:hAnsiTheme="minorAscii" w:eastAsiaTheme="minorAscii" w:cstheme="minorAscii"/>
                <w:b w:val="0"/>
                <w:bCs w:val="0"/>
                <w:i w:val="1"/>
                <w:iCs w:val="1"/>
                <w:caps w:val="0"/>
                <w:smallCaps w:val="0"/>
                <w:noProof w:val="0"/>
                <w:color w:val="000000" w:themeColor="text1" w:themeTint="FF" w:themeShade="FF"/>
                <w:sz w:val="18"/>
                <w:szCs w:val="18"/>
                <w:lang w:val="en-US"/>
              </w:rPr>
              <w:t xml:space="preserve">For customers using </w:t>
            </w:r>
            <w:r w:rsidRPr="76B46182" w:rsidR="3C29028F">
              <w:rPr>
                <w:rStyle w:val="normaltextrun"/>
                <w:rFonts w:ascii="Calibri" w:hAnsi="Calibri" w:eastAsia="Calibri" w:cs="Calibri" w:asciiTheme="minorAscii" w:hAnsiTheme="minorAscii" w:eastAsiaTheme="minorAscii" w:cstheme="minorAscii"/>
                <w:b w:val="0"/>
                <w:bCs w:val="0"/>
                <w:i w:val="1"/>
                <w:iCs w:val="1"/>
                <w:caps w:val="0"/>
                <w:smallCaps w:val="0"/>
                <w:noProof w:val="0"/>
                <w:color w:val="000000" w:themeColor="text1" w:themeTint="FF" w:themeShade="FF"/>
                <w:sz w:val="18"/>
                <w:szCs w:val="18"/>
                <w:lang w:val="en-US"/>
              </w:rPr>
              <w:t>point solutions (</w:t>
            </w:r>
            <w:r w:rsidRPr="76B46182" w:rsidR="3C29028F">
              <w:rPr>
                <w:rStyle w:val="normaltextrun"/>
                <w:rFonts w:ascii="Calibri" w:hAnsi="Calibri" w:eastAsia="Calibri" w:cs="Calibri" w:asciiTheme="minorAscii" w:hAnsiTheme="minorAscii" w:eastAsiaTheme="minorAscii" w:cstheme="minorAscii"/>
                <w:b w:val="0"/>
                <w:bCs w:val="0"/>
                <w:i w:val="1"/>
                <w:iCs w:val="1"/>
                <w:caps w:val="0"/>
                <w:smallCaps w:val="0"/>
                <w:noProof w:val="0"/>
                <w:color w:val="000000" w:themeColor="text1" w:themeTint="FF" w:themeShade="FF"/>
                <w:sz w:val="18"/>
                <w:szCs w:val="18"/>
                <w:lang w:val="en-US"/>
              </w:rPr>
              <w:t>DonorDrive</w:t>
            </w:r>
            <w:r w:rsidRPr="76B46182" w:rsidR="3C29028F">
              <w:rPr>
                <w:rStyle w:val="normaltextrun"/>
                <w:rFonts w:ascii="Calibri" w:hAnsi="Calibri" w:eastAsia="Calibri" w:cs="Calibri" w:asciiTheme="minorAscii" w:hAnsiTheme="minorAscii" w:eastAsiaTheme="minorAscii" w:cstheme="minorAscii"/>
                <w:b w:val="0"/>
                <w:bCs w:val="0"/>
                <w:i w:val="1"/>
                <w:iCs w:val="1"/>
                <w:caps w:val="0"/>
                <w:smallCaps w:val="0"/>
                <w:noProof w:val="0"/>
                <w:color w:val="000000" w:themeColor="text1" w:themeTint="FF" w:themeShade="FF"/>
                <w:sz w:val="18"/>
                <w:szCs w:val="18"/>
                <w:lang w:val="en-US"/>
              </w:rPr>
              <w:t xml:space="preserve">, </w:t>
            </w:r>
            <w:r w:rsidRPr="76B46182" w:rsidR="3C29028F">
              <w:rPr>
                <w:rStyle w:val="normaltextrun"/>
                <w:rFonts w:ascii="Calibri" w:hAnsi="Calibri" w:eastAsia="Calibri" w:cs="Calibri" w:asciiTheme="minorAscii" w:hAnsiTheme="minorAscii" w:eastAsiaTheme="minorAscii" w:cstheme="minorAscii"/>
                <w:b w:val="0"/>
                <w:bCs w:val="0"/>
                <w:i w:val="1"/>
                <w:iCs w:val="1"/>
                <w:caps w:val="0"/>
                <w:smallCaps w:val="0"/>
                <w:noProof w:val="0"/>
                <w:color w:val="000000" w:themeColor="text1" w:themeTint="FF" w:themeShade="FF"/>
                <w:sz w:val="18"/>
                <w:szCs w:val="18"/>
                <w:lang w:val="en-US"/>
              </w:rPr>
              <w:t>GiveGab</w:t>
            </w:r>
            <w:r w:rsidRPr="76B46182" w:rsidR="3C29028F">
              <w:rPr>
                <w:rStyle w:val="normaltextrun"/>
                <w:rFonts w:ascii="Calibri" w:hAnsi="Calibri" w:eastAsia="Calibri" w:cs="Calibri" w:asciiTheme="minorAscii" w:hAnsiTheme="minorAscii" w:eastAsiaTheme="minorAscii" w:cstheme="minorAscii"/>
                <w:b w:val="0"/>
                <w:bCs w:val="0"/>
                <w:i w:val="1"/>
                <w:iCs w:val="1"/>
                <w:caps w:val="0"/>
                <w:smallCaps w:val="0"/>
                <w:noProof w:val="0"/>
                <w:color w:val="000000" w:themeColor="text1" w:themeTint="FF" w:themeShade="FF"/>
                <w:sz w:val="18"/>
                <w:szCs w:val="18"/>
                <w:lang w:val="en-US"/>
              </w:rPr>
              <w:t xml:space="preserve">, Mobilize), this </w:t>
            </w:r>
            <w:r w:rsidRPr="76B46182" w:rsidR="7B9F19CD">
              <w:rPr>
                <w:rStyle w:val="normaltextrun"/>
                <w:rFonts w:ascii="Calibri" w:hAnsi="Calibri" w:eastAsia="Calibri" w:cs="Calibri" w:asciiTheme="minorAscii" w:hAnsiTheme="minorAscii" w:eastAsiaTheme="minorAscii" w:cstheme="minorAscii"/>
                <w:b w:val="0"/>
                <w:bCs w:val="0"/>
                <w:i w:val="1"/>
                <w:iCs w:val="1"/>
                <w:caps w:val="0"/>
                <w:smallCaps w:val="0"/>
                <w:noProof w:val="0"/>
                <w:color w:val="000000" w:themeColor="text1" w:themeTint="FF" w:themeShade="FF"/>
                <w:sz w:val="18"/>
                <w:szCs w:val="18"/>
                <w:lang w:val="en-US"/>
              </w:rPr>
              <w:t>offer</w:t>
            </w:r>
            <w:r w:rsidRPr="76B46182" w:rsidR="3C29028F">
              <w:rPr>
                <w:rStyle w:val="normaltextrun"/>
                <w:rFonts w:ascii="Calibri" w:hAnsi="Calibri" w:eastAsia="Calibri" w:cs="Calibri" w:asciiTheme="minorAscii" w:hAnsiTheme="minorAscii" w:eastAsiaTheme="minorAscii" w:cstheme="minorAscii"/>
                <w:b w:val="0"/>
                <w:bCs w:val="0"/>
                <w:i w:val="1"/>
                <w:iCs w:val="1"/>
                <w:caps w:val="0"/>
                <w:smallCaps w:val="0"/>
                <w:noProof w:val="0"/>
                <w:color w:val="000000" w:themeColor="text1" w:themeTint="FF" w:themeShade="FF"/>
                <w:sz w:val="18"/>
                <w:szCs w:val="18"/>
                <w:lang w:val="en-US"/>
              </w:rPr>
              <w:t xml:space="preserve"> can be used, but the customers should be upgraded from their current package to F&amp;E Pro or Enterprise. Existing F&amp;E Pro and Enterprise customers already have access to these </w:t>
            </w:r>
            <w:r w:rsidRPr="76B46182" w:rsidR="3C29028F">
              <w:rPr>
                <w:rStyle w:val="normaltextrun"/>
                <w:rFonts w:ascii="Calibri" w:hAnsi="Calibri" w:eastAsia="Calibri" w:cs="Calibri" w:asciiTheme="minorAscii" w:hAnsiTheme="minorAscii" w:eastAsiaTheme="minorAscii" w:cstheme="minorAscii"/>
                <w:b w:val="0"/>
                <w:bCs w:val="0"/>
                <w:i w:val="1"/>
                <w:iCs w:val="1"/>
                <w:caps w:val="0"/>
                <w:smallCaps w:val="0"/>
                <w:noProof w:val="0"/>
                <w:color w:val="000000" w:themeColor="text1" w:themeTint="FF" w:themeShade="FF"/>
                <w:sz w:val="18"/>
                <w:szCs w:val="18"/>
                <w:lang w:val="en-US"/>
              </w:rPr>
              <w:t>features and</w:t>
            </w:r>
            <w:r w:rsidRPr="76B46182" w:rsidR="3C29028F">
              <w:rPr>
                <w:rStyle w:val="normaltextrun"/>
                <w:rFonts w:ascii="Calibri" w:hAnsi="Calibri" w:eastAsia="Calibri" w:cs="Calibri" w:asciiTheme="minorAscii" w:hAnsiTheme="minorAscii" w:eastAsiaTheme="minorAscii" w:cstheme="minorAscii"/>
                <w:b w:val="0"/>
                <w:bCs w:val="0"/>
                <w:i w:val="1"/>
                <w:iCs w:val="1"/>
                <w:caps w:val="0"/>
                <w:smallCaps w:val="0"/>
                <w:noProof w:val="0"/>
                <w:color w:val="000000" w:themeColor="text1" w:themeTint="FF" w:themeShade="FF"/>
                <w:sz w:val="18"/>
                <w:szCs w:val="18"/>
                <w:lang w:val="en-US"/>
              </w:rPr>
              <w:t xml:space="preserve"> shou</w:t>
            </w:r>
            <w:r w:rsidRPr="76B46182" w:rsidR="2C51E048">
              <w:rPr>
                <w:rStyle w:val="normaltextrun"/>
                <w:rFonts w:ascii="Calibri" w:hAnsi="Calibri" w:eastAsia="Calibri" w:cs="Calibri" w:asciiTheme="minorAscii" w:hAnsiTheme="minorAscii" w:eastAsiaTheme="minorAscii" w:cstheme="minorAscii"/>
                <w:b w:val="0"/>
                <w:bCs w:val="0"/>
                <w:i w:val="1"/>
                <w:iCs w:val="1"/>
                <w:caps w:val="0"/>
                <w:smallCaps w:val="0"/>
                <w:noProof w:val="0"/>
                <w:color w:val="000000" w:themeColor="text1" w:themeTint="FF" w:themeShade="FF"/>
                <w:sz w:val="18"/>
                <w:szCs w:val="18"/>
                <w:lang w:val="en-US"/>
              </w:rPr>
              <w:t>ld not be pitched this offer</w:t>
            </w:r>
            <w:r w:rsidRPr="76B46182" w:rsidR="2C51E048">
              <w:rPr>
                <w:rStyle w:val="normaltextrun"/>
                <w:rFonts w:ascii="Calibri" w:hAnsi="Calibri" w:eastAsia="Calibri" w:cs="Calibri" w:asciiTheme="minorAscii" w:hAnsiTheme="minorAscii" w:eastAsiaTheme="minorAscii" w:cstheme="minorAscii"/>
                <w:b w:val="0"/>
                <w:bCs w:val="0"/>
                <w:i w:val="1"/>
                <w:iCs w:val="1"/>
                <w:caps w:val="0"/>
                <w:smallCaps w:val="0"/>
                <w:noProof w:val="0"/>
                <w:color w:val="000000" w:themeColor="text1" w:themeTint="FF" w:themeShade="FF"/>
                <w:sz w:val="18"/>
                <w:szCs w:val="18"/>
                <w:lang w:val="en-US"/>
              </w:rPr>
              <w:t>.</w:t>
            </w:r>
          </w:p>
        </w:tc>
      </w:tr>
      <w:tr w:rsidR="0153B523" w:rsidTr="76B46182" w14:paraId="2AA884BA">
        <w:trPr>
          <w:trHeight w:val="225"/>
        </w:trPr>
        <w:tc>
          <w:tcPr>
            <w:tcW w:w="2055" w:type="dxa"/>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vAlign w:val="top"/>
          </w:tcPr>
          <w:p w:rsidR="0153B523" w:rsidP="616EE5FE" w:rsidRDefault="0153B523" w14:paraId="733FA999" w14:textId="727B2044">
            <w:pPr>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18"/>
                <w:szCs w:val="18"/>
              </w:rPr>
            </w:pPr>
            <w:r w:rsidRPr="616EE5FE" w:rsidR="7E3CCA30">
              <w:rPr>
                <w:rFonts w:ascii="Calibri" w:hAnsi="Calibri" w:eastAsia="Calibri" w:cs="Calibri" w:asciiTheme="minorAscii" w:hAnsiTheme="minorAscii" w:eastAsiaTheme="minorAscii" w:cstheme="minorAscii"/>
                <w:b w:val="1"/>
                <w:bCs w:val="1"/>
                <w:i w:val="0"/>
                <w:iCs w:val="0"/>
                <w:caps w:val="0"/>
                <w:smallCaps w:val="0"/>
                <w:color w:val="000000" w:themeColor="text1" w:themeTint="FF" w:themeShade="FF"/>
                <w:sz w:val="18"/>
                <w:szCs w:val="18"/>
                <w:lang w:val="en-US"/>
              </w:rPr>
              <w:t>Ideal Customer Profile</w:t>
            </w:r>
          </w:p>
          <w:p w:rsidR="0153B523" w:rsidP="616EE5FE" w:rsidRDefault="0153B523" w14:paraId="4D14F518" w14:textId="377BBCF9">
            <w:pPr>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16"/>
                <w:szCs w:val="16"/>
              </w:rPr>
            </w:pPr>
            <w:r w:rsidRPr="616EE5FE" w:rsidR="7E3CCA30">
              <w:rPr>
                <w:rFonts w:ascii="Calibri" w:hAnsi="Calibri" w:eastAsia="Calibri" w:cs="Calibri" w:asciiTheme="minorAscii" w:hAnsiTheme="minorAscii" w:eastAsiaTheme="minorAscii" w:cstheme="minorAscii"/>
                <w:b w:val="0"/>
                <w:bCs w:val="0"/>
                <w:i w:val="1"/>
                <w:iCs w:val="1"/>
                <w:caps w:val="0"/>
                <w:smallCaps w:val="0"/>
                <w:color w:val="000000" w:themeColor="text1" w:themeTint="FF" w:themeShade="FF"/>
                <w:sz w:val="16"/>
                <w:szCs w:val="16"/>
                <w:lang w:val="en-US"/>
              </w:rPr>
              <w:t>Describe ideal customer profile for this message. Include the reasoning for your decision.</w:t>
            </w:r>
          </w:p>
        </w:tc>
        <w:tc>
          <w:tcPr>
            <w:tcW w:w="7275" w:type="dxa"/>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vAlign w:val="top"/>
          </w:tcPr>
          <w:p w:rsidR="0153B523" w:rsidP="306A4A87" w:rsidRDefault="0153B523" w14:paraId="614207FD" w14:textId="50E2FD9E">
            <w:pPr>
              <w:pStyle w:val="ListParagraph"/>
              <w:numPr>
                <w:ilvl w:val="0"/>
                <w:numId w:val="30"/>
              </w:numPr>
              <w:spacing w:line="257"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8"/>
                <w:szCs w:val="18"/>
                <w:lang w:val="en-US"/>
              </w:rPr>
            </w:pPr>
            <w:commentRangeStart w:id="71619842"/>
            <w:r w:rsidRPr="306A4A87" w:rsidR="759E672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8"/>
                <w:szCs w:val="18"/>
                <w:lang w:val="en-US"/>
              </w:rPr>
              <w:t xml:space="preserve">501c3/c4 with </w:t>
            </w:r>
            <w:r w:rsidRPr="306A4A87" w:rsidR="430F114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8"/>
                <w:szCs w:val="18"/>
                <w:lang w:val="en-US"/>
              </w:rPr>
              <w:t>2,500</w:t>
            </w:r>
            <w:r w:rsidRPr="306A4A87" w:rsidR="759E672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8"/>
                <w:szCs w:val="18"/>
                <w:lang w:val="en-US"/>
              </w:rPr>
              <w:t xml:space="preserve"> to </w:t>
            </w:r>
            <w:r w:rsidRPr="306A4A87" w:rsidR="59B64A3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8"/>
                <w:szCs w:val="18"/>
                <w:lang w:val="en-US"/>
              </w:rPr>
              <w:t>25,</w:t>
            </w:r>
            <w:r w:rsidRPr="306A4A87" w:rsidR="759E672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8"/>
                <w:szCs w:val="18"/>
                <w:lang w:val="en-US"/>
              </w:rPr>
              <w:t>000 s</w:t>
            </w:r>
            <w:r w:rsidRPr="306A4A87" w:rsidR="0B08BCF4">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8"/>
                <w:szCs w:val="18"/>
                <w:lang w:val="en-US"/>
              </w:rPr>
              <w:t>ubscribers</w:t>
            </w:r>
            <w:commentRangeEnd w:id="71619842"/>
            <w:r>
              <w:rPr>
                <w:rStyle w:val="CommentReference"/>
              </w:rPr>
              <w:commentReference w:id="71619842"/>
            </w:r>
          </w:p>
          <w:p w:rsidR="0153B523" w:rsidP="0262C68A" w:rsidRDefault="0153B523" w14:paraId="687EBEC4" w14:textId="66A81E9E">
            <w:pPr>
              <w:pStyle w:val="ListParagraph"/>
              <w:numPr>
                <w:ilvl w:val="0"/>
                <w:numId w:val="30"/>
              </w:numPr>
              <w:spacing w:line="257"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8"/>
                <w:szCs w:val="18"/>
                <w:lang w:val="en-US"/>
              </w:rPr>
            </w:pPr>
            <w:r w:rsidRPr="0262C68A" w:rsidR="1A4A6238">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8"/>
                <w:szCs w:val="18"/>
                <w:lang w:val="en-US"/>
              </w:rPr>
              <w:t xml:space="preserve">Raise </w:t>
            </w:r>
            <w:r w:rsidRPr="0262C68A" w:rsidR="05937B2E">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8"/>
                <w:szCs w:val="18"/>
                <w:lang w:val="en-US"/>
              </w:rPr>
              <w:t>$3m to $</w:t>
            </w:r>
            <w:r w:rsidRPr="0262C68A" w:rsidR="025BFD3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8"/>
                <w:szCs w:val="18"/>
                <w:lang w:val="en-US"/>
              </w:rPr>
              <w:t>15</w:t>
            </w:r>
            <w:r w:rsidRPr="0262C68A" w:rsidR="05937B2E">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8"/>
                <w:szCs w:val="18"/>
                <w:lang w:val="en-US"/>
              </w:rPr>
              <w:t xml:space="preserve">m in annual </w:t>
            </w:r>
            <w:r w:rsidRPr="0262C68A" w:rsidR="1A4A6238">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8"/>
                <w:szCs w:val="18"/>
                <w:lang w:val="en-US"/>
              </w:rPr>
              <w:t>revenue primarily from individuals (gifts could range from $5 to multi-millions.)</w:t>
            </w:r>
          </w:p>
          <w:p w:rsidR="0153B523" w:rsidP="616EE5FE" w:rsidRDefault="0153B523" w14:paraId="4E82C7DC" w14:textId="121FDEDD">
            <w:pPr>
              <w:pStyle w:val="ListParagraph"/>
              <w:numPr>
                <w:ilvl w:val="0"/>
                <w:numId w:val="30"/>
              </w:numPr>
              <w:spacing w:line="257"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8"/>
                <w:szCs w:val="18"/>
                <w:lang w:val="en-US"/>
              </w:rPr>
            </w:pPr>
            <w:r w:rsidRPr="616EE5FE" w:rsidR="03DE3796">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8"/>
                <w:szCs w:val="18"/>
                <w:lang w:val="en-US"/>
              </w:rPr>
              <w:t xml:space="preserve">Multi-channel fundraising program with at least three distinct channels </w:t>
            </w:r>
          </w:p>
          <w:p w:rsidR="0153B523" w:rsidP="616EE5FE" w:rsidRDefault="0153B523" w14:paraId="329D8AB8" w14:textId="76A0E738">
            <w:pPr>
              <w:spacing w:line="257"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8"/>
                <w:szCs w:val="18"/>
                <w:lang w:val="en-US"/>
              </w:rPr>
            </w:pPr>
          </w:p>
          <w:p w:rsidR="0153B523" w:rsidP="0262C68A" w:rsidRDefault="0153B523" w14:paraId="37BF1299" w14:textId="6C3BDE1C">
            <w:pPr>
              <w:spacing w:line="257" w:lineRule="auto"/>
              <w:rPr>
                <w:rStyle w:val="normaltextrun"/>
                <w:rFonts w:ascii="Calibri" w:hAnsi="Calibri" w:eastAsia="Calibri" w:cs="Calibri" w:asciiTheme="minorAscii" w:hAnsiTheme="minorAscii" w:eastAsiaTheme="minorAscii" w:cstheme="minorAscii"/>
                <w:b w:val="0"/>
                <w:bCs w:val="0"/>
                <w:i w:val="1"/>
                <w:iCs w:val="1"/>
                <w:caps w:val="0"/>
                <w:smallCaps w:val="0"/>
                <w:noProof w:val="0"/>
                <w:color w:val="000000" w:themeColor="text1" w:themeTint="FF" w:themeShade="FF"/>
                <w:sz w:val="18"/>
                <w:szCs w:val="18"/>
                <w:lang w:val="en-US"/>
              </w:rPr>
            </w:pPr>
            <w:r w:rsidRPr="0262C68A" w:rsidR="1A4A6238">
              <w:rPr>
                <w:rStyle w:val="normaltextrun"/>
                <w:rFonts w:ascii="Calibri" w:hAnsi="Calibri" w:eastAsia="Calibri" w:cs="Calibri" w:asciiTheme="minorAscii" w:hAnsiTheme="minorAscii" w:eastAsiaTheme="minorAscii" w:cstheme="minorAscii"/>
                <w:b w:val="1"/>
                <w:bCs w:val="1"/>
                <w:i w:val="1"/>
                <w:iCs w:val="1"/>
                <w:caps w:val="0"/>
                <w:smallCaps w:val="0"/>
                <w:noProof w:val="0"/>
                <w:color w:val="000000" w:themeColor="text1" w:themeTint="FF" w:themeShade="FF"/>
                <w:sz w:val="18"/>
                <w:szCs w:val="18"/>
                <w:lang w:val="en-US"/>
              </w:rPr>
              <w:t>Reasoning: </w:t>
            </w:r>
            <w:r w:rsidRPr="0262C68A" w:rsidR="6BCE0AE2">
              <w:rPr>
                <w:rFonts w:ascii="Calibri" w:hAnsi="Calibri" w:eastAsia="Calibri" w:cs="Calibri"/>
                <w:b w:val="0"/>
                <w:bCs w:val="0"/>
                <w:i w:val="1"/>
                <w:iCs w:val="1"/>
                <w:noProof w:val="0"/>
                <w:sz w:val="18"/>
                <w:szCs w:val="18"/>
                <w:lang w:val="en-US"/>
              </w:rPr>
              <w:t>EveryAction</w:t>
            </w:r>
            <w:r w:rsidRPr="0262C68A" w:rsidR="6BCE0AE2">
              <w:rPr>
                <w:rFonts w:ascii="Calibri" w:hAnsi="Calibri" w:eastAsia="Calibri" w:cs="Calibri"/>
                <w:b w:val="0"/>
                <w:bCs w:val="0"/>
                <w:i w:val="1"/>
                <w:iCs w:val="1"/>
                <w:noProof w:val="0"/>
                <w:sz w:val="18"/>
                <w:szCs w:val="18"/>
                <w:lang w:val="en-US"/>
              </w:rPr>
              <w:t xml:space="preserve"> was built for nonprofits that need efficiency, automation, and data-driven donor engagement without managing multiple integrations. It </w:t>
            </w:r>
            <w:r w:rsidRPr="0262C68A" w:rsidR="6BCE0AE2">
              <w:rPr>
                <w:rFonts w:ascii="Calibri" w:hAnsi="Calibri" w:eastAsia="Calibri" w:cs="Calibri"/>
                <w:b w:val="0"/>
                <w:bCs w:val="0"/>
                <w:i w:val="1"/>
                <w:iCs w:val="1"/>
                <w:noProof w:val="0"/>
                <w:sz w:val="18"/>
                <w:szCs w:val="18"/>
                <w:lang w:val="en-US"/>
              </w:rPr>
              <w:t>eliminates</w:t>
            </w:r>
            <w:r w:rsidRPr="0262C68A" w:rsidR="6BCE0AE2">
              <w:rPr>
                <w:rFonts w:ascii="Calibri" w:hAnsi="Calibri" w:eastAsia="Calibri" w:cs="Calibri"/>
                <w:b w:val="0"/>
                <w:bCs w:val="0"/>
                <w:i w:val="1"/>
                <w:iCs w:val="1"/>
                <w:noProof w:val="0"/>
                <w:sz w:val="18"/>
                <w:szCs w:val="18"/>
                <w:lang w:val="en-US"/>
              </w:rPr>
              <w:t xml:space="preserve"> the complexity of using separate CRM, email marketing, and fundraising tools by </w:t>
            </w:r>
            <w:r w:rsidRPr="0262C68A" w:rsidR="6BCE0AE2">
              <w:rPr>
                <w:rFonts w:ascii="Calibri" w:hAnsi="Calibri" w:eastAsia="Calibri" w:cs="Calibri"/>
                <w:b w:val="0"/>
                <w:bCs w:val="0"/>
                <w:i w:val="1"/>
                <w:iCs w:val="1"/>
                <w:noProof w:val="0"/>
                <w:sz w:val="18"/>
                <w:szCs w:val="18"/>
                <w:lang w:val="en-US"/>
              </w:rPr>
              <w:t>consolidating</w:t>
            </w:r>
            <w:r w:rsidRPr="0262C68A" w:rsidR="6BCE0AE2">
              <w:rPr>
                <w:rFonts w:ascii="Calibri" w:hAnsi="Calibri" w:eastAsia="Calibri" w:cs="Calibri"/>
                <w:b w:val="0"/>
                <w:bCs w:val="0"/>
                <w:i w:val="1"/>
                <w:iCs w:val="1"/>
                <w:noProof w:val="0"/>
                <w:sz w:val="18"/>
                <w:szCs w:val="18"/>
                <w:lang w:val="en-US"/>
              </w:rPr>
              <w:t xml:space="preserve"> everything into one unified platform. </w:t>
            </w:r>
            <w:r w:rsidRPr="0262C68A" w:rsidR="6BCE0AE2">
              <w:rPr>
                <w:rStyle w:val="normaltextrun"/>
                <w:rFonts w:ascii="Calibri" w:hAnsi="Calibri" w:eastAsia="Calibri" w:cs="Calibri" w:asciiTheme="minorAscii" w:hAnsiTheme="minorAscii" w:eastAsiaTheme="minorAscii" w:cstheme="minorAscii"/>
                <w:b w:val="0"/>
                <w:bCs w:val="0"/>
                <w:i w:val="1"/>
                <w:iCs w:val="1"/>
                <w:caps w:val="0"/>
                <w:smallCaps w:val="0"/>
                <w:noProof w:val="0"/>
                <w:color w:val="000000" w:themeColor="text1" w:themeTint="FF" w:themeShade="FF"/>
                <w:sz w:val="18"/>
                <w:szCs w:val="18"/>
                <w:lang w:val="en-US"/>
              </w:rPr>
              <w:t xml:space="preserve">Organizations that seek to replace marketing automation but not their CRM should be offered </w:t>
            </w:r>
            <w:r w:rsidRPr="0262C68A" w:rsidR="31ACCD9D">
              <w:rPr>
                <w:rStyle w:val="normaltextrun"/>
                <w:rFonts w:ascii="Calibri" w:hAnsi="Calibri" w:eastAsia="Calibri" w:cs="Calibri" w:asciiTheme="minorAscii" w:hAnsiTheme="minorAscii" w:eastAsiaTheme="minorAscii" w:cstheme="minorAscii"/>
                <w:b w:val="0"/>
                <w:bCs w:val="0"/>
                <w:i w:val="1"/>
                <w:iCs w:val="1"/>
                <w:caps w:val="0"/>
                <w:smallCaps w:val="0"/>
                <w:noProof w:val="0"/>
                <w:color w:val="000000" w:themeColor="text1" w:themeTint="FF" w:themeShade="FF"/>
                <w:sz w:val="18"/>
                <w:szCs w:val="18"/>
                <w:lang w:val="en-US"/>
              </w:rPr>
              <w:t>EveryAction</w:t>
            </w:r>
            <w:r w:rsidRPr="0262C68A" w:rsidR="6BCE0AE2">
              <w:rPr>
                <w:rStyle w:val="normaltextrun"/>
                <w:rFonts w:ascii="Calibri" w:hAnsi="Calibri" w:eastAsia="Calibri" w:cs="Calibri" w:asciiTheme="minorAscii" w:hAnsiTheme="minorAscii" w:eastAsiaTheme="minorAscii" w:cstheme="minorAscii"/>
                <w:b w:val="0"/>
                <w:bCs w:val="0"/>
                <w:i w:val="1"/>
                <w:iCs w:val="1"/>
                <w:caps w:val="0"/>
                <w:smallCaps w:val="0"/>
                <w:noProof w:val="0"/>
                <w:color w:val="000000" w:themeColor="text1" w:themeTint="FF" w:themeShade="FF"/>
                <w:sz w:val="18"/>
                <w:szCs w:val="18"/>
                <w:lang w:val="en-US"/>
              </w:rPr>
              <w:t xml:space="preserve"> Engagement</w:t>
            </w:r>
            <w:r w:rsidRPr="0262C68A" w:rsidR="59E96096">
              <w:rPr>
                <w:rStyle w:val="normaltextrun"/>
                <w:rFonts w:ascii="Calibri" w:hAnsi="Calibri" w:eastAsia="Calibri" w:cs="Calibri" w:asciiTheme="minorAscii" w:hAnsiTheme="minorAscii" w:eastAsiaTheme="minorAscii" w:cstheme="minorAscii"/>
                <w:b w:val="0"/>
                <w:bCs w:val="0"/>
                <w:i w:val="1"/>
                <w:iCs w:val="1"/>
                <w:caps w:val="0"/>
                <w:smallCaps w:val="0"/>
                <w:noProof w:val="0"/>
                <w:color w:val="000000" w:themeColor="text1" w:themeTint="FF" w:themeShade="FF"/>
                <w:sz w:val="18"/>
                <w:szCs w:val="18"/>
                <w:lang w:val="en-US"/>
              </w:rPr>
              <w:t xml:space="preserve"> (typically </w:t>
            </w:r>
            <w:r w:rsidRPr="0262C68A" w:rsidR="051F4793">
              <w:rPr>
                <w:rStyle w:val="normaltextrun"/>
                <w:rFonts w:ascii="Calibri" w:hAnsi="Calibri" w:eastAsia="Calibri" w:cs="Calibri" w:asciiTheme="minorAscii" w:hAnsiTheme="minorAscii" w:eastAsiaTheme="minorAscii" w:cstheme="minorAscii"/>
                <w:b w:val="0"/>
                <w:bCs w:val="0"/>
                <w:i w:val="1"/>
                <w:iCs w:val="1"/>
                <w:caps w:val="0"/>
                <w:smallCaps w:val="0"/>
                <w:noProof w:val="0"/>
                <w:color w:val="000000" w:themeColor="text1" w:themeTint="FF" w:themeShade="FF"/>
                <w:sz w:val="18"/>
                <w:szCs w:val="18"/>
                <w:lang w:val="en-US"/>
              </w:rPr>
              <w:t>10,000</w:t>
            </w:r>
            <w:r w:rsidRPr="0262C68A" w:rsidR="59E96096">
              <w:rPr>
                <w:rStyle w:val="normaltextrun"/>
                <w:rFonts w:ascii="Calibri" w:hAnsi="Calibri" w:eastAsia="Calibri" w:cs="Calibri" w:asciiTheme="minorAscii" w:hAnsiTheme="minorAscii" w:eastAsiaTheme="minorAscii" w:cstheme="minorAscii"/>
                <w:b w:val="0"/>
                <w:bCs w:val="0"/>
                <w:i w:val="1"/>
                <w:iCs w:val="1"/>
                <w:caps w:val="0"/>
                <w:smallCaps w:val="0"/>
                <w:noProof w:val="0"/>
                <w:color w:val="000000" w:themeColor="text1" w:themeTint="FF" w:themeShade="FF"/>
                <w:sz w:val="18"/>
                <w:szCs w:val="18"/>
                <w:lang w:val="en-US"/>
              </w:rPr>
              <w:t>+ donors).</w:t>
            </w:r>
          </w:p>
        </w:tc>
      </w:tr>
      <w:tr w:rsidR="0153B523" w:rsidTr="76B46182" w14:paraId="01D901EA">
        <w:trPr>
          <w:trHeight w:val="225"/>
        </w:trPr>
        <w:tc>
          <w:tcPr>
            <w:tcW w:w="2055" w:type="dxa"/>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vAlign w:val="top"/>
          </w:tcPr>
          <w:p w:rsidR="0153B523" w:rsidP="616EE5FE" w:rsidRDefault="0153B523" w14:paraId="42F5BFC7" w14:textId="208211D8">
            <w:pPr>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18"/>
                <w:szCs w:val="18"/>
              </w:rPr>
            </w:pPr>
            <w:r w:rsidRPr="616EE5FE" w:rsidR="7E3CCA30">
              <w:rPr>
                <w:rFonts w:ascii="Calibri" w:hAnsi="Calibri" w:eastAsia="Calibri" w:cs="Calibri" w:asciiTheme="minorAscii" w:hAnsiTheme="minorAscii" w:eastAsiaTheme="minorAscii" w:cstheme="minorAscii"/>
                <w:b w:val="1"/>
                <w:bCs w:val="1"/>
                <w:i w:val="0"/>
                <w:iCs w:val="0"/>
                <w:caps w:val="0"/>
                <w:smallCaps w:val="0"/>
                <w:color w:val="000000" w:themeColor="text1" w:themeTint="FF" w:themeShade="FF"/>
                <w:sz w:val="18"/>
                <w:szCs w:val="18"/>
                <w:lang w:val="en-US"/>
              </w:rPr>
              <w:t>Target Buyer</w:t>
            </w:r>
          </w:p>
          <w:p w:rsidR="0153B523" w:rsidP="616EE5FE" w:rsidRDefault="0153B523" w14:paraId="47854936" w14:textId="31240418">
            <w:pPr>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16"/>
                <w:szCs w:val="16"/>
              </w:rPr>
            </w:pPr>
            <w:r w:rsidRPr="616EE5FE" w:rsidR="7E3CCA30">
              <w:rPr>
                <w:rFonts w:ascii="Calibri" w:hAnsi="Calibri" w:eastAsia="Calibri" w:cs="Calibri" w:asciiTheme="minorAscii" w:hAnsiTheme="minorAscii" w:eastAsiaTheme="minorAscii" w:cstheme="minorAscii"/>
                <w:b w:val="0"/>
                <w:bCs w:val="0"/>
                <w:i w:val="1"/>
                <w:iCs w:val="1"/>
                <w:caps w:val="0"/>
                <w:smallCaps w:val="0"/>
                <w:color w:val="000000" w:themeColor="text1" w:themeTint="FF" w:themeShade="FF"/>
                <w:sz w:val="16"/>
                <w:szCs w:val="16"/>
                <w:lang w:val="en-US"/>
              </w:rPr>
              <w:t>Describe the target economic buyer for this message. Include the reasoning for your decision.</w:t>
            </w:r>
          </w:p>
        </w:tc>
        <w:tc>
          <w:tcPr>
            <w:tcW w:w="7275" w:type="dxa"/>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vAlign w:val="top"/>
          </w:tcPr>
          <w:p w:rsidR="07E267FE" w:rsidP="0262C68A" w:rsidRDefault="07E267FE" w14:paraId="4DA6DC78" w14:textId="64B55038">
            <w:pPr>
              <w:pStyle w:val="Normal"/>
              <w:suppressLineNumbers w:val="0"/>
              <w:bidi w:val="0"/>
              <w:spacing w:before="0" w:beforeAutospacing="off" w:after="0" w:afterAutospacing="off" w:line="259" w:lineRule="auto"/>
              <w:ind w:left="0" w:right="0"/>
              <w:jc w:val="left"/>
            </w:pPr>
            <w:r w:rsidRPr="0262C68A" w:rsidR="07E267FE">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18"/>
                <w:szCs w:val="18"/>
                <w:u w:val="single"/>
                <w:lang w:val="en-US"/>
              </w:rPr>
              <w:t>Target Buyer</w:t>
            </w:r>
          </w:p>
          <w:p w:rsidR="7CB12950" w:rsidP="0262C68A" w:rsidRDefault="7CB12950" w14:paraId="28915321" w14:textId="76BBA64B">
            <w:pPr>
              <w:pStyle w:val="ListParagraph"/>
              <w:numPr>
                <w:ilvl w:val="0"/>
                <w:numId w:val="31"/>
              </w:numPr>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8"/>
                <w:szCs w:val="18"/>
                <w:lang w:val="en-US"/>
              </w:rPr>
            </w:pPr>
            <w:r w:rsidRPr="0262C68A" w:rsidR="7CB12950">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18"/>
                <w:szCs w:val="18"/>
                <w:lang w:val="en-US"/>
              </w:rPr>
              <w:t xml:space="preserve">Buyer Persona: </w:t>
            </w:r>
            <w:r w:rsidRPr="0262C68A" w:rsidR="7CB1295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8"/>
                <w:szCs w:val="18"/>
                <w:lang w:val="en-US"/>
              </w:rPr>
              <w:t>Executive Director</w:t>
            </w:r>
            <w:r w:rsidRPr="0262C68A" w:rsidR="2E248BD4">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8"/>
                <w:szCs w:val="18"/>
                <w:lang w:val="en-US"/>
              </w:rPr>
              <w:t xml:space="preserve"> (Decision Maker)</w:t>
            </w:r>
          </w:p>
          <w:p w:rsidR="7CB12950" w:rsidP="0262C68A" w:rsidRDefault="7CB12950" w14:paraId="17B117E7" w14:textId="6018DB27">
            <w:pPr>
              <w:pStyle w:val="ListParagraph"/>
              <w:numPr>
                <w:ilvl w:val="0"/>
                <w:numId w:val="31"/>
              </w:numPr>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8"/>
                <w:szCs w:val="18"/>
                <w:lang w:val="en-US"/>
              </w:rPr>
            </w:pPr>
            <w:r w:rsidRPr="0262C68A" w:rsidR="7CB12950">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18"/>
                <w:szCs w:val="18"/>
                <w:lang w:val="en-US"/>
              </w:rPr>
              <w:t xml:space="preserve">Typical Titles: </w:t>
            </w:r>
            <w:r w:rsidRPr="0262C68A" w:rsidR="6E6BCFD1">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8"/>
                <w:szCs w:val="18"/>
                <w:lang w:val="en-US"/>
              </w:rPr>
              <w:t>Director/VP of Development, Chief Development / Philanthropic Officer</w:t>
            </w:r>
          </w:p>
          <w:p w:rsidR="7CB12950" w:rsidP="0262C68A" w:rsidRDefault="7CB12950" w14:paraId="58B5DE74" w14:textId="0363E3B8">
            <w:pPr>
              <w:pStyle w:val="ListParagraph"/>
              <w:numPr>
                <w:ilvl w:val="0"/>
                <w:numId w:val="31"/>
              </w:numPr>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18"/>
                <w:szCs w:val="18"/>
              </w:rPr>
            </w:pPr>
            <w:r w:rsidRPr="0262C68A" w:rsidR="7CB12950">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18"/>
                <w:szCs w:val="18"/>
                <w:lang w:val="en-US"/>
              </w:rPr>
              <w:t>Reports To:</w:t>
            </w:r>
            <w:r w:rsidRPr="0262C68A" w:rsidR="7CB1295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8"/>
                <w:szCs w:val="18"/>
                <w:lang w:val="en-US"/>
              </w:rPr>
              <w:t xml:space="preserve"> CEO or directly to Nonprofit Board</w:t>
            </w:r>
          </w:p>
          <w:p w:rsidR="0262C68A" w:rsidP="0262C68A" w:rsidRDefault="0262C68A" w14:paraId="4D99D1DD" w14:textId="7470296A">
            <w:pPr>
              <w:pStyle w:val="Normal"/>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4"/>
                <w:szCs w:val="24"/>
              </w:rPr>
            </w:pPr>
          </w:p>
          <w:p w:rsidR="5AEDD6E2" w:rsidP="0262C68A" w:rsidRDefault="5AEDD6E2" w14:paraId="27983A84" w14:textId="3CA3532A">
            <w:pPr>
              <w:rPr>
                <w:rFonts w:ascii="Calibri" w:hAnsi="Calibri" w:eastAsia="Calibri" w:cs="Calibri"/>
                <w:b w:val="0"/>
                <w:bCs w:val="0"/>
                <w:i w:val="0"/>
                <w:iCs w:val="0"/>
                <w:caps w:val="0"/>
                <w:smallCaps w:val="0"/>
                <w:noProof w:val="0"/>
                <w:color w:val="000000" w:themeColor="text1" w:themeTint="FF" w:themeShade="FF"/>
                <w:sz w:val="18"/>
                <w:szCs w:val="18"/>
                <w:lang w:val="en-US"/>
              </w:rPr>
            </w:pPr>
            <w:r w:rsidRPr="63635C5E" w:rsidR="59A9F218">
              <w:rPr>
                <w:rFonts w:ascii="Calibri" w:hAnsi="Calibri" w:eastAsia="Calibri" w:cs="Calibri"/>
                <w:b w:val="1"/>
                <w:bCs w:val="1"/>
                <w:i w:val="0"/>
                <w:iCs w:val="0"/>
                <w:caps w:val="0"/>
                <w:smallCaps w:val="0"/>
                <w:noProof w:val="0"/>
                <w:color w:val="000000" w:themeColor="text1" w:themeTint="FF" w:themeShade="FF"/>
                <w:sz w:val="18"/>
                <w:szCs w:val="18"/>
                <w:lang w:val="en-US"/>
              </w:rPr>
              <w:t>Priorities and Pain Points:</w:t>
            </w:r>
          </w:p>
          <w:p w:rsidR="0840019A" w:rsidP="0262C68A" w:rsidRDefault="0840019A" w14:paraId="4AE2D872" w14:textId="22630DCE">
            <w:pPr>
              <w:pStyle w:val="ListParagraph"/>
              <w:numPr>
                <w:ilvl w:val="0"/>
                <w:numId w:val="31"/>
              </w:numPr>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18"/>
                <w:szCs w:val="18"/>
              </w:rPr>
            </w:pPr>
            <w:r w:rsidRPr="0262C68A" w:rsidR="0840019A">
              <w:rPr>
                <w:rFonts w:ascii="Calibri" w:hAnsi="Calibri" w:eastAsia="Calibri" w:cs="Calibri" w:asciiTheme="minorAscii" w:hAnsiTheme="minorAscii" w:eastAsiaTheme="minorAscii" w:cstheme="minorAscii"/>
                <w:b w:val="1"/>
                <w:bCs w:val="1"/>
                <w:i w:val="0"/>
                <w:iCs w:val="0"/>
                <w:caps w:val="0"/>
                <w:smallCaps w:val="0"/>
                <w:color w:val="000000" w:themeColor="text1" w:themeTint="FF" w:themeShade="FF"/>
                <w:sz w:val="18"/>
                <w:szCs w:val="18"/>
              </w:rPr>
              <w:t>Top Priorities:</w:t>
            </w:r>
            <w:r w:rsidRPr="0262C68A" w:rsidR="0840019A">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18"/>
                <w:szCs w:val="18"/>
              </w:rPr>
              <w:t xml:space="preserve"> </w:t>
            </w:r>
            <w:r w:rsidRPr="0262C68A" w:rsidR="07F6BB79">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18"/>
                <w:szCs w:val="18"/>
              </w:rPr>
              <w:t>Grow donations, diversify revenue, and streamline operations.</w:t>
            </w:r>
          </w:p>
          <w:p w:rsidR="0840019A" w:rsidP="0262C68A" w:rsidRDefault="0840019A" w14:paraId="5DDD219D" w14:textId="6CA28034">
            <w:pPr>
              <w:pStyle w:val="ListParagraph"/>
              <w:numPr>
                <w:ilvl w:val="0"/>
                <w:numId w:val="64"/>
              </w:numPr>
              <w:suppressLineNumbers w:val="0"/>
              <w:bidi w:val="0"/>
              <w:spacing w:before="0" w:beforeAutospacing="off" w:after="0" w:afterAutospacing="off" w:line="259" w:lineRule="auto"/>
              <w:ind w:left="720" w:right="0" w:hanging="360"/>
              <w:jc w:val="left"/>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18"/>
                <w:szCs w:val="18"/>
              </w:rPr>
            </w:pPr>
            <w:r w:rsidRPr="0262C68A" w:rsidR="0840019A">
              <w:rPr>
                <w:rFonts w:ascii="Calibri" w:hAnsi="Calibri" w:eastAsia="Calibri" w:cs="Calibri" w:asciiTheme="minorAscii" w:hAnsiTheme="minorAscii" w:eastAsiaTheme="minorAscii" w:cstheme="minorAscii"/>
                <w:b w:val="1"/>
                <w:bCs w:val="1"/>
                <w:i w:val="0"/>
                <w:iCs w:val="0"/>
                <w:caps w:val="0"/>
                <w:smallCaps w:val="0"/>
                <w:color w:val="000000" w:themeColor="text1" w:themeTint="FF" w:themeShade="FF"/>
                <w:sz w:val="18"/>
                <w:szCs w:val="18"/>
              </w:rPr>
              <w:t>Pain Points:</w:t>
            </w:r>
            <w:r w:rsidRPr="0262C68A" w:rsidR="0840019A">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18"/>
                <w:szCs w:val="18"/>
              </w:rPr>
              <w:t xml:space="preserve"> </w:t>
            </w:r>
            <w:r w:rsidRPr="0262C68A" w:rsidR="1B2D75A1">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18"/>
                <w:szCs w:val="18"/>
              </w:rPr>
              <w:t>Outdated tools, declining engagement, and inefficient processes</w:t>
            </w:r>
          </w:p>
          <w:p w:rsidR="0840019A" w:rsidP="0262C68A" w:rsidRDefault="0840019A" w14:paraId="41D592DD" w14:textId="4442B343">
            <w:pPr>
              <w:pStyle w:val="ListParagraph"/>
              <w:numPr>
                <w:ilvl w:val="0"/>
                <w:numId w:val="64"/>
              </w:numPr>
              <w:suppressLineNumbers w:val="0"/>
              <w:bidi w:val="0"/>
              <w:spacing w:before="0" w:beforeAutospacing="off" w:after="0" w:afterAutospacing="off" w:line="259" w:lineRule="auto"/>
              <w:ind w:left="720" w:right="0" w:hanging="360"/>
              <w:jc w:val="left"/>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18"/>
                <w:szCs w:val="18"/>
              </w:rPr>
            </w:pPr>
            <w:r w:rsidRPr="0262C68A" w:rsidR="0840019A">
              <w:rPr>
                <w:rFonts w:ascii="Calibri" w:hAnsi="Calibri" w:eastAsia="Calibri" w:cs="Calibri" w:asciiTheme="minorAscii" w:hAnsiTheme="minorAscii" w:eastAsiaTheme="minorAscii" w:cstheme="minorAscii"/>
                <w:b w:val="1"/>
                <w:bCs w:val="1"/>
                <w:i w:val="0"/>
                <w:iCs w:val="0"/>
                <w:caps w:val="0"/>
                <w:smallCaps w:val="0"/>
                <w:color w:val="000000" w:themeColor="text1" w:themeTint="FF" w:themeShade="FF"/>
                <w:sz w:val="18"/>
                <w:szCs w:val="18"/>
              </w:rPr>
              <w:t>Obstacles to Purchase:</w:t>
            </w:r>
            <w:r w:rsidRPr="0262C68A" w:rsidR="0840019A">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18"/>
                <w:szCs w:val="18"/>
              </w:rPr>
              <w:t xml:space="preserve"> </w:t>
            </w:r>
            <w:r w:rsidRPr="0262C68A" w:rsidR="5083D24E">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18"/>
                <w:szCs w:val="18"/>
              </w:rPr>
              <w:t>Budget constraints, migration risks, and stakeholder alignment</w:t>
            </w:r>
          </w:p>
          <w:p w:rsidR="0262C68A" w:rsidP="0262C68A" w:rsidRDefault="0262C68A" w14:paraId="0002C5EE" w14:textId="68CA9612">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p>
          <w:p w:rsidR="7CB12950" w:rsidP="0262C68A" w:rsidRDefault="7CB12950" w14:paraId="717FDD01" w14:textId="2E85D23B">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0262C68A" w:rsidR="7CB12950">
              <w:rPr>
                <w:rFonts w:ascii="Calibri" w:hAnsi="Calibri" w:eastAsia="Calibri" w:cs="Calibri"/>
                <w:b w:val="1"/>
                <w:bCs w:val="1"/>
                <w:i w:val="0"/>
                <w:iCs w:val="0"/>
                <w:caps w:val="0"/>
                <w:smallCaps w:val="0"/>
                <w:noProof w:val="0"/>
                <w:color w:val="000000" w:themeColor="text1" w:themeTint="FF" w:themeShade="FF"/>
                <w:sz w:val="18"/>
                <w:szCs w:val="18"/>
                <w:u w:val="single"/>
                <w:lang w:val="en-US"/>
              </w:rPr>
              <w:t>Champions:</w:t>
            </w:r>
            <w:r w:rsidRPr="0262C68A" w:rsidR="7CB12950">
              <w:rPr>
                <w:rFonts w:ascii="Calibri" w:hAnsi="Calibri" w:eastAsia="Calibri" w:cs="Calibri"/>
                <w:b w:val="1"/>
                <w:bCs w:val="1"/>
                <w:i w:val="0"/>
                <w:iCs w:val="0"/>
                <w:caps w:val="0"/>
                <w:smallCaps w:val="0"/>
                <w:noProof w:val="0"/>
                <w:color w:val="000000" w:themeColor="text1" w:themeTint="FF" w:themeShade="FF"/>
                <w:sz w:val="18"/>
                <w:szCs w:val="18"/>
                <w:lang w:val="en-US"/>
              </w:rPr>
              <w:t xml:space="preserve"> </w:t>
            </w:r>
            <w:r w:rsidRPr="0262C68A" w:rsidR="7CB12950">
              <w:rPr>
                <w:rFonts w:ascii="Calibri" w:hAnsi="Calibri" w:eastAsia="Calibri" w:cs="Calibri"/>
                <w:b w:val="0"/>
                <w:bCs w:val="0"/>
                <w:i w:val="0"/>
                <w:iCs w:val="0"/>
                <w:caps w:val="0"/>
                <w:smallCaps w:val="0"/>
                <w:noProof w:val="0"/>
                <w:color w:val="000000" w:themeColor="text1" w:themeTint="FF" w:themeShade="FF"/>
                <w:sz w:val="18"/>
                <w:szCs w:val="18"/>
                <w:lang w:val="en-US"/>
              </w:rPr>
              <w:t xml:space="preserve">Data/Operations Director, Digital Director </w:t>
            </w:r>
          </w:p>
          <w:p w:rsidR="7120819A" w:rsidP="0262C68A" w:rsidRDefault="7120819A" w14:paraId="2F63E9F1" w14:textId="4CDBC094">
            <w:pPr>
              <w:pStyle w:val="ListParagraph"/>
              <w:numPr>
                <w:ilvl w:val="0"/>
                <w:numId w:val="65"/>
              </w:numPr>
              <w:spacing w:line="259" w:lineRule="auto"/>
              <w:rPr>
                <w:rFonts w:ascii="Calibri" w:hAnsi="Calibri" w:eastAsia="Calibri" w:cs="Calibri"/>
                <w:b w:val="0"/>
                <w:bCs w:val="0"/>
                <w:i w:val="0"/>
                <w:iCs w:val="0"/>
                <w:caps w:val="0"/>
                <w:smallCaps w:val="0"/>
                <w:noProof w:val="0"/>
                <w:color w:val="000000" w:themeColor="text1" w:themeTint="FF" w:themeShade="FF"/>
                <w:sz w:val="18"/>
                <w:szCs w:val="18"/>
                <w:lang w:val="en-US"/>
              </w:rPr>
            </w:pPr>
            <w:r w:rsidRPr="0262C68A" w:rsidR="7120819A">
              <w:rPr>
                <w:rFonts w:ascii="Calibri" w:hAnsi="Calibri" w:eastAsia="Calibri" w:cs="Calibri"/>
                <w:b w:val="0"/>
                <w:bCs w:val="0"/>
                <w:i w:val="0"/>
                <w:iCs w:val="0"/>
                <w:caps w:val="0"/>
                <w:smallCaps w:val="0"/>
                <w:noProof w:val="0"/>
                <w:color w:val="000000" w:themeColor="text1" w:themeTint="FF" w:themeShade="FF"/>
                <w:sz w:val="18"/>
                <w:szCs w:val="18"/>
                <w:lang w:val="en-US"/>
              </w:rPr>
              <w:t xml:space="preserve">Primary personas in the </w:t>
            </w:r>
            <w:r w:rsidRPr="0262C68A" w:rsidR="046A3C3F">
              <w:rPr>
                <w:rFonts w:ascii="Calibri" w:hAnsi="Calibri" w:eastAsia="Calibri" w:cs="Calibri"/>
                <w:b w:val="0"/>
                <w:bCs w:val="0"/>
                <w:i w:val="0"/>
                <w:iCs w:val="0"/>
                <w:caps w:val="0"/>
                <w:smallCaps w:val="0"/>
                <w:noProof w:val="0"/>
                <w:color w:val="000000" w:themeColor="text1" w:themeTint="FF" w:themeShade="FF"/>
                <w:sz w:val="18"/>
                <w:szCs w:val="18"/>
                <w:lang w:val="en-US"/>
              </w:rPr>
              <w:t>Discover, Explore and Realize Value Phases</w:t>
            </w:r>
          </w:p>
          <w:p w:rsidR="714812C9" w:rsidP="0262C68A" w:rsidRDefault="714812C9" w14:paraId="71FE2E82" w14:textId="7D3EB9E1">
            <w:pPr>
              <w:pStyle w:val="ListParagraph"/>
              <w:numPr>
                <w:ilvl w:val="0"/>
                <w:numId w:val="65"/>
              </w:numPr>
              <w:spacing w:line="259" w:lineRule="auto"/>
              <w:rPr>
                <w:rFonts w:ascii="Calibri" w:hAnsi="Calibri" w:eastAsia="Calibri" w:cs="Calibri"/>
                <w:b w:val="0"/>
                <w:bCs w:val="0"/>
                <w:i w:val="0"/>
                <w:iCs w:val="0"/>
                <w:caps w:val="0"/>
                <w:smallCaps w:val="0"/>
                <w:noProof w:val="0"/>
                <w:color w:val="000000" w:themeColor="text1" w:themeTint="FF" w:themeShade="FF"/>
                <w:sz w:val="18"/>
                <w:szCs w:val="18"/>
                <w:lang w:val="en-US"/>
              </w:rPr>
            </w:pPr>
            <w:r w:rsidRPr="0262C68A" w:rsidR="714812C9">
              <w:rPr>
                <w:rFonts w:ascii="Calibri" w:hAnsi="Calibri" w:eastAsia="Calibri" w:cs="Calibri"/>
                <w:b w:val="0"/>
                <w:bCs w:val="0"/>
                <w:i w:val="0"/>
                <w:iCs w:val="0"/>
                <w:caps w:val="0"/>
                <w:smallCaps w:val="0"/>
                <w:noProof w:val="0"/>
                <w:color w:val="000000" w:themeColor="text1" w:themeTint="FF" w:themeShade="FF"/>
                <w:sz w:val="18"/>
                <w:szCs w:val="18"/>
                <w:lang w:val="en-US"/>
              </w:rPr>
              <w:t>Priorities include increasing the value of the donor database and boosting digital fundraising results</w:t>
            </w:r>
          </w:p>
          <w:p w:rsidR="0262C68A" w:rsidP="0262C68A" w:rsidRDefault="0262C68A" w14:paraId="4459AF36" w14:textId="23A785B3">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p>
          <w:p w:rsidR="61D72FAE" w:rsidP="0262C68A" w:rsidRDefault="61D72FAE" w14:paraId="1C7691DD" w14:textId="3A2EF384">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0262C68A" w:rsidR="61D72FAE">
              <w:rPr>
                <w:rFonts w:ascii="Calibri" w:hAnsi="Calibri" w:eastAsia="Calibri" w:cs="Calibri"/>
                <w:b w:val="1"/>
                <w:bCs w:val="1"/>
                <w:i w:val="0"/>
                <w:iCs w:val="0"/>
                <w:caps w:val="0"/>
                <w:smallCaps w:val="0"/>
                <w:noProof w:val="0"/>
                <w:color w:val="000000" w:themeColor="text1" w:themeTint="FF" w:themeShade="FF"/>
                <w:sz w:val="18"/>
                <w:szCs w:val="18"/>
                <w:u w:val="single"/>
                <w:lang w:val="en-US"/>
              </w:rPr>
              <w:t>Influencers</w:t>
            </w:r>
            <w:r w:rsidRPr="0262C68A" w:rsidR="61D72FAE">
              <w:rPr>
                <w:rFonts w:ascii="Calibri" w:hAnsi="Calibri" w:eastAsia="Calibri" w:cs="Calibri"/>
                <w:b w:val="1"/>
                <w:bCs w:val="1"/>
                <w:i w:val="0"/>
                <w:iCs w:val="0"/>
                <w:caps w:val="0"/>
                <w:smallCaps w:val="0"/>
                <w:noProof w:val="0"/>
                <w:color w:val="000000" w:themeColor="text1" w:themeTint="FF" w:themeShade="FF"/>
                <w:sz w:val="18"/>
                <w:szCs w:val="18"/>
                <w:u w:val="single"/>
                <w:lang w:val="en-US"/>
              </w:rPr>
              <w:t>:</w:t>
            </w:r>
            <w:r w:rsidRPr="0262C68A" w:rsidR="61D72FAE">
              <w:rPr>
                <w:rFonts w:ascii="Calibri" w:hAnsi="Calibri" w:eastAsia="Calibri" w:cs="Calibri"/>
                <w:b w:val="1"/>
                <w:bCs w:val="1"/>
                <w:i w:val="0"/>
                <w:iCs w:val="0"/>
                <w:caps w:val="0"/>
                <w:smallCaps w:val="0"/>
                <w:noProof w:val="0"/>
                <w:color w:val="000000" w:themeColor="text1" w:themeTint="FF" w:themeShade="FF"/>
                <w:sz w:val="18"/>
                <w:szCs w:val="18"/>
                <w:u w:val="single"/>
                <w:lang w:val="en-US"/>
              </w:rPr>
              <w:t xml:space="preserve"> </w:t>
            </w:r>
            <w:r w:rsidRPr="0262C68A" w:rsidR="61D72FAE">
              <w:rPr>
                <w:rFonts w:ascii="Calibri" w:hAnsi="Calibri" w:eastAsia="Calibri" w:cs="Calibri"/>
                <w:b w:val="0"/>
                <w:bCs w:val="0"/>
                <w:i w:val="0"/>
                <w:iCs w:val="0"/>
                <w:caps w:val="0"/>
                <w:smallCaps w:val="0"/>
                <w:noProof w:val="0"/>
                <w:color w:val="000000" w:themeColor="text1" w:themeTint="FF" w:themeShade="FF"/>
                <w:sz w:val="18"/>
                <w:szCs w:val="18"/>
                <w:lang w:val="en-US"/>
              </w:rPr>
              <w:t>IT, Major Gifts Officers</w:t>
            </w:r>
          </w:p>
          <w:p w:rsidR="0262C68A" w:rsidP="0262C68A" w:rsidRDefault="0262C68A" w14:paraId="07F276C7" w14:textId="4F56B32C">
            <w:pPr>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8"/>
                <w:szCs w:val="18"/>
                <w:lang w:val="en-US"/>
              </w:rPr>
            </w:pPr>
          </w:p>
          <w:p w:rsidR="0153B523" w:rsidP="616EE5FE" w:rsidRDefault="0153B523" w14:paraId="24F83E41" w14:textId="38BD19C0">
            <w:pPr>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8"/>
                <w:szCs w:val="18"/>
                <w:lang w:val="en-US"/>
              </w:rPr>
            </w:pPr>
            <w:r w:rsidRPr="0262C68A" w:rsidR="4A13CA7D">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18"/>
                <w:szCs w:val="18"/>
                <w:lang w:val="en-US"/>
              </w:rPr>
              <w:t>Examples Profiles of Target Buyers</w:t>
            </w:r>
          </w:p>
          <w:p w:rsidR="0153B523" w:rsidP="0262C68A" w:rsidRDefault="0153B523" w14:paraId="764BA220" w14:textId="3FD474E6">
            <w:pPr>
              <w:spacing w:line="257"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8"/>
                <w:szCs w:val="18"/>
                <w:lang w:val="en-US"/>
              </w:rPr>
            </w:pPr>
          </w:p>
          <w:p w:rsidR="4EE98BE6" w:rsidP="0262C68A" w:rsidRDefault="4EE98BE6" w14:paraId="33549256" w14:textId="4DB1A2B8">
            <w:pPr>
              <w:pStyle w:val="Normal"/>
              <w:spacing w:line="257" w:lineRule="auto"/>
              <w:ind w:left="720"/>
              <w:rPr>
                <w:rFonts w:ascii="Calibri" w:hAnsi="Calibri" w:eastAsia="Calibri" w:cs="Calibri"/>
                <w:b w:val="0"/>
                <w:bCs w:val="0"/>
                <w:i w:val="0"/>
                <w:iCs w:val="0"/>
                <w:caps w:val="0"/>
                <w:smallCaps w:val="0"/>
                <w:noProof w:val="0"/>
                <w:sz w:val="18"/>
                <w:szCs w:val="18"/>
                <w:lang w:val="en-US"/>
              </w:rPr>
            </w:pPr>
            <w:r w:rsidRPr="0262C68A" w:rsidR="4EE98BE6">
              <w:rPr>
                <w:rFonts w:ascii="Calibri" w:hAnsi="Calibri" w:eastAsia="Calibri" w:cs="Calibri"/>
                <w:b w:val="1"/>
                <w:bCs w:val="1"/>
                <w:i w:val="0"/>
                <w:iCs w:val="0"/>
                <w:caps w:val="0"/>
                <w:smallCaps w:val="0"/>
                <w:strike w:val="0"/>
                <w:dstrike w:val="0"/>
                <w:noProof w:val="0"/>
                <w:sz w:val="18"/>
                <w:szCs w:val="18"/>
                <w:u w:val="none"/>
                <w:lang w:val="en-US"/>
              </w:rPr>
              <w:t>Development Director</w:t>
            </w:r>
          </w:p>
          <w:p w:rsidR="4EE98BE6" w:rsidP="0262C68A" w:rsidRDefault="4EE98BE6" w14:paraId="2E194C75" w14:textId="44A801E6">
            <w:pPr>
              <w:pStyle w:val="ListParagraph"/>
              <w:numPr>
                <w:ilvl w:val="0"/>
                <w:numId w:val="69"/>
              </w:numPr>
              <w:spacing w:line="257" w:lineRule="auto"/>
              <w:rPr>
                <w:rFonts w:ascii="Calibri" w:hAnsi="Calibri" w:eastAsia="Calibri" w:cs="Calibri"/>
                <w:b w:val="0"/>
                <w:bCs w:val="0"/>
                <w:i w:val="0"/>
                <w:iCs w:val="0"/>
                <w:caps w:val="0"/>
                <w:smallCaps w:val="0"/>
                <w:noProof w:val="0"/>
                <w:sz w:val="18"/>
                <w:szCs w:val="18"/>
                <w:lang w:val="en-US"/>
              </w:rPr>
            </w:pPr>
            <w:hyperlink r:id="R29600b6f413f4fba">
              <w:r w:rsidRPr="0262C68A" w:rsidR="4EE98BE6">
                <w:rPr>
                  <w:rStyle w:val="Hyperlink"/>
                  <w:rFonts w:ascii="Calibri" w:hAnsi="Calibri" w:eastAsia="Calibri" w:cs="Calibri"/>
                  <w:b w:val="0"/>
                  <w:bCs w:val="0"/>
                  <w:i w:val="0"/>
                  <w:iCs w:val="0"/>
                  <w:caps w:val="0"/>
                  <w:smallCaps w:val="0"/>
                  <w:strike w:val="0"/>
                  <w:dstrike w:val="0"/>
                  <w:noProof w:val="0"/>
                  <w:sz w:val="18"/>
                  <w:szCs w:val="18"/>
                  <w:u w:val="single"/>
                  <w:lang w:val="en-US"/>
                </w:rPr>
                <w:t>Terri Isabell, Chief Development Officer, Three Pillars Senior Living</w:t>
              </w:r>
            </w:hyperlink>
          </w:p>
          <w:p w:rsidR="4EE98BE6" w:rsidP="0262C68A" w:rsidRDefault="4EE98BE6" w14:paraId="39B7F562" w14:textId="30AB54EC">
            <w:pPr>
              <w:pStyle w:val="ListParagraph"/>
              <w:numPr>
                <w:ilvl w:val="0"/>
                <w:numId w:val="69"/>
              </w:numPr>
              <w:spacing w:line="257" w:lineRule="auto"/>
              <w:rPr>
                <w:rFonts w:ascii="Calibri" w:hAnsi="Calibri" w:eastAsia="Calibri" w:cs="Calibri"/>
                <w:b w:val="0"/>
                <w:bCs w:val="0"/>
                <w:i w:val="0"/>
                <w:iCs w:val="0"/>
                <w:caps w:val="0"/>
                <w:smallCaps w:val="0"/>
                <w:noProof w:val="0"/>
                <w:sz w:val="18"/>
                <w:szCs w:val="18"/>
                <w:lang w:val="en-US"/>
              </w:rPr>
            </w:pPr>
            <w:hyperlink r:id="R58f7b87620c04a0a">
              <w:r w:rsidRPr="0262C68A" w:rsidR="4EE98BE6">
                <w:rPr>
                  <w:rStyle w:val="Hyperlink"/>
                  <w:rFonts w:ascii="Calibri" w:hAnsi="Calibri" w:eastAsia="Calibri" w:cs="Calibri"/>
                  <w:b w:val="0"/>
                  <w:bCs w:val="0"/>
                  <w:i w:val="0"/>
                  <w:iCs w:val="0"/>
                  <w:caps w:val="0"/>
                  <w:smallCaps w:val="0"/>
                  <w:strike w:val="0"/>
                  <w:dstrike w:val="0"/>
                  <w:noProof w:val="0"/>
                  <w:sz w:val="18"/>
                  <w:szCs w:val="18"/>
                  <w:u w:val="single"/>
                  <w:lang w:val="en-US"/>
                </w:rPr>
                <w:t>Kathleen Gregory, Director of Development/Co-Executive Director, Public Justice Center</w:t>
              </w:r>
            </w:hyperlink>
          </w:p>
          <w:p w:rsidR="4EE98BE6" w:rsidP="0262C68A" w:rsidRDefault="4EE98BE6" w14:paraId="5B5F504A" w14:textId="511CF1D6">
            <w:pPr>
              <w:pStyle w:val="ListParagraph"/>
              <w:numPr>
                <w:ilvl w:val="0"/>
                <w:numId w:val="69"/>
              </w:numPr>
              <w:spacing w:line="257" w:lineRule="auto"/>
              <w:rPr>
                <w:rFonts w:ascii="Calibri" w:hAnsi="Calibri" w:eastAsia="Calibri" w:cs="Calibri"/>
                <w:b w:val="0"/>
                <w:bCs w:val="0"/>
                <w:i w:val="0"/>
                <w:iCs w:val="0"/>
                <w:caps w:val="0"/>
                <w:smallCaps w:val="0"/>
                <w:noProof w:val="0"/>
                <w:sz w:val="18"/>
                <w:szCs w:val="18"/>
                <w:lang w:val="en-US"/>
              </w:rPr>
            </w:pPr>
            <w:hyperlink r:id="R8fd668f0f97c4bc3">
              <w:r w:rsidRPr="0262C68A" w:rsidR="4EE98BE6">
                <w:rPr>
                  <w:rStyle w:val="Hyperlink"/>
                  <w:rFonts w:ascii="Calibri" w:hAnsi="Calibri" w:eastAsia="Calibri" w:cs="Calibri"/>
                  <w:b w:val="0"/>
                  <w:bCs w:val="0"/>
                  <w:i w:val="0"/>
                  <w:iCs w:val="0"/>
                  <w:caps w:val="0"/>
                  <w:smallCaps w:val="0"/>
                  <w:strike w:val="0"/>
                  <w:dstrike w:val="0"/>
                  <w:noProof w:val="0"/>
                  <w:sz w:val="18"/>
                  <w:szCs w:val="18"/>
                  <w:u w:val="single"/>
                  <w:lang w:val="en-US"/>
                </w:rPr>
                <w:t>Kendra Penry, Executive Director, Stokes Nature Center</w:t>
              </w:r>
            </w:hyperlink>
          </w:p>
          <w:p w:rsidR="4EE98BE6" w:rsidP="0262C68A" w:rsidRDefault="4EE98BE6" w14:paraId="14BA3ABC" w14:textId="7C88FD69">
            <w:pPr>
              <w:pStyle w:val="ListParagraph"/>
              <w:numPr>
                <w:ilvl w:val="0"/>
                <w:numId w:val="69"/>
              </w:numPr>
              <w:spacing w:line="257" w:lineRule="auto"/>
              <w:rPr>
                <w:rFonts w:ascii="Calibri" w:hAnsi="Calibri" w:eastAsia="Calibri" w:cs="Calibri"/>
                <w:b w:val="0"/>
                <w:bCs w:val="0"/>
                <w:i w:val="0"/>
                <w:iCs w:val="0"/>
                <w:caps w:val="0"/>
                <w:smallCaps w:val="0"/>
                <w:noProof w:val="0"/>
                <w:sz w:val="18"/>
                <w:szCs w:val="18"/>
                <w:lang w:val="en-US"/>
              </w:rPr>
            </w:pPr>
            <w:hyperlink r:id="R6ec24d509d874203">
              <w:r w:rsidRPr="0262C68A" w:rsidR="4EE98BE6">
                <w:rPr>
                  <w:rStyle w:val="Hyperlink"/>
                  <w:rFonts w:ascii="Calibri" w:hAnsi="Calibri" w:eastAsia="Calibri" w:cs="Calibri"/>
                  <w:b w:val="0"/>
                  <w:bCs w:val="0"/>
                  <w:i w:val="0"/>
                  <w:iCs w:val="0"/>
                  <w:caps w:val="0"/>
                  <w:smallCaps w:val="0"/>
                  <w:strike w:val="0"/>
                  <w:dstrike w:val="0"/>
                  <w:noProof w:val="0"/>
                  <w:sz w:val="18"/>
                  <w:szCs w:val="18"/>
                  <w:u w:val="single"/>
                  <w:lang w:val="en-US"/>
                </w:rPr>
                <w:t>Laura Minnigerode, Dev</w:t>
              </w:r>
            </w:hyperlink>
            <w:hyperlink r:id="R3dd115c3b3b44f01">
              <w:r w:rsidRPr="0262C68A" w:rsidR="4EE98BE6">
                <w:rPr>
                  <w:rStyle w:val="Hyperlink"/>
                  <w:rFonts w:ascii="Calibri" w:hAnsi="Calibri" w:eastAsia="Calibri" w:cs="Calibri"/>
                  <w:b w:val="0"/>
                  <w:bCs w:val="0"/>
                  <w:i w:val="0"/>
                  <w:iCs w:val="0"/>
                  <w:caps w:val="0"/>
                  <w:smallCaps w:val="0"/>
                  <w:strike w:val="0"/>
                  <w:dstrike w:val="0"/>
                  <w:noProof w:val="0"/>
                  <w:sz w:val="18"/>
                  <w:szCs w:val="18"/>
                  <w:u w:val="single"/>
                  <w:lang w:val="en-US"/>
                </w:rPr>
                <w:t>elopment Manager, Texas Gun Sense</w:t>
              </w:r>
            </w:hyperlink>
          </w:p>
          <w:p w:rsidR="0262C68A" w:rsidP="0262C68A" w:rsidRDefault="0262C68A" w14:paraId="19AB534B" w14:textId="6BCAAE8E">
            <w:pPr>
              <w:pStyle w:val="Normal"/>
              <w:spacing w:line="257" w:lineRule="auto"/>
              <w:ind w:left="720"/>
              <w:rPr>
                <w:rFonts w:ascii="Calibri" w:hAnsi="Calibri" w:eastAsia="Calibri" w:cs="Calibri"/>
                <w:b w:val="1"/>
                <w:bCs w:val="1"/>
                <w:i w:val="0"/>
                <w:iCs w:val="0"/>
                <w:caps w:val="0"/>
                <w:smallCaps w:val="0"/>
                <w:strike w:val="0"/>
                <w:dstrike w:val="0"/>
                <w:noProof w:val="0"/>
                <w:sz w:val="18"/>
                <w:szCs w:val="18"/>
                <w:u w:val="none"/>
                <w:lang w:val="en-US"/>
              </w:rPr>
            </w:pPr>
          </w:p>
          <w:p w:rsidR="4EE98BE6" w:rsidP="0262C68A" w:rsidRDefault="4EE98BE6" w14:paraId="5C7AE707" w14:textId="5F7FCDA3">
            <w:pPr>
              <w:pStyle w:val="Normal"/>
              <w:spacing w:line="257" w:lineRule="auto"/>
              <w:ind w:left="720"/>
              <w:rPr>
                <w:rFonts w:ascii="Calibri" w:hAnsi="Calibri" w:eastAsia="Calibri" w:cs="Calibri"/>
                <w:b w:val="0"/>
                <w:bCs w:val="0"/>
                <w:i w:val="0"/>
                <w:iCs w:val="0"/>
                <w:caps w:val="0"/>
                <w:smallCaps w:val="0"/>
                <w:noProof w:val="0"/>
                <w:sz w:val="18"/>
                <w:szCs w:val="18"/>
                <w:lang w:val="en-US"/>
              </w:rPr>
            </w:pPr>
            <w:r w:rsidRPr="0262C68A" w:rsidR="4EE98BE6">
              <w:rPr>
                <w:rFonts w:ascii="Calibri" w:hAnsi="Calibri" w:eastAsia="Calibri" w:cs="Calibri"/>
                <w:b w:val="1"/>
                <w:bCs w:val="1"/>
                <w:i w:val="0"/>
                <w:iCs w:val="0"/>
                <w:caps w:val="0"/>
                <w:smallCaps w:val="0"/>
                <w:strike w:val="0"/>
                <w:dstrike w:val="0"/>
                <w:noProof w:val="0"/>
                <w:sz w:val="18"/>
                <w:szCs w:val="18"/>
                <w:u w:val="none"/>
                <w:lang w:val="en-US"/>
              </w:rPr>
              <w:t>Data/Operations Leader</w:t>
            </w:r>
          </w:p>
          <w:p w:rsidR="4EE98BE6" w:rsidP="0262C68A" w:rsidRDefault="4EE98BE6" w14:paraId="75FE6CC7" w14:textId="74B4DDAE">
            <w:pPr>
              <w:pStyle w:val="ListParagraph"/>
              <w:numPr>
                <w:ilvl w:val="0"/>
                <w:numId w:val="69"/>
              </w:numPr>
              <w:spacing w:line="257" w:lineRule="auto"/>
              <w:rPr>
                <w:rFonts w:ascii="Calibri" w:hAnsi="Calibri" w:eastAsia="Calibri" w:cs="Calibri"/>
                <w:b w:val="0"/>
                <w:bCs w:val="0"/>
                <w:i w:val="0"/>
                <w:iCs w:val="0"/>
                <w:caps w:val="0"/>
                <w:smallCaps w:val="0"/>
                <w:noProof w:val="0"/>
                <w:sz w:val="18"/>
                <w:szCs w:val="18"/>
                <w:lang w:val="en-US"/>
              </w:rPr>
            </w:pPr>
            <w:hyperlink r:id="Rfd29e84bfeee4c7f">
              <w:r w:rsidRPr="0262C68A" w:rsidR="4EE98BE6">
                <w:rPr>
                  <w:rStyle w:val="Hyperlink"/>
                  <w:rFonts w:ascii="Calibri" w:hAnsi="Calibri" w:eastAsia="Calibri" w:cs="Calibri"/>
                  <w:b w:val="0"/>
                  <w:bCs w:val="0"/>
                  <w:i w:val="0"/>
                  <w:iCs w:val="0"/>
                  <w:caps w:val="0"/>
                  <w:smallCaps w:val="0"/>
                  <w:strike w:val="0"/>
                  <w:dstrike w:val="0"/>
                  <w:noProof w:val="0"/>
                  <w:sz w:val="18"/>
                  <w:szCs w:val="18"/>
                  <w:u w:val="single"/>
                  <w:lang w:val="en-US"/>
                </w:rPr>
                <w:t>Freeda Brook, Senior Manager of Impact and Data Operations, The News Literacy Project</w:t>
              </w:r>
            </w:hyperlink>
          </w:p>
          <w:p w:rsidR="4EE98BE6" w:rsidP="0262C68A" w:rsidRDefault="4EE98BE6" w14:paraId="52B8BBC0" w14:textId="58A5504A">
            <w:pPr>
              <w:pStyle w:val="ListParagraph"/>
              <w:numPr>
                <w:ilvl w:val="0"/>
                <w:numId w:val="69"/>
              </w:numPr>
              <w:spacing w:line="257" w:lineRule="auto"/>
              <w:rPr>
                <w:rFonts w:ascii="Calibri" w:hAnsi="Calibri" w:eastAsia="Calibri" w:cs="Calibri"/>
                <w:b w:val="0"/>
                <w:bCs w:val="0"/>
                <w:i w:val="0"/>
                <w:iCs w:val="0"/>
                <w:caps w:val="0"/>
                <w:smallCaps w:val="0"/>
                <w:noProof w:val="0"/>
                <w:sz w:val="18"/>
                <w:szCs w:val="18"/>
                <w:lang w:val="en-US"/>
              </w:rPr>
            </w:pPr>
            <w:hyperlink r:id="R10d49abbfafa49c4">
              <w:r w:rsidRPr="0262C68A" w:rsidR="4EE98BE6">
                <w:rPr>
                  <w:rStyle w:val="Hyperlink"/>
                  <w:rFonts w:ascii="Calibri" w:hAnsi="Calibri" w:eastAsia="Calibri" w:cs="Calibri"/>
                  <w:b w:val="0"/>
                  <w:bCs w:val="0"/>
                  <w:i w:val="0"/>
                  <w:iCs w:val="0"/>
                  <w:caps w:val="0"/>
                  <w:smallCaps w:val="0"/>
                  <w:strike w:val="0"/>
                  <w:dstrike w:val="0"/>
                  <w:noProof w:val="0"/>
                  <w:sz w:val="18"/>
                  <w:szCs w:val="18"/>
                  <w:u w:val="single"/>
                  <w:lang w:val="en-US"/>
                </w:rPr>
                <w:t>Joey Rosales, Database Administrator, PEN America</w:t>
              </w:r>
            </w:hyperlink>
          </w:p>
          <w:p w:rsidR="4EE98BE6" w:rsidP="0262C68A" w:rsidRDefault="4EE98BE6" w14:paraId="5254E55D" w14:textId="4CC0B15C">
            <w:pPr>
              <w:pStyle w:val="ListParagraph"/>
              <w:numPr>
                <w:ilvl w:val="0"/>
                <w:numId w:val="69"/>
              </w:numPr>
              <w:spacing w:line="257" w:lineRule="auto"/>
              <w:rPr>
                <w:rFonts w:ascii="Calibri" w:hAnsi="Calibri" w:eastAsia="Calibri" w:cs="Calibri"/>
                <w:b w:val="0"/>
                <w:bCs w:val="0"/>
                <w:i w:val="0"/>
                <w:iCs w:val="0"/>
                <w:caps w:val="0"/>
                <w:smallCaps w:val="0"/>
                <w:noProof w:val="0"/>
                <w:sz w:val="18"/>
                <w:szCs w:val="18"/>
                <w:lang w:val="en-US"/>
              </w:rPr>
            </w:pPr>
            <w:hyperlink r:id="R92793ba76b58443b">
              <w:r w:rsidRPr="0262C68A" w:rsidR="4EE98BE6">
                <w:rPr>
                  <w:rStyle w:val="Hyperlink"/>
                  <w:rFonts w:ascii="Calibri" w:hAnsi="Calibri" w:eastAsia="Calibri" w:cs="Calibri"/>
                  <w:b w:val="0"/>
                  <w:bCs w:val="0"/>
                  <w:i w:val="0"/>
                  <w:iCs w:val="0"/>
                  <w:caps w:val="0"/>
                  <w:smallCaps w:val="0"/>
                  <w:strike w:val="0"/>
                  <w:dstrike w:val="0"/>
                  <w:noProof w:val="0"/>
                  <w:sz w:val="18"/>
                  <w:szCs w:val="18"/>
                  <w:u w:val="single"/>
                  <w:lang w:val="en-US"/>
                </w:rPr>
                <w:t>Skye Maresca, Data Manager, Equality Federation</w:t>
              </w:r>
            </w:hyperlink>
          </w:p>
          <w:p w:rsidR="0262C68A" w:rsidP="0262C68A" w:rsidRDefault="0262C68A" w14:paraId="74A00882" w14:textId="25B2A878">
            <w:pPr>
              <w:pStyle w:val="Normal"/>
              <w:spacing w:line="257" w:lineRule="auto"/>
              <w:ind w:left="720"/>
              <w:rPr>
                <w:rFonts w:ascii="Calibri" w:hAnsi="Calibri" w:eastAsia="Calibri" w:cs="Calibri"/>
                <w:b w:val="1"/>
                <w:bCs w:val="1"/>
                <w:i w:val="0"/>
                <w:iCs w:val="0"/>
                <w:caps w:val="0"/>
                <w:smallCaps w:val="0"/>
                <w:strike w:val="0"/>
                <w:dstrike w:val="0"/>
                <w:noProof w:val="0"/>
                <w:sz w:val="18"/>
                <w:szCs w:val="18"/>
                <w:u w:val="none"/>
                <w:lang w:val="en-US"/>
              </w:rPr>
            </w:pPr>
          </w:p>
          <w:p w:rsidR="4EE98BE6" w:rsidP="0262C68A" w:rsidRDefault="4EE98BE6" w14:paraId="76FBC5CC" w14:textId="1EBE404C">
            <w:pPr>
              <w:pStyle w:val="Normal"/>
              <w:spacing w:line="257" w:lineRule="auto"/>
              <w:ind w:left="720"/>
              <w:rPr>
                <w:rFonts w:ascii="Calibri" w:hAnsi="Calibri" w:eastAsia="Calibri" w:cs="Calibri"/>
                <w:b w:val="0"/>
                <w:bCs w:val="0"/>
                <w:i w:val="0"/>
                <w:iCs w:val="0"/>
                <w:caps w:val="0"/>
                <w:smallCaps w:val="0"/>
                <w:noProof w:val="0"/>
                <w:sz w:val="18"/>
                <w:szCs w:val="18"/>
                <w:lang w:val="en-US"/>
              </w:rPr>
            </w:pPr>
            <w:r w:rsidRPr="0262C68A" w:rsidR="4EE98BE6">
              <w:rPr>
                <w:rFonts w:ascii="Calibri" w:hAnsi="Calibri" w:eastAsia="Calibri" w:cs="Calibri"/>
                <w:b w:val="1"/>
                <w:bCs w:val="1"/>
                <w:i w:val="0"/>
                <w:iCs w:val="0"/>
                <w:caps w:val="0"/>
                <w:smallCaps w:val="0"/>
                <w:strike w:val="0"/>
                <w:dstrike w:val="0"/>
                <w:noProof w:val="0"/>
                <w:sz w:val="18"/>
                <w:szCs w:val="18"/>
                <w:u w:val="none"/>
                <w:lang w:val="en-US"/>
              </w:rPr>
              <w:t>Digital Director</w:t>
            </w:r>
          </w:p>
          <w:p w:rsidR="4EE98BE6" w:rsidP="0262C68A" w:rsidRDefault="4EE98BE6" w14:paraId="6BBB4FB5" w14:textId="7579B084">
            <w:pPr>
              <w:pStyle w:val="ListParagraph"/>
              <w:numPr>
                <w:ilvl w:val="0"/>
                <w:numId w:val="69"/>
              </w:numPr>
              <w:spacing w:line="257" w:lineRule="auto"/>
              <w:rPr>
                <w:rFonts w:ascii="Calibri" w:hAnsi="Calibri" w:eastAsia="Calibri" w:cs="Calibri"/>
                <w:b w:val="0"/>
                <w:bCs w:val="0"/>
                <w:i w:val="0"/>
                <w:iCs w:val="0"/>
                <w:caps w:val="0"/>
                <w:smallCaps w:val="0"/>
                <w:noProof w:val="0"/>
                <w:sz w:val="18"/>
                <w:szCs w:val="18"/>
                <w:lang w:val="en-US"/>
              </w:rPr>
            </w:pPr>
            <w:hyperlink r:id="R03667ed632c34617">
              <w:r w:rsidRPr="0262C68A" w:rsidR="4EE98BE6">
                <w:rPr>
                  <w:rStyle w:val="Hyperlink"/>
                  <w:rFonts w:ascii="Calibri" w:hAnsi="Calibri" w:eastAsia="Calibri" w:cs="Calibri"/>
                  <w:b w:val="0"/>
                  <w:bCs w:val="0"/>
                  <w:i w:val="0"/>
                  <w:iCs w:val="0"/>
                  <w:caps w:val="0"/>
                  <w:smallCaps w:val="0"/>
                  <w:strike w:val="0"/>
                  <w:dstrike w:val="0"/>
                  <w:noProof w:val="0"/>
                  <w:sz w:val="18"/>
                  <w:szCs w:val="18"/>
                  <w:u w:val="single"/>
                  <w:lang w:val="en-US"/>
                </w:rPr>
                <w:t xml:space="preserve">Casey Dumasius, </w:t>
              </w:r>
            </w:hyperlink>
            <w:hyperlink r:id="Rbce05ef8aeaf4069">
              <w:r w:rsidRPr="0262C68A" w:rsidR="4EE98BE6">
                <w:rPr>
                  <w:rStyle w:val="Hyperlink"/>
                  <w:rFonts w:ascii="Calibri" w:hAnsi="Calibri" w:eastAsia="Calibri" w:cs="Calibri"/>
                  <w:b w:val="0"/>
                  <w:bCs w:val="0"/>
                  <w:i w:val="0"/>
                  <w:iCs w:val="0"/>
                  <w:caps w:val="0"/>
                  <w:smallCaps w:val="0"/>
                  <w:strike w:val="0"/>
                  <w:dstrike w:val="0"/>
                  <w:noProof w:val="0"/>
                  <w:sz w:val="18"/>
                  <w:szCs w:val="18"/>
                  <w:u w:val="single"/>
                  <w:lang w:val="en-US"/>
                </w:rPr>
                <w:t>Digital Marketing Director, Environmental Working Group</w:t>
              </w:r>
            </w:hyperlink>
          </w:p>
          <w:p w:rsidR="4EE98BE6" w:rsidP="0262C68A" w:rsidRDefault="4EE98BE6" w14:paraId="45D93BE5" w14:textId="0CD46A99">
            <w:pPr>
              <w:pStyle w:val="ListParagraph"/>
              <w:numPr>
                <w:ilvl w:val="0"/>
                <w:numId w:val="69"/>
              </w:numPr>
              <w:spacing w:line="257" w:lineRule="auto"/>
              <w:rPr>
                <w:rFonts w:ascii="Calibri" w:hAnsi="Calibri" w:eastAsia="Calibri" w:cs="Calibri"/>
                <w:b w:val="0"/>
                <w:bCs w:val="0"/>
                <w:i w:val="0"/>
                <w:iCs w:val="0"/>
                <w:caps w:val="0"/>
                <w:smallCaps w:val="0"/>
                <w:noProof w:val="0"/>
                <w:sz w:val="18"/>
                <w:szCs w:val="18"/>
                <w:lang w:val="en-US"/>
              </w:rPr>
            </w:pPr>
            <w:hyperlink r:id="R65e6116ff8e64618">
              <w:r w:rsidRPr="0262C68A" w:rsidR="4EE98BE6">
                <w:rPr>
                  <w:rStyle w:val="Hyperlink"/>
                  <w:rFonts w:ascii="Calibri" w:hAnsi="Calibri" w:eastAsia="Calibri" w:cs="Calibri"/>
                  <w:b w:val="0"/>
                  <w:bCs w:val="0"/>
                  <w:i w:val="0"/>
                  <w:iCs w:val="0"/>
                  <w:caps w:val="0"/>
                  <w:smallCaps w:val="0"/>
                  <w:strike w:val="0"/>
                  <w:dstrike w:val="0"/>
                  <w:noProof w:val="0"/>
                  <w:sz w:val="18"/>
                  <w:szCs w:val="18"/>
                  <w:u w:val="single"/>
                  <w:lang w:val="en-US"/>
                </w:rPr>
                <w:t>Sam Baltimore, Communications Director, Jews United for Justice</w:t>
              </w:r>
            </w:hyperlink>
          </w:p>
          <w:p w:rsidR="4EE98BE6" w:rsidP="0262C68A" w:rsidRDefault="4EE98BE6" w14:paraId="6A274C47" w14:textId="6DF07654">
            <w:pPr>
              <w:pStyle w:val="ListParagraph"/>
              <w:numPr>
                <w:ilvl w:val="0"/>
                <w:numId w:val="69"/>
              </w:numPr>
              <w:spacing w:line="257" w:lineRule="auto"/>
              <w:rPr>
                <w:rFonts w:ascii="Calibri" w:hAnsi="Calibri" w:eastAsia="Calibri" w:cs="Calibri"/>
                <w:b w:val="0"/>
                <w:bCs w:val="0"/>
                <w:i w:val="0"/>
                <w:iCs w:val="0"/>
                <w:caps w:val="0"/>
                <w:smallCaps w:val="0"/>
                <w:strike w:val="0"/>
                <w:dstrike w:val="0"/>
                <w:noProof w:val="0"/>
                <w:sz w:val="18"/>
                <w:szCs w:val="18"/>
                <w:u w:val="single"/>
                <w:lang w:val="en-US"/>
              </w:rPr>
            </w:pPr>
            <w:hyperlink r:id="Ra60b5b85536b47c9">
              <w:r w:rsidRPr="0262C68A" w:rsidR="4EE98BE6">
                <w:rPr>
                  <w:rStyle w:val="Hyperlink"/>
                  <w:rFonts w:ascii="Calibri" w:hAnsi="Calibri" w:eastAsia="Calibri" w:cs="Calibri"/>
                  <w:b w:val="0"/>
                  <w:bCs w:val="0"/>
                  <w:i w:val="0"/>
                  <w:iCs w:val="0"/>
                  <w:caps w:val="0"/>
                  <w:smallCaps w:val="0"/>
                  <w:strike w:val="0"/>
                  <w:dstrike w:val="0"/>
                  <w:noProof w:val="0"/>
                  <w:sz w:val="18"/>
                  <w:szCs w:val="18"/>
                  <w:u w:val="single"/>
                  <w:lang w:val="en-US"/>
                </w:rPr>
                <w:t>Nia Richardson, Communications and Special Events Coordinator, Meals on Wheels Durham</w:t>
              </w:r>
            </w:hyperlink>
          </w:p>
          <w:p w:rsidR="0262C68A" w:rsidP="0262C68A" w:rsidRDefault="0262C68A" w14:paraId="0130F3EF" w14:textId="079118FD">
            <w:pPr>
              <w:pStyle w:val="Normal"/>
              <w:spacing w:line="257"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8"/>
                <w:szCs w:val="18"/>
                <w:lang w:val="en-US"/>
              </w:rPr>
            </w:pPr>
          </w:p>
          <w:p w:rsidR="4A13CA7D" w:rsidP="0262C68A" w:rsidRDefault="4A13CA7D" w14:paraId="32C6C444" w14:textId="7BA287B2">
            <w:pPr>
              <w:pStyle w:val="Normal"/>
              <w:suppressLineNumbers w:val="0"/>
              <w:bidi w:val="0"/>
              <w:spacing w:before="0" w:beforeAutospacing="off" w:after="0" w:afterAutospacing="off" w:line="257" w:lineRule="auto"/>
              <w:ind w:left="0" w:right="0"/>
              <w:jc w:val="left"/>
              <w:rPr>
                <w:rFonts w:ascii="Calibri" w:hAnsi="Calibri" w:eastAsia="Calibri" w:cs="Calibri"/>
                <w:b w:val="0"/>
                <w:bCs w:val="0"/>
                <w:i w:val="1"/>
                <w:iCs w:val="1"/>
                <w:caps w:val="0"/>
                <w:smallCaps w:val="0"/>
                <w:noProof w:val="0"/>
                <w:color w:val="000000" w:themeColor="text1" w:themeTint="FF" w:themeShade="FF"/>
                <w:sz w:val="18"/>
                <w:szCs w:val="18"/>
                <w:lang w:val="en-US"/>
              </w:rPr>
            </w:pPr>
            <w:r w:rsidRPr="0262C68A" w:rsidR="4A13CA7D">
              <w:rPr>
                <w:rFonts w:ascii="Calibri" w:hAnsi="Calibri" w:eastAsia="Calibri" w:cs="Calibri" w:asciiTheme="minorAscii" w:hAnsiTheme="minorAscii" w:eastAsiaTheme="minorAscii" w:cstheme="minorAscii"/>
                <w:b w:val="1"/>
                <w:bCs w:val="1"/>
                <w:i w:val="1"/>
                <w:iCs w:val="1"/>
                <w:caps w:val="0"/>
                <w:smallCaps w:val="0"/>
                <w:noProof w:val="0"/>
                <w:color w:val="000000" w:themeColor="text1" w:themeTint="FF" w:themeShade="FF"/>
                <w:sz w:val="18"/>
                <w:szCs w:val="18"/>
                <w:lang w:val="en-US"/>
              </w:rPr>
              <w:t xml:space="preserve">Reasoning: </w:t>
            </w:r>
            <w:r w:rsidRPr="0262C68A" w:rsidR="71A3FC3D">
              <w:rPr>
                <w:rFonts w:ascii="Calibri" w:hAnsi="Calibri" w:eastAsia="Calibri" w:cs="Calibri" w:asciiTheme="minorAscii" w:hAnsiTheme="minorAscii" w:eastAsiaTheme="minorAscii" w:cstheme="minorAscii"/>
                <w:b w:val="0"/>
                <w:bCs w:val="0"/>
                <w:i w:val="1"/>
                <w:iCs w:val="1"/>
                <w:caps w:val="0"/>
                <w:smallCaps w:val="0"/>
                <w:noProof w:val="0"/>
                <w:color w:val="000000" w:themeColor="text1" w:themeTint="FF" w:themeShade="FF"/>
                <w:sz w:val="18"/>
                <w:szCs w:val="18"/>
                <w:lang w:val="en-US"/>
              </w:rPr>
              <w:t xml:space="preserve">The Executive Director owns the decision as the budget for fundraising software </w:t>
            </w:r>
            <w:r w:rsidRPr="0262C68A" w:rsidR="25FDF35C">
              <w:rPr>
                <w:rFonts w:ascii="Calibri" w:hAnsi="Calibri" w:eastAsia="Calibri" w:cs="Calibri" w:asciiTheme="minorAscii" w:hAnsiTheme="minorAscii" w:eastAsiaTheme="minorAscii" w:cstheme="minorAscii"/>
                <w:b w:val="0"/>
                <w:bCs w:val="0"/>
                <w:i w:val="1"/>
                <w:iCs w:val="1"/>
                <w:caps w:val="0"/>
                <w:smallCaps w:val="0"/>
                <w:noProof w:val="0"/>
                <w:color w:val="000000" w:themeColor="text1" w:themeTint="FF" w:themeShade="FF"/>
                <w:sz w:val="18"/>
                <w:szCs w:val="18"/>
                <w:lang w:val="en-US"/>
              </w:rPr>
              <w:t>and the budget lines associated</w:t>
            </w:r>
            <w:r w:rsidRPr="0262C68A" w:rsidR="71A3FC3D">
              <w:rPr>
                <w:rFonts w:ascii="Calibri" w:hAnsi="Calibri" w:eastAsia="Calibri" w:cs="Calibri" w:asciiTheme="minorAscii" w:hAnsiTheme="minorAscii" w:eastAsiaTheme="minorAscii" w:cstheme="minorAscii"/>
                <w:b w:val="0"/>
                <w:bCs w:val="0"/>
                <w:i w:val="1"/>
                <w:iCs w:val="1"/>
                <w:caps w:val="0"/>
                <w:smallCaps w:val="0"/>
                <w:noProof w:val="0"/>
                <w:color w:val="000000" w:themeColor="text1" w:themeTint="FF" w:themeShade="FF"/>
                <w:sz w:val="18"/>
                <w:szCs w:val="18"/>
                <w:lang w:val="en-US"/>
              </w:rPr>
              <w:t xml:space="preserve">. While involved in the process from start to finish as the executive champion, she delegates </w:t>
            </w:r>
            <w:r w:rsidRPr="0262C68A" w:rsidR="75017CC5">
              <w:rPr>
                <w:rFonts w:ascii="Calibri" w:hAnsi="Calibri" w:eastAsia="Calibri" w:cs="Calibri" w:asciiTheme="minorAscii" w:hAnsiTheme="minorAscii" w:eastAsiaTheme="minorAscii" w:cstheme="minorAscii"/>
                <w:b w:val="0"/>
                <w:bCs w:val="0"/>
                <w:i w:val="1"/>
                <w:iCs w:val="1"/>
                <w:caps w:val="0"/>
                <w:smallCaps w:val="0"/>
                <w:noProof w:val="0"/>
                <w:color w:val="000000" w:themeColor="text1" w:themeTint="FF" w:themeShade="FF"/>
                <w:sz w:val="18"/>
                <w:szCs w:val="18"/>
                <w:lang w:val="en-US"/>
              </w:rPr>
              <w:t>the Discover and Explore phases to team members who will be the most active users of the software (</w:t>
            </w:r>
            <w:r w:rsidRPr="0262C68A" w:rsidR="75017CC5">
              <w:rPr>
                <w:rFonts w:ascii="Calibri" w:hAnsi="Calibri" w:eastAsia="Calibri" w:cs="Calibri"/>
                <w:b w:val="0"/>
                <w:bCs w:val="0"/>
                <w:i w:val="1"/>
                <w:iCs w:val="1"/>
                <w:caps w:val="0"/>
                <w:smallCaps w:val="0"/>
                <w:noProof w:val="0"/>
                <w:color w:val="000000" w:themeColor="text1" w:themeTint="FF" w:themeShade="FF"/>
                <w:sz w:val="18"/>
                <w:szCs w:val="18"/>
                <w:lang w:val="en-US"/>
              </w:rPr>
              <w:t xml:space="preserve">Data/Operations Director and Digital Director). </w:t>
            </w:r>
            <w:r w:rsidRPr="0262C68A" w:rsidR="0A6EC113">
              <w:rPr>
                <w:rFonts w:ascii="Calibri" w:hAnsi="Calibri" w:eastAsia="Calibri" w:cs="Calibri"/>
                <w:b w:val="0"/>
                <w:bCs w:val="0"/>
                <w:i w:val="1"/>
                <w:iCs w:val="1"/>
                <w:caps w:val="0"/>
                <w:smallCaps w:val="0"/>
                <w:noProof w:val="0"/>
                <w:color w:val="000000" w:themeColor="text1" w:themeTint="FF" w:themeShade="FF"/>
                <w:sz w:val="18"/>
                <w:szCs w:val="18"/>
                <w:lang w:val="en-US"/>
              </w:rPr>
              <w:t xml:space="preserve">These personas have the heaviest weight in the decision process and presenting their recommendation. </w:t>
            </w:r>
            <w:r w:rsidRPr="0262C68A" w:rsidR="75017CC5">
              <w:rPr>
                <w:rFonts w:ascii="Calibri" w:hAnsi="Calibri" w:eastAsia="Calibri" w:cs="Calibri"/>
                <w:b w:val="0"/>
                <w:bCs w:val="0"/>
                <w:i w:val="1"/>
                <w:iCs w:val="1"/>
                <w:caps w:val="0"/>
                <w:smallCaps w:val="0"/>
                <w:noProof w:val="0"/>
                <w:color w:val="000000" w:themeColor="text1" w:themeTint="FF" w:themeShade="FF"/>
                <w:sz w:val="18"/>
                <w:szCs w:val="18"/>
                <w:lang w:val="en-US"/>
              </w:rPr>
              <w:t>Many</w:t>
            </w:r>
            <w:r w:rsidRPr="0262C68A" w:rsidR="775ED0DE">
              <w:rPr>
                <w:rFonts w:ascii="Calibri" w:hAnsi="Calibri" w:eastAsia="Calibri" w:cs="Calibri"/>
                <w:b w:val="0"/>
                <w:bCs w:val="0"/>
                <w:i w:val="1"/>
                <w:iCs w:val="1"/>
                <w:caps w:val="0"/>
                <w:smallCaps w:val="0"/>
                <w:noProof w:val="0"/>
                <w:color w:val="000000" w:themeColor="text1" w:themeTint="FF" w:themeShade="FF"/>
                <w:sz w:val="18"/>
                <w:szCs w:val="18"/>
                <w:lang w:val="en-US"/>
              </w:rPr>
              <w:t xml:space="preserve"> </w:t>
            </w:r>
            <w:r w:rsidRPr="0262C68A" w:rsidR="775ED0DE">
              <w:rPr>
                <w:rFonts w:ascii="Calibri" w:hAnsi="Calibri" w:eastAsia="Calibri" w:cs="Calibri"/>
                <w:b w:val="0"/>
                <w:bCs w:val="0"/>
                <w:i w:val="1"/>
                <w:iCs w:val="1"/>
                <w:caps w:val="0"/>
                <w:smallCaps w:val="0"/>
                <w:noProof w:val="0"/>
                <w:color w:val="000000" w:themeColor="text1" w:themeTint="FF" w:themeShade="FF"/>
                <w:sz w:val="18"/>
                <w:szCs w:val="18"/>
                <w:lang w:val="en-US"/>
              </w:rPr>
              <w:t>additional</w:t>
            </w:r>
            <w:r w:rsidRPr="0262C68A" w:rsidR="75017CC5">
              <w:rPr>
                <w:rFonts w:ascii="Calibri" w:hAnsi="Calibri" w:eastAsia="Calibri" w:cs="Calibri"/>
                <w:b w:val="0"/>
                <w:bCs w:val="0"/>
                <w:i w:val="1"/>
                <w:iCs w:val="1"/>
                <w:caps w:val="0"/>
                <w:smallCaps w:val="0"/>
                <w:noProof w:val="0"/>
                <w:color w:val="000000" w:themeColor="text1" w:themeTint="FF" w:themeShade="FF"/>
                <w:sz w:val="18"/>
                <w:szCs w:val="18"/>
                <w:lang w:val="en-US"/>
              </w:rPr>
              <w:t xml:space="preserve"> stakeholders including Major Gifts</w:t>
            </w:r>
            <w:r w:rsidRPr="0262C68A" w:rsidR="63A74676">
              <w:rPr>
                <w:rFonts w:ascii="Calibri" w:hAnsi="Calibri" w:eastAsia="Calibri" w:cs="Calibri"/>
                <w:b w:val="0"/>
                <w:bCs w:val="0"/>
                <w:i w:val="1"/>
                <w:iCs w:val="1"/>
                <w:caps w:val="0"/>
                <w:smallCaps w:val="0"/>
                <w:noProof w:val="0"/>
                <w:color w:val="000000" w:themeColor="text1" w:themeTint="FF" w:themeShade="FF"/>
                <w:sz w:val="18"/>
                <w:szCs w:val="18"/>
                <w:lang w:val="en-US"/>
              </w:rPr>
              <w:t xml:space="preserve"> and IT</w:t>
            </w:r>
            <w:r w:rsidRPr="0262C68A" w:rsidR="75017CC5">
              <w:rPr>
                <w:rFonts w:ascii="Calibri" w:hAnsi="Calibri" w:eastAsia="Calibri" w:cs="Calibri"/>
                <w:b w:val="0"/>
                <w:bCs w:val="0"/>
                <w:i w:val="1"/>
                <w:iCs w:val="1"/>
                <w:caps w:val="0"/>
                <w:smallCaps w:val="0"/>
                <w:noProof w:val="0"/>
                <w:color w:val="000000" w:themeColor="text1" w:themeTint="FF" w:themeShade="FF"/>
                <w:sz w:val="18"/>
                <w:szCs w:val="18"/>
                <w:lang w:val="en-US"/>
              </w:rPr>
              <w:t xml:space="preserve"> will be involved in the decisi</w:t>
            </w:r>
            <w:r w:rsidRPr="0262C68A" w:rsidR="41A71B93">
              <w:rPr>
                <w:rFonts w:ascii="Calibri" w:hAnsi="Calibri" w:eastAsia="Calibri" w:cs="Calibri"/>
                <w:b w:val="0"/>
                <w:bCs w:val="0"/>
                <w:i w:val="1"/>
                <w:iCs w:val="1"/>
                <w:caps w:val="0"/>
                <w:smallCaps w:val="0"/>
                <w:noProof w:val="0"/>
                <w:color w:val="000000" w:themeColor="text1" w:themeTint="FF" w:themeShade="FF"/>
                <w:sz w:val="18"/>
                <w:szCs w:val="18"/>
                <w:lang w:val="en-US"/>
              </w:rPr>
              <w:t xml:space="preserve">on process, but the final decision-maker and </w:t>
            </w:r>
            <w:r w:rsidRPr="0262C68A" w:rsidR="41A71B93">
              <w:rPr>
                <w:rFonts w:ascii="Calibri" w:hAnsi="Calibri" w:eastAsia="Calibri" w:cs="Calibri"/>
                <w:b w:val="0"/>
                <w:bCs w:val="0"/>
                <w:i w:val="1"/>
                <w:iCs w:val="1"/>
                <w:caps w:val="0"/>
                <w:smallCaps w:val="0"/>
                <w:noProof w:val="0"/>
                <w:color w:val="000000" w:themeColor="text1" w:themeTint="FF" w:themeShade="FF"/>
                <w:sz w:val="18"/>
                <w:szCs w:val="18"/>
                <w:lang w:val="en-US"/>
              </w:rPr>
              <w:t>signer</w:t>
            </w:r>
            <w:r w:rsidRPr="0262C68A" w:rsidR="41A71B93">
              <w:rPr>
                <w:rFonts w:ascii="Calibri" w:hAnsi="Calibri" w:eastAsia="Calibri" w:cs="Calibri"/>
                <w:b w:val="0"/>
                <w:bCs w:val="0"/>
                <w:i w:val="1"/>
                <w:iCs w:val="1"/>
                <w:caps w:val="0"/>
                <w:smallCaps w:val="0"/>
                <w:noProof w:val="0"/>
                <w:color w:val="000000" w:themeColor="text1" w:themeTint="FF" w:themeShade="FF"/>
                <w:sz w:val="18"/>
                <w:szCs w:val="18"/>
                <w:lang w:val="en-US"/>
              </w:rPr>
              <w:t xml:space="preserve"> is the Executive Director. </w:t>
            </w:r>
          </w:p>
          <w:p w:rsidR="0262C68A" w:rsidP="0262C68A" w:rsidRDefault="0262C68A" w14:paraId="0243BA3D" w14:textId="0669229F">
            <w:pPr>
              <w:pStyle w:val="Normal"/>
              <w:suppressLineNumbers w:val="0"/>
              <w:bidi w:val="0"/>
              <w:spacing w:before="0" w:beforeAutospacing="off" w:after="0" w:afterAutospacing="off" w:line="257" w:lineRule="auto"/>
              <w:ind w:left="0" w:right="0"/>
              <w:jc w:val="left"/>
              <w:rPr>
                <w:rFonts w:ascii="Calibri" w:hAnsi="Calibri" w:eastAsia="Calibri" w:cs="Calibri"/>
                <w:b w:val="0"/>
                <w:bCs w:val="0"/>
                <w:i w:val="1"/>
                <w:iCs w:val="1"/>
                <w:caps w:val="0"/>
                <w:smallCaps w:val="0"/>
                <w:noProof w:val="0"/>
                <w:color w:val="000000" w:themeColor="text1" w:themeTint="FF" w:themeShade="FF"/>
                <w:sz w:val="18"/>
                <w:szCs w:val="18"/>
                <w:lang w:val="en-US"/>
              </w:rPr>
            </w:pPr>
          </w:p>
          <w:p w:rsidR="3B74FD39" w:rsidP="0262C68A" w:rsidRDefault="3B74FD39" w14:paraId="6DB9C35B" w14:textId="73394554">
            <w:pPr>
              <w:pStyle w:val="Normal"/>
              <w:suppressLineNumbers w:val="0"/>
              <w:bidi w:val="0"/>
              <w:spacing w:before="0" w:beforeAutospacing="off" w:after="0" w:afterAutospacing="off" w:line="257" w:lineRule="auto"/>
              <w:ind w:left="0" w:right="0"/>
              <w:jc w:val="left"/>
              <w:rPr>
                <w:rFonts w:ascii="Calibri" w:hAnsi="Calibri" w:eastAsia="Calibri" w:cs="Calibri"/>
                <w:b w:val="0"/>
                <w:bCs w:val="0"/>
                <w:i w:val="1"/>
                <w:iCs w:val="1"/>
                <w:caps w:val="0"/>
                <w:smallCaps w:val="0"/>
                <w:noProof w:val="0"/>
                <w:color w:val="000000" w:themeColor="text1" w:themeTint="FF" w:themeShade="FF"/>
                <w:sz w:val="18"/>
                <w:szCs w:val="18"/>
                <w:lang w:val="en-US"/>
              </w:rPr>
            </w:pPr>
            <w:r w:rsidRPr="0262C68A" w:rsidR="3B74FD39">
              <w:rPr>
                <w:rFonts w:ascii="Calibri" w:hAnsi="Calibri" w:eastAsia="Calibri" w:cs="Calibri"/>
                <w:b w:val="0"/>
                <w:bCs w:val="0"/>
                <w:i w:val="1"/>
                <w:iCs w:val="1"/>
                <w:caps w:val="0"/>
                <w:smallCaps w:val="0"/>
                <w:noProof w:val="0"/>
                <w:color w:val="000000" w:themeColor="text1" w:themeTint="FF" w:themeShade="FF"/>
                <w:sz w:val="18"/>
                <w:szCs w:val="18"/>
                <w:lang w:val="en-US"/>
              </w:rPr>
              <w:t>---</w:t>
            </w:r>
          </w:p>
          <w:p w:rsidR="0153B523" w:rsidP="616EE5FE" w:rsidRDefault="0153B523" w14:paraId="6C983A6E" w14:textId="7E0F2660">
            <w:pPr>
              <w:spacing w:line="257"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8"/>
                <w:szCs w:val="18"/>
                <w:lang w:val="en-US"/>
              </w:rPr>
            </w:pPr>
          </w:p>
          <w:p w:rsidR="0153B523" w:rsidP="0262C68A" w:rsidRDefault="0153B523" w14:paraId="2DD3CA9C" w14:textId="1E4C19CA">
            <w:pPr>
              <w:spacing w:line="257" w:lineRule="auto"/>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18"/>
                <w:szCs w:val="18"/>
                <w:lang w:val="en-US"/>
              </w:rPr>
            </w:pPr>
            <w:r w:rsidRPr="0262C68A" w:rsidR="4A13CA7D">
              <w:rPr>
                <w:rFonts w:ascii="Calibri" w:hAnsi="Calibri" w:eastAsia="Calibri" w:cs="Calibri" w:asciiTheme="minorAscii" w:hAnsiTheme="minorAscii" w:eastAsiaTheme="minorAscii" w:cstheme="minorAscii"/>
                <w:b w:val="1"/>
                <w:bCs w:val="1"/>
                <w:i w:val="0"/>
                <w:iCs w:val="0"/>
                <w:caps w:val="0"/>
                <w:smallCaps w:val="0"/>
                <w:strike w:val="0"/>
                <w:dstrike w:val="0"/>
                <w:noProof w:val="0"/>
                <w:color w:val="000000" w:themeColor="text1" w:themeTint="FF" w:themeShade="FF"/>
                <w:sz w:val="18"/>
                <w:szCs w:val="18"/>
                <w:u w:val="single"/>
                <w:lang w:val="en-US"/>
              </w:rPr>
              <w:t>Excluded Buyers:</w:t>
            </w:r>
          </w:p>
          <w:p w:rsidR="0153B523" w:rsidP="616EE5FE" w:rsidRDefault="0153B523" w14:paraId="2BCF4D07" w14:textId="37185744">
            <w:pPr>
              <w:pStyle w:val="ListParagraph"/>
              <w:numPr>
                <w:ilvl w:val="0"/>
                <w:numId w:val="33"/>
              </w:numPr>
              <w:spacing w:line="257"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8"/>
                <w:szCs w:val="18"/>
                <w:lang w:val="en-US"/>
              </w:rPr>
            </w:pPr>
            <w:r w:rsidRPr="616EE5FE" w:rsidR="06BCEF2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8"/>
                <w:szCs w:val="18"/>
                <w:lang w:val="en-US"/>
              </w:rPr>
              <w:t>Program Officers</w:t>
            </w:r>
          </w:p>
          <w:p w:rsidR="0153B523" w:rsidP="616EE5FE" w:rsidRDefault="0153B523" w14:paraId="2273A7DC" w14:textId="403B0DB2">
            <w:pPr>
              <w:pStyle w:val="ListParagraph"/>
              <w:numPr>
                <w:ilvl w:val="0"/>
                <w:numId w:val="33"/>
              </w:numPr>
              <w:spacing w:line="257"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8"/>
                <w:szCs w:val="18"/>
                <w:lang w:val="en-US"/>
              </w:rPr>
            </w:pPr>
            <w:r w:rsidRPr="616EE5FE" w:rsidR="06BCEF2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8"/>
                <w:szCs w:val="18"/>
                <w:lang w:val="en-US"/>
              </w:rPr>
              <w:t>Board Members</w:t>
            </w:r>
          </w:p>
          <w:p w:rsidR="0153B523" w:rsidP="616EE5FE" w:rsidRDefault="0153B523" w14:paraId="0EAB0190" w14:textId="5C262328">
            <w:pPr>
              <w:spacing w:line="257"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8"/>
                <w:szCs w:val="18"/>
                <w:lang w:val="en-US"/>
              </w:rPr>
            </w:pPr>
          </w:p>
          <w:p w:rsidR="0153B523" w:rsidP="616EE5FE" w:rsidRDefault="0153B523" w14:paraId="10FE8763" w14:textId="76574635">
            <w:pPr>
              <w:spacing w:line="257"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8"/>
                <w:szCs w:val="18"/>
                <w:lang w:val="en-US"/>
              </w:rPr>
            </w:pPr>
            <w:r w:rsidRPr="616EE5FE" w:rsidR="06BCEF22">
              <w:rPr>
                <w:rFonts w:ascii="Calibri" w:hAnsi="Calibri" w:eastAsia="Calibri" w:cs="Calibri" w:asciiTheme="minorAscii" w:hAnsiTheme="minorAscii" w:eastAsiaTheme="minorAscii" w:cstheme="minorAscii"/>
                <w:b w:val="1"/>
                <w:bCs w:val="1"/>
                <w:i w:val="1"/>
                <w:iCs w:val="1"/>
                <w:caps w:val="0"/>
                <w:smallCaps w:val="0"/>
                <w:noProof w:val="0"/>
                <w:color w:val="000000" w:themeColor="text1" w:themeTint="FF" w:themeShade="FF"/>
                <w:sz w:val="18"/>
                <w:szCs w:val="18"/>
                <w:lang w:val="en-US"/>
              </w:rPr>
              <w:t xml:space="preserve">Reasoning: </w:t>
            </w:r>
            <w:r w:rsidRPr="616EE5FE" w:rsidR="06BCEF22">
              <w:rPr>
                <w:rFonts w:ascii="Calibri" w:hAnsi="Calibri" w:eastAsia="Calibri" w:cs="Calibri" w:asciiTheme="minorAscii" w:hAnsiTheme="minorAscii" w:eastAsiaTheme="minorAscii" w:cstheme="minorAscii"/>
                <w:b w:val="0"/>
                <w:bCs w:val="0"/>
                <w:i w:val="1"/>
                <w:iCs w:val="1"/>
                <w:caps w:val="0"/>
                <w:smallCaps w:val="0"/>
                <w:noProof w:val="0"/>
                <w:color w:val="000000" w:themeColor="text1" w:themeTint="FF" w:themeShade="FF"/>
                <w:sz w:val="18"/>
                <w:szCs w:val="18"/>
                <w:lang w:val="en-US"/>
              </w:rPr>
              <w:t xml:space="preserve">Program Officers are often interested but </w:t>
            </w:r>
            <w:r w:rsidRPr="616EE5FE" w:rsidR="06BCEF22">
              <w:rPr>
                <w:rFonts w:ascii="Calibri" w:hAnsi="Calibri" w:eastAsia="Calibri" w:cs="Calibri" w:asciiTheme="minorAscii" w:hAnsiTheme="minorAscii" w:eastAsiaTheme="minorAscii" w:cstheme="minorAscii"/>
                <w:b w:val="0"/>
                <w:bCs w:val="0"/>
                <w:i w:val="1"/>
                <w:iCs w:val="1"/>
                <w:caps w:val="0"/>
                <w:smallCaps w:val="0"/>
                <w:noProof w:val="0"/>
                <w:color w:val="000000" w:themeColor="text1" w:themeTint="FF" w:themeShade="FF"/>
                <w:sz w:val="18"/>
                <w:szCs w:val="18"/>
                <w:lang w:val="en-US"/>
              </w:rPr>
              <w:t>don’t</w:t>
            </w:r>
            <w:r w:rsidRPr="616EE5FE" w:rsidR="06BCEF22">
              <w:rPr>
                <w:rFonts w:ascii="Calibri" w:hAnsi="Calibri" w:eastAsia="Calibri" w:cs="Calibri" w:asciiTheme="minorAscii" w:hAnsiTheme="minorAscii" w:eastAsiaTheme="minorAscii" w:cstheme="minorAscii"/>
                <w:b w:val="0"/>
                <w:bCs w:val="0"/>
                <w:i w:val="1"/>
                <w:iCs w:val="1"/>
                <w:caps w:val="0"/>
                <w:smallCaps w:val="0"/>
                <w:noProof w:val="0"/>
                <w:color w:val="000000" w:themeColor="text1" w:themeTint="FF" w:themeShade="FF"/>
                <w:sz w:val="18"/>
                <w:szCs w:val="18"/>
                <w:lang w:val="en-US"/>
              </w:rPr>
              <w:t xml:space="preserve"> have any say in the budget and sometimes can distract from core problems/functions the software is meant to resolve.</w:t>
            </w:r>
          </w:p>
          <w:p w:rsidR="0153B523" w:rsidP="616EE5FE" w:rsidRDefault="0153B523" w14:paraId="354F4F1A" w14:textId="02EAC3D3">
            <w:pPr>
              <w:spacing w:line="257" w:lineRule="auto"/>
              <w:rPr>
                <w:rFonts w:ascii="Calibri" w:hAnsi="Calibri" w:eastAsia="Calibri" w:cs="Calibri" w:asciiTheme="minorAscii" w:hAnsiTheme="minorAscii" w:eastAsiaTheme="minorAscii" w:cstheme="minorAscii"/>
                <w:b w:val="0"/>
                <w:bCs w:val="0"/>
                <w:i w:val="1"/>
                <w:iCs w:val="1"/>
                <w:caps w:val="0"/>
                <w:smallCaps w:val="0"/>
                <w:noProof w:val="0"/>
                <w:color w:val="000000" w:themeColor="text1" w:themeTint="FF" w:themeShade="FF"/>
                <w:sz w:val="18"/>
                <w:szCs w:val="18"/>
                <w:lang w:val="en-US"/>
              </w:rPr>
            </w:pPr>
            <w:r w:rsidRPr="616EE5FE" w:rsidR="7E1D63A3">
              <w:rPr>
                <w:rFonts w:ascii="Calibri" w:hAnsi="Calibri" w:eastAsia="Calibri" w:cs="Calibri" w:asciiTheme="minorAscii" w:hAnsiTheme="minorAscii" w:eastAsiaTheme="minorAscii" w:cstheme="minorAscii"/>
                <w:b w:val="0"/>
                <w:bCs w:val="0"/>
                <w:i w:val="1"/>
                <w:iCs w:val="1"/>
                <w:caps w:val="0"/>
                <w:smallCaps w:val="0"/>
                <w:noProof w:val="0"/>
                <w:color w:val="000000" w:themeColor="text1" w:themeTint="FF" w:themeShade="FF"/>
                <w:sz w:val="18"/>
                <w:szCs w:val="18"/>
                <w:lang w:val="en-US"/>
              </w:rPr>
              <w:t xml:space="preserve">At this level, </w:t>
            </w:r>
            <w:r w:rsidRPr="616EE5FE" w:rsidR="06BCEF22">
              <w:rPr>
                <w:rFonts w:ascii="Calibri" w:hAnsi="Calibri" w:eastAsia="Calibri" w:cs="Calibri" w:asciiTheme="minorAscii" w:hAnsiTheme="minorAscii" w:eastAsiaTheme="minorAscii" w:cstheme="minorAscii"/>
                <w:b w:val="0"/>
                <w:bCs w:val="0"/>
                <w:i w:val="1"/>
                <w:iCs w:val="1"/>
                <w:caps w:val="0"/>
                <w:smallCaps w:val="0"/>
                <w:noProof w:val="0"/>
                <w:color w:val="000000" w:themeColor="text1" w:themeTint="FF" w:themeShade="FF"/>
                <w:sz w:val="18"/>
                <w:szCs w:val="18"/>
                <w:lang w:val="en-US"/>
              </w:rPr>
              <w:t xml:space="preserve">Board Members </w:t>
            </w:r>
            <w:r w:rsidRPr="616EE5FE" w:rsidR="47F9F9E4">
              <w:rPr>
                <w:rFonts w:ascii="Calibri" w:hAnsi="Calibri" w:eastAsia="Calibri" w:cs="Calibri" w:asciiTheme="minorAscii" w:hAnsiTheme="minorAscii" w:eastAsiaTheme="minorAscii" w:cstheme="minorAscii"/>
                <w:b w:val="0"/>
                <w:bCs w:val="0"/>
                <w:i w:val="1"/>
                <w:iCs w:val="1"/>
                <w:caps w:val="0"/>
                <w:smallCaps w:val="0"/>
                <w:noProof w:val="0"/>
                <w:color w:val="000000" w:themeColor="text1" w:themeTint="FF" w:themeShade="FF"/>
                <w:sz w:val="18"/>
                <w:szCs w:val="18"/>
                <w:lang w:val="en-US"/>
              </w:rPr>
              <w:t xml:space="preserve">may approve a certain level of tech </w:t>
            </w:r>
            <w:r w:rsidRPr="616EE5FE" w:rsidR="55148E8E">
              <w:rPr>
                <w:rFonts w:ascii="Calibri" w:hAnsi="Calibri" w:eastAsia="Calibri" w:cs="Calibri" w:asciiTheme="minorAscii" w:hAnsiTheme="minorAscii" w:eastAsiaTheme="minorAscii" w:cstheme="minorAscii"/>
                <w:b w:val="0"/>
                <w:bCs w:val="0"/>
                <w:i w:val="1"/>
                <w:iCs w:val="1"/>
                <w:caps w:val="0"/>
                <w:smallCaps w:val="0"/>
                <w:noProof w:val="0"/>
                <w:color w:val="000000" w:themeColor="text1" w:themeTint="FF" w:themeShade="FF"/>
                <w:sz w:val="18"/>
                <w:szCs w:val="18"/>
                <w:lang w:val="en-US"/>
              </w:rPr>
              <w:t>spend but</w:t>
            </w:r>
            <w:r w:rsidRPr="616EE5FE" w:rsidR="47F9F9E4">
              <w:rPr>
                <w:rFonts w:ascii="Calibri" w:hAnsi="Calibri" w:eastAsia="Calibri" w:cs="Calibri" w:asciiTheme="minorAscii" w:hAnsiTheme="minorAscii" w:eastAsiaTheme="minorAscii" w:cstheme="minorAscii"/>
                <w:b w:val="0"/>
                <w:bCs w:val="0"/>
                <w:i w:val="1"/>
                <w:iCs w:val="1"/>
                <w:caps w:val="0"/>
                <w:smallCaps w:val="0"/>
                <w:noProof w:val="0"/>
                <w:color w:val="000000" w:themeColor="text1" w:themeTint="FF" w:themeShade="FF"/>
                <w:sz w:val="18"/>
                <w:szCs w:val="18"/>
                <w:lang w:val="en-US"/>
              </w:rPr>
              <w:t xml:space="preserve"> are relying on nonprofit leadership to present a decision and lead the process. </w:t>
            </w:r>
          </w:p>
        </w:tc>
      </w:tr>
    </w:tbl>
    <w:p w:rsidRPr="000C6E52" w:rsidR="000C6E52" w:rsidP="616EE5FE" w:rsidRDefault="000C6E52" w14:paraId="724A178B" w14:textId="668592D0">
      <w:pPr>
        <w:pStyle w:val="Normal"/>
        <w:spacing w:after="240"/>
        <w:rPr>
          <w:rFonts w:ascii="Calibri" w:hAnsi="Calibri" w:eastAsia="Calibri" w:cs="Calibri" w:asciiTheme="minorAscii" w:hAnsiTheme="minorAscii" w:eastAsiaTheme="minorAscii" w:cstheme="minorAscii"/>
          <w:kern w:val="0"/>
          <w14:ligatures w14:val="none"/>
        </w:rPr>
      </w:pPr>
    </w:p>
    <w:tbl>
      <w:tblPr>
        <w:tblStyle w:val="TableNormal"/>
        <w:tblW w:w="0" w:type="auto"/>
        <w:tblBorders>
          <w:top w:val="single" w:sz="6"/>
          <w:left w:val="single" w:sz="6"/>
          <w:bottom w:val="single" w:sz="6"/>
          <w:right w:val="single" w:sz="6"/>
        </w:tblBorders>
        <w:tblLayout w:type="fixed"/>
        <w:tblLook w:val="04A0" w:firstRow="1" w:lastRow="0" w:firstColumn="1" w:lastColumn="0" w:noHBand="0" w:noVBand="1"/>
      </w:tblPr>
      <w:tblGrid>
        <w:gridCol w:w="2445"/>
        <w:gridCol w:w="6886"/>
      </w:tblGrid>
      <w:tr w:rsidR="06B223CB" w:rsidTr="56CFD51C" w14:paraId="156E6CEE">
        <w:trPr>
          <w:trHeight w:val="300"/>
        </w:trPr>
        <w:tc>
          <w:tcPr>
            <w:tcW w:w="9331" w:type="dxa"/>
            <w:gridSpan w:val="2"/>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vAlign w:val="top"/>
          </w:tcPr>
          <w:p w:rsidR="06B223CB" w:rsidP="616EE5FE" w:rsidRDefault="06B223CB" w14:paraId="592EFE48" w14:textId="04DD7E7C">
            <w:pPr>
              <w:spacing w:before="0" w:beforeAutospacing="off" w:after="0" w:afterAutospacing="off" w:line="259" w:lineRule="auto"/>
              <w:ind w:left="0" w:right="0"/>
              <w:jc w:val="left"/>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4"/>
                <w:szCs w:val="24"/>
              </w:rPr>
            </w:pPr>
            <w:r w:rsidRPr="616EE5FE" w:rsidR="59755309">
              <w:rPr>
                <w:rFonts w:ascii="Calibri" w:hAnsi="Calibri" w:eastAsia="Calibri" w:cs="Calibri" w:asciiTheme="minorAscii" w:hAnsiTheme="minorAscii" w:eastAsiaTheme="minorAscii" w:cstheme="minorAscii"/>
                <w:b w:val="1"/>
                <w:bCs w:val="1"/>
                <w:i w:val="0"/>
                <w:iCs w:val="0"/>
                <w:caps w:val="0"/>
                <w:smallCaps w:val="0"/>
                <w:color w:val="000000" w:themeColor="text1" w:themeTint="FF" w:themeShade="FF"/>
                <w:sz w:val="24"/>
                <w:szCs w:val="24"/>
                <w:lang w:val="en-US"/>
              </w:rPr>
              <w:t>Buyer Mindset and Triggers</w:t>
            </w:r>
          </w:p>
        </w:tc>
      </w:tr>
      <w:tr w:rsidR="06B223CB" w:rsidTr="56CFD51C" w14:paraId="609CF8EC">
        <w:trPr>
          <w:trHeight w:val="300"/>
        </w:trPr>
        <w:tc>
          <w:tcPr>
            <w:tcW w:w="2445" w:type="dxa"/>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vAlign w:val="top"/>
          </w:tcPr>
          <w:p w:rsidR="06B223CB" w:rsidP="306A4A87" w:rsidRDefault="06B223CB" w14:paraId="56947D73" w14:textId="0C0EFFBE">
            <w:pPr>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18"/>
                <w:szCs w:val="18"/>
              </w:rPr>
            </w:pPr>
            <w:commentRangeStart w:id="1276398800"/>
            <w:commentRangeStart w:id="1847770568"/>
            <w:commentRangeStart w:id="962368606"/>
            <w:commentRangeStart w:id="764430221"/>
            <w:r w:rsidRPr="306A4A87" w:rsidR="27C8AFB4">
              <w:rPr>
                <w:rFonts w:ascii="Calibri" w:hAnsi="Calibri" w:eastAsia="Calibri" w:cs="Calibri" w:asciiTheme="minorAscii" w:hAnsiTheme="minorAscii" w:eastAsiaTheme="minorAscii" w:cstheme="minorAscii"/>
                <w:b w:val="1"/>
                <w:bCs w:val="1"/>
                <w:i w:val="0"/>
                <w:iCs w:val="0"/>
                <w:caps w:val="0"/>
                <w:smallCaps w:val="0"/>
                <w:color w:val="000000" w:themeColor="text1" w:themeTint="FF" w:themeShade="FF"/>
                <w:sz w:val="18"/>
                <w:szCs w:val="18"/>
                <w:lang w:val="en-US"/>
              </w:rPr>
              <w:t>What events or problems might trigger this buyer to need this solution?</w:t>
            </w:r>
            <w:commentRangeEnd w:id="1276398800"/>
            <w:r>
              <w:rPr>
                <w:rStyle w:val="CommentReference"/>
              </w:rPr>
              <w:commentReference w:id="1276398800"/>
            </w:r>
            <w:commentRangeEnd w:id="1847770568"/>
            <w:r>
              <w:rPr>
                <w:rStyle w:val="CommentReference"/>
              </w:rPr>
              <w:commentReference w:id="1847770568"/>
            </w:r>
            <w:commentRangeEnd w:id="962368606"/>
            <w:r>
              <w:rPr>
                <w:rStyle w:val="CommentReference"/>
              </w:rPr>
              <w:commentReference w:id="962368606"/>
            </w:r>
            <w:commentRangeEnd w:id="764430221"/>
            <w:r>
              <w:rPr>
                <w:rStyle w:val="CommentReference"/>
              </w:rPr>
              <w:commentReference w:id="764430221"/>
            </w:r>
          </w:p>
        </w:tc>
        <w:tc>
          <w:tcPr>
            <w:tcW w:w="6886" w:type="dxa"/>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vAlign w:val="top"/>
          </w:tcPr>
          <w:p w:rsidR="06B223CB" w:rsidP="0262C68A" w:rsidRDefault="06B223CB" w14:paraId="02539F98" w14:textId="3F4B2088">
            <w:pPr>
              <w:pStyle w:val="ListParagraph"/>
              <w:numPr>
                <w:ilvl w:val="0"/>
                <w:numId w:val="40"/>
              </w:numPr>
              <w:suppressLineNumbers w:val="0"/>
              <w:bidi w:val="0"/>
              <w:spacing w:before="0" w:beforeAutospacing="off" w:after="0" w:afterAutospacing="off" w:line="259" w:lineRule="auto"/>
              <w:ind w:left="720" w:right="0" w:hanging="360"/>
              <w:jc w:val="left"/>
              <w:rPr>
                <w:rFonts w:ascii="Calibri" w:hAnsi="Calibri" w:eastAsia="Calibri" w:cs="Calibri" w:asciiTheme="minorAscii" w:hAnsiTheme="minorAscii" w:eastAsiaTheme="minorAscii" w:cstheme="minorAscii"/>
                <w:b w:val="0"/>
                <w:bCs w:val="0"/>
                <w:i w:val="0"/>
                <w:iCs w:val="0"/>
                <w:caps w:val="0"/>
                <w:smallCaps w:val="0"/>
                <w:strike w:val="0"/>
                <w:dstrike w:val="0"/>
                <w:color w:val="000000" w:themeColor="text1" w:themeTint="FF" w:themeShade="FF"/>
                <w:sz w:val="18"/>
                <w:szCs w:val="18"/>
                <w:u w:val="none"/>
                <w:lang w:val="en-US"/>
              </w:rPr>
            </w:pPr>
            <w:r w:rsidRPr="0262C68A" w:rsidR="304C09B4">
              <w:rPr>
                <w:rFonts w:ascii="Calibri" w:hAnsi="Calibri" w:eastAsia="Calibri" w:cs="Calibri" w:asciiTheme="minorAscii" w:hAnsiTheme="minorAscii" w:eastAsiaTheme="minorAscii" w:cstheme="minorAscii"/>
                <w:b w:val="0"/>
                <w:bCs w:val="0"/>
                <w:i w:val="0"/>
                <w:iCs w:val="0"/>
                <w:caps w:val="0"/>
                <w:smallCaps w:val="0"/>
                <w:strike w:val="0"/>
                <w:dstrike w:val="0"/>
                <w:color w:val="000000" w:themeColor="text1" w:themeTint="FF" w:themeShade="FF"/>
                <w:sz w:val="18"/>
                <w:szCs w:val="18"/>
                <w:u w:val="none"/>
                <w:lang w:val="en-US"/>
              </w:rPr>
              <w:t>Organizations experiencing rapid growth realize their current fundraising tools cannot scale efficiently, leading to manual workarounds and lost opportunities.</w:t>
            </w:r>
          </w:p>
          <w:p w:rsidR="06B223CB" w:rsidP="0262C68A" w:rsidRDefault="06B223CB" w14:paraId="5A94FB3A" w14:textId="0C09C5FF">
            <w:pPr>
              <w:pStyle w:val="ListParagraph"/>
              <w:numPr>
                <w:ilvl w:val="0"/>
                <w:numId w:val="40"/>
              </w:numPr>
              <w:suppressLineNumbers w:val="0"/>
              <w:bidi w:val="0"/>
              <w:spacing w:before="0" w:beforeAutospacing="off" w:after="0" w:afterAutospacing="off" w:line="259" w:lineRule="auto"/>
              <w:ind w:left="720" w:right="0" w:hanging="360"/>
              <w:jc w:val="left"/>
              <w:rPr>
                <w:rFonts w:ascii="Calibri" w:hAnsi="Calibri" w:eastAsia="Calibri" w:cs="Calibri" w:asciiTheme="minorAscii" w:hAnsiTheme="minorAscii" w:eastAsiaTheme="minorAscii" w:cstheme="minorAscii"/>
                <w:b w:val="0"/>
                <w:bCs w:val="0"/>
                <w:i w:val="0"/>
                <w:iCs w:val="0"/>
                <w:caps w:val="0"/>
                <w:smallCaps w:val="0"/>
                <w:strike w:val="0"/>
                <w:dstrike w:val="0"/>
                <w:color w:val="000000" w:themeColor="text1" w:themeTint="FF" w:themeShade="FF"/>
                <w:sz w:val="18"/>
                <w:szCs w:val="18"/>
                <w:u w:val="none"/>
                <w:lang w:val="en-US"/>
              </w:rPr>
            </w:pPr>
            <w:r w:rsidRPr="0262C68A" w:rsidR="304C09B4">
              <w:rPr>
                <w:rFonts w:ascii="Calibri" w:hAnsi="Calibri" w:eastAsia="Calibri" w:cs="Calibri" w:asciiTheme="minorAscii" w:hAnsiTheme="minorAscii" w:eastAsiaTheme="minorAscii" w:cstheme="minorAscii"/>
                <w:b w:val="0"/>
                <w:bCs w:val="0"/>
                <w:i w:val="0"/>
                <w:iCs w:val="0"/>
                <w:caps w:val="0"/>
                <w:smallCaps w:val="0"/>
                <w:strike w:val="0"/>
                <w:dstrike w:val="0"/>
                <w:color w:val="000000" w:themeColor="text1" w:themeTint="FF" w:themeShade="FF"/>
                <w:sz w:val="18"/>
                <w:szCs w:val="18"/>
                <w:u w:val="none"/>
                <w:lang w:val="en-US"/>
              </w:rPr>
              <w:t>Nonprofits facing revenue stagnation or donor churn recognize they need more personalized, data-driven engagement to boost giving and retention.</w:t>
            </w:r>
          </w:p>
          <w:p w:rsidR="06B223CB" w:rsidP="0262C68A" w:rsidRDefault="06B223CB" w14:paraId="33895775" w14:textId="4DD9C6B1">
            <w:pPr>
              <w:pStyle w:val="ListParagraph"/>
              <w:numPr>
                <w:ilvl w:val="0"/>
                <w:numId w:val="40"/>
              </w:numPr>
              <w:suppressLineNumbers w:val="0"/>
              <w:bidi w:val="0"/>
              <w:spacing w:before="0" w:beforeAutospacing="off" w:after="0" w:afterAutospacing="off" w:line="259" w:lineRule="auto"/>
              <w:ind w:left="720" w:right="0" w:hanging="360"/>
              <w:jc w:val="left"/>
              <w:rPr>
                <w:rFonts w:ascii="Calibri" w:hAnsi="Calibri" w:eastAsia="Calibri" w:cs="Calibri" w:asciiTheme="minorAscii" w:hAnsiTheme="minorAscii" w:eastAsiaTheme="minorAscii" w:cstheme="minorAscii"/>
                <w:b w:val="0"/>
                <w:bCs w:val="0"/>
                <w:i w:val="0"/>
                <w:iCs w:val="0"/>
                <w:caps w:val="0"/>
                <w:smallCaps w:val="0"/>
                <w:strike w:val="0"/>
                <w:dstrike w:val="0"/>
                <w:color w:val="000000" w:themeColor="text1" w:themeTint="FF" w:themeShade="FF"/>
                <w:sz w:val="18"/>
                <w:szCs w:val="18"/>
                <w:u w:val="none"/>
                <w:lang w:val="en-US"/>
              </w:rPr>
            </w:pPr>
            <w:r w:rsidRPr="0262C68A" w:rsidR="304C09B4">
              <w:rPr>
                <w:rFonts w:ascii="Calibri" w:hAnsi="Calibri" w:eastAsia="Calibri" w:cs="Calibri" w:asciiTheme="minorAscii" w:hAnsiTheme="minorAscii" w:eastAsiaTheme="minorAscii" w:cstheme="minorAscii"/>
                <w:b w:val="0"/>
                <w:bCs w:val="0"/>
                <w:i w:val="0"/>
                <w:iCs w:val="0"/>
                <w:caps w:val="0"/>
                <w:smallCaps w:val="0"/>
                <w:strike w:val="0"/>
                <w:dstrike w:val="0"/>
                <w:color w:val="000000" w:themeColor="text1" w:themeTint="FF" w:themeShade="FF"/>
                <w:sz w:val="18"/>
                <w:szCs w:val="18"/>
                <w:u w:val="none"/>
                <w:lang w:val="en-US"/>
              </w:rPr>
              <w:t>Teams struggling with disconnected systems find themselves spending excessive time on data reconciliation instead of fundraising and outreach.</w:t>
            </w:r>
          </w:p>
          <w:p w:rsidR="06B223CB" w:rsidP="0262C68A" w:rsidRDefault="06B223CB" w14:paraId="18554D14" w14:textId="69725748">
            <w:pPr>
              <w:pStyle w:val="ListParagraph"/>
              <w:numPr>
                <w:ilvl w:val="0"/>
                <w:numId w:val="40"/>
              </w:numPr>
              <w:suppressLineNumbers w:val="0"/>
              <w:bidi w:val="0"/>
              <w:spacing w:before="0" w:beforeAutospacing="off" w:after="0" w:afterAutospacing="off" w:line="259" w:lineRule="auto"/>
              <w:ind w:left="720" w:right="0" w:hanging="360"/>
              <w:jc w:val="left"/>
              <w:rPr>
                <w:rFonts w:ascii="Calibri" w:hAnsi="Calibri" w:eastAsia="Calibri" w:cs="Calibri" w:asciiTheme="minorAscii" w:hAnsiTheme="minorAscii" w:eastAsiaTheme="minorAscii" w:cstheme="minorAscii"/>
                <w:b w:val="0"/>
                <w:bCs w:val="0"/>
                <w:i w:val="0"/>
                <w:iCs w:val="0"/>
                <w:caps w:val="0"/>
                <w:smallCaps w:val="0"/>
                <w:strike w:val="0"/>
                <w:dstrike w:val="0"/>
                <w:color w:val="000000" w:themeColor="text1" w:themeTint="FF" w:themeShade="FF"/>
                <w:sz w:val="18"/>
                <w:szCs w:val="18"/>
                <w:u w:val="none"/>
                <w:lang w:val="en-US"/>
              </w:rPr>
            </w:pPr>
            <w:r w:rsidRPr="0262C68A" w:rsidR="304C09B4">
              <w:rPr>
                <w:rFonts w:ascii="Calibri" w:hAnsi="Calibri" w:eastAsia="Calibri" w:cs="Calibri" w:asciiTheme="minorAscii" w:hAnsiTheme="minorAscii" w:eastAsiaTheme="minorAscii" w:cstheme="minorAscii"/>
                <w:b w:val="0"/>
                <w:bCs w:val="0"/>
                <w:i w:val="0"/>
                <w:iCs w:val="0"/>
                <w:caps w:val="0"/>
                <w:smallCaps w:val="0"/>
                <w:strike w:val="0"/>
                <w:dstrike w:val="0"/>
                <w:color w:val="000000" w:themeColor="text1" w:themeTint="FF" w:themeShade="FF"/>
                <w:sz w:val="18"/>
                <w:szCs w:val="18"/>
                <w:u w:val="none"/>
                <w:lang w:val="en-US"/>
              </w:rPr>
              <w:t>Frustration with existing platforms, such as lack of innovation, unreliable customer support, or security breaches (e.g., Blackbaud data breach), pushes nonprofits to seek a better alternative.</w:t>
            </w:r>
          </w:p>
          <w:p w:rsidR="06B223CB" w:rsidP="0262C68A" w:rsidRDefault="06B223CB" w14:paraId="4B8DB008" w14:textId="2587465B">
            <w:pPr>
              <w:pStyle w:val="ListParagraph"/>
              <w:numPr>
                <w:ilvl w:val="0"/>
                <w:numId w:val="40"/>
              </w:numPr>
              <w:suppressLineNumbers w:val="0"/>
              <w:bidi w:val="0"/>
              <w:spacing w:before="0" w:beforeAutospacing="off" w:after="0" w:afterAutospacing="off" w:line="259" w:lineRule="auto"/>
              <w:ind w:left="720" w:right="0" w:hanging="360"/>
              <w:jc w:val="left"/>
              <w:rPr>
                <w:rFonts w:ascii="Calibri" w:hAnsi="Calibri" w:eastAsia="Calibri" w:cs="Calibri"/>
                <w:noProof w:val="0"/>
                <w:sz w:val="18"/>
                <w:szCs w:val="18"/>
                <w:lang w:val="en-US"/>
              </w:rPr>
            </w:pPr>
            <w:r w:rsidRPr="0262C68A" w:rsidR="7B8366B4">
              <w:rPr>
                <w:rFonts w:ascii="Calibri" w:hAnsi="Calibri" w:eastAsia="Calibri" w:cs="Calibri"/>
                <w:noProof w:val="0"/>
                <w:sz w:val="18"/>
                <w:szCs w:val="18"/>
                <w:lang w:val="en-US"/>
              </w:rPr>
              <w:t>Concerns over reduced federal funding are driving nonprofits to prioritize individual giving strategies, requiring better tools for donor engagement and retention.</w:t>
            </w:r>
          </w:p>
        </w:tc>
      </w:tr>
      <w:tr w:rsidR="06B223CB" w:rsidTr="56CFD51C" w14:paraId="5A2BEA5F">
        <w:trPr>
          <w:trHeight w:val="300"/>
        </w:trPr>
        <w:tc>
          <w:tcPr>
            <w:tcW w:w="2445" w:type="dxa"/>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vAlign w:val="top"/>
          </w:tcPr>
          <w:p w:rsidR="06B223CB" w:rsidP="616EE5FE" w:rsidRDefault="06B223CB" w14:paraId="6758175C" w14:textId="04456917">
            <w:pPr>
              <w:spacing w:before="0" w:beforeAutospacing="off" w:after="0" w:afterAutospacing="off" w:line="259" w:lineRule="auto"/>
              <w:ind w:left="0" w:right="0"/>
              <w:jc w:val="left"/>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18"/>
                <w:szCs w:val="18"/>
              </w:rPr>
            </w:pPr>
            <w:r w:rsidRPr="616EE5FE" w:rsidR="59755309">
              <w:rPr>
                <w:rFonts w:ascii="Calibri" w:hAnsi="Calibri" w:eastAsia="Calibri" w:cs="Calibri" w:asciiTheme="minorAscii" w:hAnsiTheme="minorAscii" w:eastAsiaTheme="minorAscii" w:cstheme="minorAscii"/>
                <w:b w:val="1"/>
                <w:bCs w:val="1"/>
                <w:i w:val="0"/>
                <w:iCs w:val="0"/>
                <w:caps w:val="0"/>
                <w:smallCaps w:val="0"/>
                <w:color w:val="000000" w:themeColor="text1" w:themeTint="FF" w:themeShade="FF"/>
                <w:sz w:val="18"/>
                <w:szCs w:val="18"/>
                <w:lang w:val="en-US"/>
              </w:rPr>
              <w:t>When the buyer starts searching, what are they looking for?</w:t>
            </w:r>
          </w:p>
        </w:tc>
        <w:tc>
          <w:tcPr>
            <w:tcW w:w="6886" w:type="dxa"/>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vAlign w:val="top"/>
          </w:tcPr>
          <w:p w:rsidR="7508FF92" w:rsidP="56CFD51C" w:rsidRDefault="7508FF92" w14:paraId="562E14D1" w14:textId="5582BEAA">
            <w:pPr>
              <w:spacing w:before="0" w:beforeAutospacing="off" w:after="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18"/>
                <w:szCs w:val="18"/>
                <w:lang w:val="en-US"/>
              </w:rPr>
            </w:pPr>
            <w:r w:rsidRPr="56CFD51C" w:rsidR="4D77C5F9">
              <w:rPr>
                <w:rFonts w:ascii="Calibri" w:hAnsi="Calibri" w:eastAsia="Calibri" w:cs="Calibri"/>
                <w:b w:val="0"/>
                <w:bCs w:val="0"/>
                <w:i w:val="0"/>
                <w:iCs w:val="0"/>
                <w:caps w:val="0"/>
                <w:smallCaps w:val="0"/>
                <w:strike w:val="0"/>
                <w:dstrike w:val="0"/>
                <w:noProof w:val="0"/>
                <w:color w:val="000000" w:themeColor="text1" w:themeTint="FF" w:themeShade="FF"/>
                <w:sz w:val="18"/>
                <w:szCs w:val="18"/>
                <w:u w:val="none"/>
                <w:lang w:val="en-US"/>
              </w:rPr>
              <w:t>Keyword analysis was done based Bonterra web traffic, as well as the following competitors:</w:t>
            </w:r>
            <w:commentRangeStart w:id="230002627"/>
            <w:commentRangeEnd w:id="230002627"/>
            <w:r>
              <w:rPr>
                <w:rStyle w:val="CommentReference"/>
              </w:rPr>
              <w:commentReference w:id="230002627"/>
            </w:r>
          </w:p>
          <w:p w:rsidR="7508FF92" w:rsidP="56CFD51C" w:rsidRDefault="7508FF92" w14:paraId="35D542F3" w14:textId="779DA5BA">
            <w:pPr>
              <w:pStyle w:val="ListParagraph"/>
              <w:numPr>
                <w:ilvl w:val="0"/>
                <w:numId w:val="80"/>
              </w:numPr>
              <w:suppressLineNumbers w:val="0"/>
              <w:bidi w:val="0"/>
              <w:spacing w:before="0" w:beforeAutospacing="off" w:after="0" w:afterAutospacing="off" w:line="259" w:lineRule="auto"/>
              <w:ind w:left="720" w:right="0" w:hanging="360"/>
              <w:jc w:val="left"/>
              <w:rPr>
                <w:rFonts w:ascii="Calibri" w:hAnsi="Calibri" w:eastAsia="Calibri" w:cs="Calibri"/>
                <w:b w:val="0"/>
                <w:bCs w:val="0"/>
                <w:i w:val="0"/>
                <w:iCs w:val="0"/>
                <w:caps w:val="0"/>
                <w:smallCaps w:val="0"/>
                <w:noProof w:val="0"/>
                <w:color w:val="000000" w:themeColor="text1" w:themeTint="FF" w:themeShade="FF"/>
                <w:sz w:val="18"/>
                <w:szCs w:val="18"/>
                <w:lang w:val="en-US"/>
              </w:rPr>
            </w:pPr>
            <w:r w:rsidRPr="56CFD51C" w:rsidR="4D77C5F9">
              <w:rPr>
                <w:rFonts w:ascii="Calibri" w:hAnsi="Calibri" w:eastAsia="Calibri" w:cs="Calibri"/>
                <w:b w:val="0"/>
                <w:bCs w:val="0"/>
                <w:i w:val="0"/>
                <w:iCs w:val="0"/>
                <w:caps w:val="0"/>
                <w:smallCaps w:val="0"/>
                <w:noProof w:val="0"/>
                <w:color w:val="000000" w:themeColor="text1" w:themeTint="FF" w:themeShade="FF"/>
                <w:sz w:val="18"/>
                <w:szCs w:val="18"/>
                <w:lang w:val="en-US"/>
              </w:rPr>
              <w:t>Blackbaud Raiser’s Edge NXT</w:t>
            </w:r>
          </w:p>
          <w:p w:rsidR="7508FF92" w:rsidP="56CFD51C" w:rsidRDefault="7508FF92" w14:paraId="7AF3B429" w14:textId="6BD87B2D">
            <w:pPr>
              <w:pStyle w:val="ListParagraph"/>
              <w:numPr>
                <w:ilvl w:val="0"/>
                <w:numId w:val="80"/>
              </w:numPr>
              <w:suppressLineNumbers w:val="0"/>
              <w:bidi w:val="0"/>
              <w:spacing w:before="0" w:beforeAutospacing="off" w:after="0" w:afterAutospacing="off" w:line="259" w:lineRule="auto"/>
              <w:ind w:left="720" w:right="0" w:hanging="360"/>
              <w:jc w:val="left"/>
              <w:rPr>
                <w:rFonts w:ascii="Calibri" w:hAnsi="Calibri" w:eastAsia="Calibri" w:cs="Calibri"/>
                <w:b w:val="0"/>
                <w:bCs w:val="0"/>
                <w:i w:val="0"/>
                <w:iCs w:val="0"/>
                <w:caps w:val="0"/>
                <w:smallCaps w:val="0"/>
                <w:noProof w:val="0"/>
                <w:color w:val="000000" w:themeColor="text1" w:themeTint="FF" w:themeShade="FF"/>
                <w:sz w:val="18"/>
                <w:szCs w:val="18"/>
                <w:lang w:val="en-US"/>
              </w:rPr>
            </w:pPr>
            <w:r w:rsidRPr="56CFD51C" w:rsidR="4D77C5F9">
              <w:rPr>
                <w:rFonts w:ascii="Calibri" w:hAnsi="Calibri" w:eastAsia="Calibri" w:cs="Calibri"/>
                <w:b w:val="0"/>
                <w:bCs w:val="0"/>
                <w:i w:val="0"/>
                <w:iCs w:val="0"/>
                <w:caps w:val="0"/>
                <w:smallCaps w:val="0"/>
                <w:noProof w:val="0"/>
                <w:color w:val="000000" w:themeColor="text1" w:themeTint="FF" w:themeShade="FF"/>
                <w:sz w:val="18"/>
                <w:szCs w:val="18"/>
                <w:lang w:val="en-US"/>
              </w:rPr>
              <w:t>Bloomerang</w:t>
            </w:r>
          </w:p>
          <w:p w:rsidR="4D77C5F9" w:rsidP="56CFD51C" w:rsidRDefault="4D77C5F9" w14:paraId="567953C7" w14:textId="502026D3">
            <w:pPr>
              <w:pStyle w:val="ListParagraph"/>
              <w:numPr>
                <w:ilvl w:val="0"/>
                <w:numId w:val="80"/>
              </w:numPr>
              <w:suppressLineNumbers w:val="0"/>
              <w:bidi w:val="0"/>
              <w:spacing w:before="0" w:beforeAutospacing="off" w:after="0" w:afterAutospacing="off" w:line="259" w:lineRule="auto"/>
              <w:ind w:left="720" w:right="0" w:hanging="360"/>
              <w:jc w:val="left"/>
              <w:rPr>
                <w:rFonts w:ascii="Calibri" w:hAnsi="Calibri" w:eastAsia="Calibri" w:cs="Calibri"/>
                <w:b w:val="0"/>
                <w:bCs w:val="0"/>
                <w:i w:val="0"/>
                <w:iCs w:val="0"/>
                <w:caps w:val="0"/>
                <w:smallCaps w:val="0"/>
                <w:noProof w:val="0"/>
                <w:color w:val="000000" w:themeColor="text1" w:themeTint="FF" w:themeShade="FF"/>
                <w:sz w:val="18"/>
                <w:szCs w:val="18"/>
                <w:lang w:val="en-US"/>
              </w:rPr>
            </w:pPr>
            <w:r w:rsidRPr="56CFD51C" w:rsidR="4D77C5F9">
              <w:rPr>
                <w:rFonts w:ascii="Calibri" w:hAnsi="Calibri" w:eastAsia="Calibri" w:cs="Calibri"/>
                <w:b w:val="0"/>
                <w:bCs w:val="0"/>
                <w:i w:val="0"/>
                <w:iCs w:val="0"/>
                <w:caps w:val="0"/>
                <w:smallCaps w:val="0"/>
                <w:noProof w:val="0"/>
                <w:color w:val="000000" w:themeColor="text1" w:themeTint="FF" w:themeShade="FF"/>
                <w:sz w:val="18"/>
                <w:szCs w:val="18"/>
                <w:lang w:val="en-US"/>
              </w:rPr>
              <w:t>Virtuous</w:t>
            </w:r>
          </w:p>
          <w:p w:rsidR="510B1C42" w:rsidP="56CFD51C" w:rsidRDefault="510B1C42" w14:paraId="29632E9C" w14:textId="034C3D75">
            <w:pPr>
              <w:pStyle w:val="ListParagraph"/>
              <w:numPr>
                <w:ilvl w:val="0"/>
                <w:numId w:val="80"/>
              </w:numPr>
              <w:suppressLineNumbers w:val="0"/>
              <w:bidi w:val="0"/>
              <w:spacing w:before="0" w:beforeAutospacing="off" w:after="0" w:afterAutospacing="off" w:line="259" w:lineRule="auto"/>
              <w:ind w:left="720" w:right="0" w:hanging="360"/>
              <w:jc w:val="left"/>
              <w:rPr>
                <w:rFonts w:ascii="Calibri" w:hAnsi="Calibri" w:eastAsia="Calibri" w:cs="Calibri"/>
                <w:b w:val="0"/>
                <w:bCs w:val="0"/>
                <w:i w:val="0"/>
                <w:iCs w:val="0"/>
                <w:caps w:val="0"/>
                <w:smallCaps w:val="0"/>
                <w:noProof w:val="0"/>
                <w:color w:val="000000" w:themeColor="text1" w:themeTint="FF" w:themeShade="FF"/>
                <w:sz w:val="18"/>
                <w:szCs w:val="18"/>
                <w:lang w:val="en-US"/>
              </w:rPr>
            </w:pPr>
            <w:r w:rsidRPr="56CFD51C" w:rsidR="510B1C42">
              <w:rPr>
                <w:rFonts w:ascii="Calibri" w:hAnsi="Calibri" w:eastAsia="Calibri" w:cs="Calibri"/>
                <w:b w:val="0"/>
                <w:bCs w:val="0"/>
                <w:i w:val="0"/>
                <w:iCs w:val="0"/>
                <w:caps w:val="0"/>
                <w:smallCaps w:val="0"/>
                <w:noProof w:val="0"/>
                <w:color w:val="000000" w:themeColor="text1" w:themeTint="FF" w:themeShade="FF"/>
                <w:sz w:val="18"/>
                <w:szCs w:val="18"/>
                <w:lang w:val="en-US"/>
              </w:rPr>
              <w:t>Neon One</w:t>
            </w:r>
          </w:p>
          <w:p w:rsidR="510B1C42" w:rsidP="56CFD51C" w:rsidRDefault="510B1C42" w14:paraId="221A4C13" w14:textId="07156529">
            <w:pPr>
              <w:pStyle w:val="ListParagraph"/>
              <w:numPr>
                <w:ilvl w:val="0"/>
                <w:numId w:val="80"/>
              </w:numPr>
              <w:suppressLineNumbers w:val="0"/>
              <w:bidi w:val="0"/>
              <w:spacing w:before="0" w:beforeAutospacing="off" w:after="0" w:afterAutospacing="off" w:line="259" w:lineRule="auto"/>
              <w:ind w:left="720" w:right="0" w:hanging="360"/>
              <w:jc w:val="left"/>
              <w:rPr>
                <w:rFonts w:ascii="Calibri" w:hAnsi="Calibri" w:eastAsia="Calibri" w:cs="Calibri"/>
                <w:b w:val="0"/>
                <w:bCs w:val="0"/>
                <w:i w:val="0"/>
                <w:iCs w:val="0"/>
                <w:caps w:val="0"/>
                <w:smallCaps w:val="0"/>
                <w:noProof w:val="0"/>
                <w:color w:val="000000" w:themeColor="text1" w:themeTint="FF" w:themeShade="FF"/>
                <w:sz w:val="18"/>
                <w:szCs w:val="18"/>
                <w:lang w:val="en-US"/>
              </w:rPr>
            </w:pPr>
            <w:r w:rsidRPr="56CFD51C" w:rsidR="510B1C42">
              <w:rPr>
                <w:rFonts w:ascii="Calibri" w:hAnsi="Calibri" w:eastAsia="Calibri" w:cs="Calibri"/>
                <w:b w:val="0"/>
                <w:bCs w:val="0"/>
                <w:i w:val="0"/>
                <w:iCs w:val="0"/>
                <w:caps w:val="0"/>
                <w:smallCaps w:val="0"/>
                <w:noProof w:val="0"/>
                <w:color w:val="000000" w:themeColor="text1" w:themeTint="FF" w:themeShade="FF"/>
                <w:sz w:val="18"/>
                <w:szCs w:val="18"/>
                <w:lang w:val="en-US"/>
              </w:rPr>
              <w:t>DonorPerfect</w:t>
            </w:r>
          </w:p>
          <w:p w:rsidR="510B1C42" w:rsidP="56CFD51C" w:rsidRDefault="510B1C42" w14:paraId="7503F7AA" w14:textId="7525E630">
            <w:pPr>
              <w:pStyle w:val="ListParagraph"/>
              <w:numPr>
                <w:ilvl w:val="0"/>
                <w:numId w:val="80"/>
              </w:numPr>
              <w:suppressLineNumbers w:val="0"/>
              <w:bidi w:val="0"/>
              <w:spacing w:before="0" w:beforeAutospacing="off" w:after="0" w:afterAutospacing="off" w:line="259" w:lineRule="auto"/>
              <w:ind w:left="720" w:right="0" w:hanging="360"/>
              <w:jc w:val="left"/>
              <w:rPr>
                <w:rFonts w:ascii="Calibri" w:hAnsi="Calibri" w:eastAsia="Calibri" w:cs="Calibri"/>
                <w:b w:val="0"/>
                <w:bCs w:val="0"/>
                <w:i w:val="0"/>
                <w:iCs w:val="0"/>
                <w:caps w:val="0"/>
                <w:smallCaps w:val="0"/>
                <w:noProof w:val="0"/>
                <w:color w:val="000000" w:themeColor="text1" w:themeTint="FF" w:themeShade="FF"/>
                <w:sz w:val="18"/>
                <w:szCs w:val="18"/>
                <w:lang w:val="en-US"/>
              </w:rPr>
            </w:pPr>
            <w:r w:rsidRPr="56CFD51C" w:rsidR="510B1C42">
              <w:rPr>
                <w:rFonts w:ascii="Calibri" w:hAnsi="Calibri" w:eastAsia="Calibri" w:cs="Calibri"/>
                <w:b w:val="0"/>
                <w:bCs w:val="0"/>
                <w:i w:val="0"/>
                <w:iCs w:val="0"/>
                <w:caps w:val="0"/>
                <w:smallCaps w:val="0"/>
                <w:noProof w:val="0"/>
                <w:color w:val="000000" w:themeColor="text1" w:themeTint="FF" w:themeShade="FF"/>
                <w:sz w:val="18"/>
                <w:szCs w:val="18"/>
                <w:lang w:val="en-US"/>
              </w:rPr>
              <w:t>Fundraise Up</w:t>
            </w:r>
          </w:p>
          <w:p w:rsidR="510B1C42" w:rsidP="56CFD51C" w:rsidRDefault="510B1C42" w14:paraId="2220D24B" w14:textId="37FC4C7D">
            <w:pPr>
              <w:pStyle w:val="ListParagraph"/>
              <w:numPr>
                <w:ilvl w:val="0"/>
                <w:numId w:val="80"/>
              </w:numPr>
              <w:suppressLineNumbers w:val="0"/>
              <w:bidi w:val="0"/>
              <w:spacing w:before="0" w:beforeAutospacing="off" w:after="0" w:afterAutospacing="off" w:line="259" w:lineRule="auto"/>
              <w:ind w:left="720" w:right="0" w:hanging="360"/>
              <w:jc w:val="left"/>
              <w:rPr>
                <w:rFonts w:ascii="Calibri" w:hAnsi="Calibri" w:eastAsia="Calibri" w:cs="Calibri"/>
                <w:b w:val="0"/>
                <w:bCs w:val="0"/>
                <w:i w:val="0"/>
                <w:iCs w:val="0"/>
                <w:caps w:val="0"/>
                <w:smallCaps w:val="0"/>
                <w:noProof w:val="0"/>
                <w:color w:val="000000" w:themeColor="text1" w:themeTint="FF" w:themeShade="FF"/>
                <w:sz w:val="18"/>
                <w:szCs w:val="18"/>
                <w:lang w:val="en-US"/>
              </w:rPr>
            </w:pPr>
            <w:r w:rsidRPr="56CFD51C" w:rsidR="510B1C42">
              <w:rPr>
                <w:rFonts w:ascii="Calibri" w:hAnsi="Calibri" w:eastAsia="Calibri" w:cs="Calibri"/>
                <w:b w:val="0"/>
                <w:bCs w:val="0"/>
                <w:i w:val="0"/>
                <w:iCs w:val="0"/>
                <w:caps w:val="0"/>
                <w:smallCaps w:val="0"/>
                <w:noProof w:val="0"/>
                <w:color w:val="000000" w:themeColor="text1" w:themeTint="FF" w:themeShade="FF"/>
                <w:sz w:val="18"/>
                <w:szCs w:val="18"/>
                <w:lang w:val="en-US"/>
              </w:rPr>
              <w:t>Classy</w:t>
            </w:r>
          </w:p>
          <w:p w:rsidR="7508FF92" w:rsidP="56CFD51C" w:rsidRDefault="7508FF92" w14:paraId="1280834F" w14:textId="29C63AE7">
            <w:pPr>
              <w:spacing w:before="0" w:beforeAutospacing="off" w:after="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18"/>
                <w:szCs w:val="18"/>
                <w:lang w:val="en-US"/>
              </w:rPr>
            </w:pPr>
          </w:p>
          <w:p w:rsidR="7508FF92" w:rsidP="63635C5E" w:rsidRDefault="7508FF92" w14:paraId="513F8A66" w14:textId="1A1EAE4B">
            <w:pPr>
              <w:spacing w:before="0" w:beforeAutospacing="off" w:after="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18"/>
                <w:szCs w:val="18"/>
                <w:lang w:val="en-US"/>
              </w:rPr>
            </w:pPr>
            <w:r w:rsidRPr="63635C5E" w:rsidR="4D77C5F9">
              <w:rPr>
                <w:rFonts w:ascii="Calibri" w:hAnsi="Calibri" w:eastAsia="Calibri" w:cs="Calibri"/>
                <w:b w:val="0"/>
                <w:bCs w:val="0"/>
                <w:i w:val="0"/>
                <w:iCs w:val="0"/>
                <w:caps w:val="0"/>
                <w:smallCaps w:val="0"/>
                <w:strike w:val="0"/>
                <w:dstrike w:val="0"/>
                <w:noProof w:val="0"/>
                <w:color w:val="000000" w:themeColor="text1" w:themeTint="FF" w:themeShade="FF"/>
                <w:sz w:val="18"/>
                <w:szCs w:val="18"/>
                <w:u w:val="none"/>
                <w:lang w:val="en-US"/>
              </w:rPr>
              <w:t xml:space="preserve">Brand keywords were </w:t>
            </w:r>
            <w:r w:rsidRPr="63635C5E" w:rsidR="4D77C5F9">
              <w:rPr>
                <w:rFonts w:ascii="Calibri" w:hAnsi="Calibri" w:eastAsia="Calibri" w:cs="Calibri"/>
                <w:b w:val="0"/>
                <w:bCs w:val="0"/>
                <w:i w:val="0"/>
                <w:iCs w:val="0"/>
                <w:caps w:val="0"/>
                <w:smallCaps w:val="0"/>
                <w:strike w:val="0"/>
                <w:dstrike w:val="0"/>
                <w:noProof w:val="0"/>
                <w:color w:val="000000" w:themeColor="text1" w:themeTint="FF" w:themeShade="FF"/>
                <w:sz w:val="18"/>
                <w:szCs w:val="18"/>
                <w:u w:val="none"/>
                <w:lang w:val="en-US"/>
              </w:rPr>
              <w:t>excluded</w:t>
            </w:r>
            <w:r w:rsidRPr="63635C5E" w:rsidR="4D77C5F9">
              <w:rPr>
                <w:rFonts w:ascii="Calibri" w:hAnsi="Calibri" w:eastAsia="Calibri" w:cs="Calibri"/>
                <w:b w:val="0"/>
                <w:bCs w:val="0"/>
                <w:i w:val="0"/>
                <w:iCs w:val="0"/>
                <w:caps w:val="0"/>
                <w:smallCaps w:val="0"/>
                <w:strike w:val="0"/>
                <w:dstrike w:val="0"/>
                <w:noProof w:val="0"/>
                <w:color w:val="000000" w:themeColor="text1" w:themeTint="FF" w:themeShade="FF"/>
                <w:sz w:val="18"/>
                <w:szCs w:val="18"/>
                <w:u w:val="none"/>
                <w:lang w:val="en-US"/>
              </w:rPr>
              <w:t xml:space="preserve"> and we typically look for non-brand keywords that have some consensus between at least 2 or 3 of the above cited brands. Also, keywords should have some meaningful volume (demand) and at least one of the above brands should be ranking in traffic-driving positions (rank 1-10) as a signal of relevance. The following is a shortlist of the most important keywords (with monthly volume): </w:t>
            </w:r>
          </w:p>
          <w:p w:rsidR="7508FF92" w:rsidP="56CFD51C" w:rsidRDefault="7508FF92" w14:paraId="743FF6D5" w14:textId="5A0555D8">
            <w:pPr>
              <w:spacing w:before="0" w:beforeAutospacing="off" w:after="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18"/>
                <w:szCs w:val="18"/>
                <w:lang w:val="en-US"/>
              </w:rPr>
            </w:pPr>
          </w:p>
          <w:p w:rsidR="21D566F5" w:rsidP="56CFD51C" w:rsidRDefault="21D566F5" w14:paraId="14E4F227" w14:textId="324EB414">
            <w:pPr>
              <w:pStyle w:val="ListParagraph"/>
              <w:numPr>
                <w:ilvl w:val="0"/>
                <w:numId w:val="81"/>
              </w:numPr>
              <w:suppressLineNumbers w:val="0"/>
              <w:bidi w:val="0"/>
              <w:spacing w:before="0" w:beforeAutospacing="off" w:after="0" w:afterAutospacing="off" w:line="259" w:lineRule="auto"/>
              <w:ind w:left="720" w:right="0" w:hanging="360"/>
              <w:jc w:val="left"/>
              <w:rPr>
                <w:rFonts w:ascii="Calibri" w:hAnsi="Calibri" w:eastAsia="Calibri" w:cs="Calibri"/>
                <w:b w:val="0"/>
                <w:bCs w:val="0"/>
                <w:i w:val="0"/>
                <w:iCs w:val="0"/>
                <w:caps w:val="0"/>
                <w:smallCaps w:val="0"/>
                <w:noProof w:val="0"/>
                <w:color w:val="000000" w:themeColor="text1" w:themeTint="FF" w:themeShade="FF"/>
                <w:sz w:val="18"/>
                <w:szCs w:val="18"/>
                <w:lang w:val="en-US"/>
              </w:rPr>
            </w:pPr>
            <w:r w:rsidRPr="56CFD51C" w:rsidR="21D566F5">
              <w:rPr>
                <w:rFonts w:ascii="Calibri" w:hAnsi="Calibri" w:eastAsia="Calibri" w:cs="Calibri"/>
                <w:b w:val="0"/>
                <w:bCs w:val="0"/>
                <w:i w:val="0"/>
                <w:iCs w:val="0"/>
                <w:caps w:val="0"/>
                <w:smallCaps w:val="0"/>
                <w:noProof w:val="0"/>
                <w:color w:val="000000" w:themeColor="text1" w:themeTint="FF" w:themeShade="FF"/>
                <w:sz w:val="18"/>
                <w:szCs w:val="18"/>
                <w:lang w:val="en-US"/>
              </w:rPr>
              <w:t>n</w:t>
            </w:r>
            <w:r w:rsidRPr="56CFD51C" w:rsidR="12CAFC54">
              <w:rPr>
                <w:rFonts w:ascii="Calibri" w:hAnsi="Calibri" w:eastAsia="Calibri" w:cs="Calibri"/>
                <w:b w:val="0"/>
                <w:bCs w:val="0"/>
                <w:i w:val="0"/>
                <w:iCs w:val="0"/>
                <w:caps w:val="0"/>
                <w:smallCaps w:val="0"/>
                <w:noProof w:val="0"/>
                <w:color w:val="000000" w:themeColor="text1" w:themeTint="FF" w:themeShade="FF"/>
                <w:sz w:val="18"/>
                <w:szCs w:val="18"/>
                <w:lang w:val="en-US"/>
              </w:rPr>
              <w:t>onprofit CRM (880)</w:t>
            </w:r>
          </w:p>
          <w:p w:rsidR="4D77C5F9" w:rsidP="56CFD51C" w:rsidRDefault="4D77C5F9" w14:paraId="2D6CD074" w14:textId="484DC2EF">
            <w:pPr>
              <w:pStyle w:val="ListParagraph"/>
              <w:numPr>
                <w:ilvl w:val="0"/>
                <w:numId w:val="81"/>
              </w:numPr>
              <w:suppressLineNumbers w:val="0"/>
              <w:bidi w:val="0"/>
              <w:spacing w:before="0" w:beforeAutospacing="off" w:after="0" w:afterAutospacing="off" w:line="259" w:lineRule="auto"/>
              <w:ind w:left="720" w:right="0" w:hanging="360"/>
              <w:jc w:val="left"/>
              <w:rPr>
                <w:rFonts w:ascii="Calibri" w:hAnsi="Calibri" w:eastAsia="Calibri" w:cs="Calibri"/>
                <w:b w:val="0"/>
                <w:bCs w:val="0"/>
                <w:i w:val="0"/>
                <w:iCs w:val="0"/>
                <w:caps w:val="0"/>
                <w:smallCaps w:val="0"/>
                <w:noProof w:val="0"/>
                <w:color w:val="000000" w:themeColor="text1" w:themeTint="FF" w:themeShade="FF"/>
                <w:sz w:val="18"/>
                <w:szCs w:val="18"/>
                <w:lang w:val="en-US"/>
              </w:rPr>
            </w:pPr>
            <w:r w:rsidRPr="56CFD51C" w:rsidR="4D77C5F9">
              <w:rPr>
                <w:rFonts w:ascii="Calibri" w:hAnsi="Calibri" w:eastAsia="Calibri" w:cs="Calibri"/>
                <w:b w:val="0"/>
                <w:bCs w:val="0"/>
                <w:i w:val="0"/>
                <w:iCs w:val="0"/>
                <w:caps w:val="0"/>
                <w:smallCaps w:val="0"/>
                <w:noProof w:val="0"/>
                <w:color w:val="000000" w:themeColor="text1" w:themeTint="FF" w:themeShade="FF"/>
                <w:sz w:val="18"/>
                <w:szCs w:val="18"/>
                <w:lang w:val="en-US"/>
              </w:rPr>
              <w:t>marketing for nonprofits (</w:t>
            </w:r>
            <w:r w:rsidRPr="56CFD51C" w:rsidR="4D77C5F9">
              <w:rPr>
                <w:rFonts w:ascii="Calibri" w:hAnsi="Calibri" w:eastAsia="Calibri" w:cs="Calibri" w:asciiTheme="minorAscii" w:hAnsiTheme="minorAscii" w:eastAsiaTheme="minorAscii" w:cstheme="minorBidi"/>
                <w:b w:val="0"/>
                <w:bCs w:val="0"/>
                <w:i w:val="0"/>
                <w:iCs w:val="0"/>
                <w:caps w:val="0"/>
                <w:smallCaps w:val="0"/>
                <w:noProof w:val="0"/>
                <w:color w:val="000000" w:themeColor="text1" w:themeTint="FF" w:themeShade="FF"/>
                <w:sz w:val="18"/>
                <w:szCs w:val="18"/>
                <w:lang w:val="en-US" w:eastAsia="en-US" w:bidi="ar-SA"/>
              </w:rPr>
              <w:t>480)</w:t>
            </w:r>
          </w:p>
          <w:p w:rsidR="794BCBB9" w:rsidP="56CFD51C" w:rsidRDefault="794BCBB9" w14:paraId="2294E255" w14:textId="4BA6FF34">
            <w:pPr>
              <w:pStyle w:val="ListParagraph"/>
              <w:numPr>
                <w:ilvl w:val="0"/>
                <w:numId w:val="81"/>
              </w:numPr>
              <w:suppressLineNumbers w:val="0"/>
              <w:bidi w:val="0"/>
              <w:spacing w:before="0" w:beforeAutospacing="off" w:after="0" w:afterAutospacing="off" w:line="259" w:lineRule="auto"/>
              <w:ind w:left="720" w:right="0" w:hanging="360"/>
              <w:jc w:val="left"/>
              <w:rPr>
                <w:rFonts w:ascii="Calibri" w:hAnsi="Calibri" w:eastAsia="Calibri" w:cs="Calibri"/>
                <w:b w:val="0"/>
                <w:bCs w:val="0"/>
                <w:i w:val="0"/>
                <w:iCs w:val="0"/>
                <w:caps w:val="0"/>
                <w:smallCaps w:val="0"/>
                <w:noProof w:val="0"/>
                <w:color w:val="000000" w:themeColor="text1" w:themeTint="FF" w:themeShade="FF"/>
                <w:sz w:val="18"/>
                <w:szCs w:val="18"/>
                <w:lang w:val="en-US"/>
              </w:rPr>
            </w:pPr>
            <w:r w:rsidRPr="56CFD51C" w:rsidR="794BCBB9">
              <w:rPr>
                <w:rFonts w:ascii="Calibri" w:hAnsi="Calibri" w:eastAsia="Calibri" w:cs="Calibri"/>
                <w:b w:val="0"/>
                <w:bCs w:val="0"/>
                <w:i w:val="0"/>
                <w:iCs w:val="0"/>
                <w:caps w:val="0"/>
                <w:smallCaps w:val="0"/>
                <w:noProof w:val="0"/>
                <w:color w:val="000000" w:themeColor="text1" w:themeTint="FF" w:themeShade="FF"/>
                <w:sz w:val="18"/>
                <w:szCs w:val="18"/>
                <w:lang w:val="en-US"/>
              </w:rPr>
              <w:t>best fundraising platforms (390)</w:t>
            </w:r>
          </w:p>
          <w:p w:rsidR="4F66FE56" w:rsidP="56CFD51C" w:rsidRDefault="4F66FE56" w14:paraId="0694DCAD" w14:textId="6E97364A">
            <w:pPr>
              <w:pStyle w:val="ListParagraph"/>
              <w:numPr>
                <w:ilvl w:val="0"/>
                <w:numId w:val="81"/>
              </w:numPr>
              <w:suppressLineNumbers w:val="0"/>
              <w:bidi w:val="0"/>
              <w:spacing w:before="0" w:beforeAutospacing="off" w:after="0" w:afterAutospacing="off" w:line="259" w:lineRule="auto"/>
              <w:ind w:left="720" w:right="0" w:hanging="360"/>
              <w:jc w:val="left"/>
              <w:rPr>
                <w:rFonts w:ascii="Calibri" w:hAnsi="Calibri" w:eastAsia="Calibri" w:cs="Calibri"/>
                <w:b w:val="0"/>
                <w:bCs w:val="0"/>
                <w:i w:val="0"/>
                <w:iCs w:val="0"/>
                <w:caps w:val="0"/>
                <w:smallCaps w:val="0"/>
                <w:noProof w:val="0"/>
                <w:color w:val="000000" w:themeColor="text1" w:themeTint="FF" w:themeShade="FF"/>
                <w:sz w:val="18"/>
                <w:szCs w:val="18"/>
                <w:lang w:val="en-US"/>
              </w:rPr>
            </w:pPr>
            <w:r w:rsidRPr="56CFD51C" w:rsidR="4F66FE56">
              <w:rPr>
                <w:rFonts w:ascii="Calibri" w:hAnsi="Calibri" w:eastAsia="Calibri" w:cs="Calibri"/>
                <w:b w:val="0"/>
                <w:bCs w:val="0"/>
                <w:i w:val="0"/>
                <w:iCs w:val="0"/>
                <w:caps w:val="0"/>
                <w:smallCaps w:val="0"/>
                <w:noProof w:val="0"/>
                <w:color w:val="000000" w:themeColor="text1" w:themeTint="FF" w:themeShade="FF"/>
                <w:sz w:val="18"/>
                <w:szCs w:val="18"/>
                <w:lang w:val="en-US"/>
              </w:rPr>
              <w:t>donor CRM (260)</w:t>
            </w:r>
            <w:commentRangeStart w:id="224255178"/>
            <w:commentRangeEnd w:id="224255178"/>
            <w:r>
              <w:rPr>
                <w:rStyle w:val="CommentReference"/>
              </w:rPr>
              <w:commentReference w:id="224255178"/>
            </w:r>
          </w:p>
          <w:p w:rsidR="4F66FE56" w:rsidP="56CFD51C" w:rsidRDefault="4F66FE56" w14:paraId="3C7DCDA5" w14:textId="4287AAE4">
            <w:pPr>
              <w:pStyle w:val="ListParagraph"/>
              <w:numPr>
                <w:ilvl w:val="0"/>
                <w:numId w:val="81"/>
              </w:numPr>
              <w:suppressLineNumbers w:val="0"/>
              <w:bidi w:val="0"/>
              <w:spacing w:before="0" w:beforeAutospacing="off" w:after="0" w:afterAutospacing="off" w:line="259" w:lineRule="auto"/>
              <w:ind w:left="720" w:right="0" w:hanging="360"/>
              <w:jc w:val="left"/>
              <w:rPr>
                <w:rFonts w:ascii="Calibri" w:hAnsi="Calibri" w:eastAsia="Calibri" w:cs="Calibri"/>
                <w:b w:val="0"/>
                <w:bCs w:val="0"/>
                <w:i w:val="0"/>
                <w:iCs w:val="0"/>
                <w:caps w:val="0"/>
                <w:smallCaps w:val="0"/>
                <w:noProof w:val="0"/>
                <w:color w:val="000000" w:themeColor="text1" w:themeTint="FF" w:themeShade="FF"/>
                <w:sz w:val="18"/>
                <w:szCs w:val="18"/>
                <w:lang w:val="en-US"/>
              </w:rPr>
            </w:pPr>
            <w:r w:rsidRPr="56CFD51C" w:rsidR="4F66FE56">
              <w:rPr>
                <w:rFonts w:ascii="Calibri" w:hAnsi="Calibri" w:eastAsia="Calibri" w:cs="Calibri"/>
                <w:b w:val="0"/>
                <w:bCs w:val="0"/>
                <w:i w:val="0"/>
                <w:iCs w:val="0"/>
                <w:caps w:val="0"/>
                <w:smallCaps w:val="0"/>
                <w:noProof w:val="0"/>
                <w:color w:val="000000" w:themeColor="text1" w:themeTint="FF" w:themeShade="FF"/>
                <w:sz w:val="18"/>
                <w:szCs w:val="18"/>
                <w:lang w:val="en-US"/>
              </w:rPr>
              <w:t>nonprofit donor management (210)</w:t>
            </w:r>
          </w:p>
          <w:p w:rsidR="4F66FE56" w:rsidP="56CFD51C" w:rsidRDefault="4F66FE56" w14:paraId="1EFD98AB" w14:textId="44654533">
            <w:pPr>
              <w:pStyle w:val="ListParagraph"/>
              <w:numPr>
                <w:ilvl w:val="0"/>
                <w:numId w:val="81"/>
              </w:numPr>
              <w:suppressLineNumbers w:val="0"/>
              <w:bidi w:val="0"/>
              <w:spacing w:before="0" w:beforeAutospacing="off" w:after="0" w:afterAutospacing="off" w:line="259" w:lineRule="auto"/>
              <w:ind w:left="720" w:right="0" w:hanging="360"/>
              <w:jc w:val="left"/>
              <w:rPr>
                <w:rFonts w:ascii="Calibri" w:hAnsi="Calibri" w:eastAsia="Calibri" w:cs="Calibri"/>
                <w:b w:val="0"/>
                <w:bCs w:val="0"/>
                <w:i w:val="0"/>
                <w:iCs w:val="0"/>
                <w:caps w:val="0"/>
                <w:smallCaps w:val="0"/>
                <w:noProof w:val="0"/>
                <w:color w:val="000000" w:themeColor="text1" w:themeTint="FF" w:themeShade="FF"/>
                <w:sz w:val="18"/>
                <w:szCs w:val="18"/>
                <w:lang w:val="en-US"/>
              </w:rPr>
            </w:pPr>
            <w:r w:rsidRPr="56CFD51C" w:rsidR="4F66FE56">
              <w:rPr>
                <w:rFonts w:ascii="Calibri" w:hAnsi="Calibri" w:eastAsia="Calibri" w:cs="Calibri"/>
                <w:b w:val="0"/>
                <w:bCs w:val="0"/>
                <w:i w:val="0"/>
                <w:iCs w:val="0"/>
                <w:caps w:val="0"/>
                <w:smallCaps w:val="0"/>
                <w:noProof w:val="0"/>
                <w:color w:val="000000" w:themeColor="text1" w:themeTint="FF" w:themeShade="FF"/>
                <w:sz w:val="18"/>
                <w:szCs w:val="18"/>
                <w:lang w:val="en-US"/>
              </w:rPr>
              <w:t>online fundraising platforms for nonprofits (170)</w:t>
            </w:r>
          </w:p>
          <w:p w:rsidR="113F3713" w:rsidP="56CFD51C" w:rsidRDefault="113F3713" w14:paraId="46371A84" w14:textId="0C197CB8">
            <w:pPr>
              <w:pStyle w:val="ListParagraph"/>
              <w:numPr>
                <w:ilvl w:val="0"/>
                <w:numId w:val="81"/>
              </w:numPr>
              <w:suppressLineNumbers w:val="0"/>
              <w:bidi w:val="0"/>
              <w:spacing w:before="0" w:beforeAutospacing="off" w:after="0" w:afterAutospacing="off" w:line="259" w:lineRule="auto"/>
              <w:ind w:left="720" w:right="0" w:hanging="360"/>
              <w:jc w:val="left"/>
              <w:rPr>
                <w:rFonts w:ascii="Calibri" w:hAnsi="Calibri" w:eastAsia="Calibri" w:cs="Calibri"/>
                <w:i w:val="0"/>
                <w:iCs w:val="0"/>
                <w:noProof w:val="0"/>
                <w:sz w:val="18"/>
                <w:szCs w:val="18"/>
                <w:lang w:val="en-US"/>
              </w:rPr>
            </w:pPr>
            <w:r w:rsidRPr="56CFD51C" w:rsidR="113F3713">
              <w:rPr>
                <w:rFonts w:ascii="Calibri" w:hAnsi="Calibri" w:eastAsia="Calibri" w:cs="Calibri"/>
                <w:i w:val="0"/>
                <w:iCs w:val="0"/>
                <w:noProof w:val="0"/>
                <w:sz w:val="18"/>
                <w:szCs w:val="18"/>
                <w:lang w:val="en-US"/>
              </w:rPr>
              <w:t>email marketing nonprofit (140)</w:t>
            </w:r>
          </w:p>
          <w:p w:rsidR="7508FF92" w:rsidP="56CFD51C" w:rsidRDefault="7508FF92" w14:paraId="6510DDE1" w14:textId="4FE8D528">
            <w:pPr>
              <w:pStyle w:val="ListParagraph"/>
              <w:spacing w:before="0" w:beforeAutospacing="off" w:after="0" w:afterAutospacing="off" w:line="259" w:lineRule="auto"/>
              <w:ind w:left="720"/>
              <w:jc w:val="left"/>
              <w:rPr>
                <w:rFonts w:ascii="Calibri" w:hAnsi="Calibri" w:eastAsia="Calibri" w:cs="Calibri"/>
                <w:b w:val="0"/>
                <w:bCs w:val="0"/>
                <w:i w:val="0"/>
                <w:iCs w:val="0"/>
                <w:caps w:val="0"/>
                <w:smallCaps w:val="0"/>
                <w:noProof w:val="0"/>
                <w:color w:val="000000" w:themeColor="text1" w:themeTint="FF" w:themeShade="FF"/>
                <w:sz w:val="18"/>
                <w:szCs w:val="18"/>
                <w:lang w:val="en-US"/>
              </w:rPr>
            </w:pPr>
          </w:p>
          <w:p w:rsidR="7508FF92" w:rsidP="56CFD51C" w:rsidRDefault="7508FF92" w14:paraId="49329A27" w14:textId="03DC81A9">
            <w:pPr>
              <w:spacing w:before="0" w:beforeAutospacing="off" w:after="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18"/>
                <w:szCs w:val="18"/>
                <w:lang w:val="en-US"/>
              </w:rPr>
            </w:pPr>
            <w:r w:rsidRPr="56CFD51C" w:rsidR="4D77C5F9">
              <w:rPr>
                <w:rFonts w:ascii="Calibri" w:hAnsi="Calibri" w:eastAsia="Calibri" w:cs="Calibri"/>
                <w:b w:val="0"/>
                <w:bCs w:val="0"/>
                <w:i w:val="0"/>
                <w:iCs w:val="0"/>
                <w:caps w:val="0"/>
                <w:smallCaps w:val="0"/>
                <w:strike w:val="0"/>
                <w:dstrike w:val="0"/>
                <w:noProof w:val="0"/>
                <w:color w:val="000000" w:themeColor="text1" w:themeTint="FF" w:themeShade="FF"/>
                <w:sz w:val="18"/>
                <w:szCs w:val="18"/>
                <w:u w:val="none"/>
                <w:lang w:val="en-US"/>
              </w:rPr>
              <w:t xml:space="preserve">The above list will be expanded into keywords with more specificity for the sake of content development. </w:t>
            </w:r>
            <w:hyperlink w:anchor="gid=1627226251" r:id="R9cd276aabf164105">
              <w:r w:rsidRPr="56CFD51C" w:rsidR="4D77C5F9">
                <w:rPr>
                  <w:rStyle w:val="Hyperlink"/>
                  <w:rFonts w:ascii="Calibri" w:hAnsi="Calibri" w:eastAsia="Calibri" w:cs="Calibri"/>
                  <w:b w:val="0"/>
                  <w:bCs w:val="0"/>
                  <w:i w:val="0"/>
                  <w:iCs w:val="0"/>
                  <w:caps w:val="0"/>
                  <w:smallCaps w:val="0"/>
                  <w:strike w:val="0"/>
                  <w:dstrike w:val="0"/>
                  <w:noProof w:val="0"/>
                  <w:sz w:val="18"/>
                  <w:szCs w:val="18"/>
                  <w:lang w:val="en-US"/>
                </w:rPr>
                <w:t>See here</w:t>
              </w:r>
            </w:hyperlink>
            <w:r w:rsidRPr="56CFD51C" w:rsidR="4D77C5F9">
              <w:rPr>
                <w:rFonts w:ascii="Calibri" w:hAnsi="Calibri" w:eastAsia="Calibri" w:cs="Calibri"/>
                <w:b w:val="0"/>
                <w:bCs w:val="0"/>
                <w:i w:val="0"/>
                <w:iCs w:val="0"/>
                <w:caps w:val="0"/>
                <w:smallCaps w:val="0"/>
                <w:strike w:val="0"/>
                <w:dstrike w:val="0"/>
                <w:noProof w:val="0"/>
                <w:color w:val="000000" w:themeColor="text1" w:themeTint="FF" w:themeShade="FF"/>
                <w:sz w:val="18"/>
                <w:szCs w:val="18"/>
                <w:u w:val="none"/>
                <w:lang w:val="en-US"/>
              </w:rPr>
              <w:t xml:space="preserve"> for a more extensive list of keywords that users search for.</w:t>
            </w:r>
          </w:p>
        </w:tc>
      </w:tr>
      <w:tr w:rsidR="06B223CB" w:rsidTr="56CFD51C" w14:paraId="11A66E56">
        <w:trPr>
          <w:trHeight w:val="300"/>
        </w:trPr>
        <w:tc>
          <w:tcPr>
            <w:tcW w:w="2445" w:type="dxa"/>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vAlign w:val="top"/>
          </w:tcPr>
          <w:p w:rsidR="06B223CB" w:rsidP="616EE5FE" w:rsidRDefault="06B223CB" w14:paraId="7165E4F2" w14:textId="4DC88672">
            <w:pPr>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18"/>
                <w:szCs w:val="18"/>
              </w:rPr>
            </w:pPr>
            <w:r w:rsidRPr="616EE5FE" w:rsidR="59755309">
              <w:rPr>
                <w:rFonts w:ascii="Calibri" w:hAnsi="Calibri" w:eastAsia="Calibri" w:cs="Calibri" w:asciiTheme="minorAscii" w:hAnsiTheme="minorAscii" w:eastAsiaTheme="minorAscii" w:cstheme="minorAscii"/>
                <w:b w:val="1"/>
                <w:bCs w:val="1"/>
                <w:i w:val="0"/>
                <w:iCs w:val="0"/>
                <w:caps w:val="0"/>
                <w:smallCaps w:val="0"/>
                <w:color w:val="000000" w:themeColor="text1" w:themeTint="FF" w:themeShade="FF"/>
                <w:sz w:val="18"/>
                <w:szCs w:val="18"/>
                <w:lang w:val="en-US"/>
              </w:rPr>
              <w:t>What are the major barriers that are top of mind for the buyer as they research potential solutions?</w:t>
            </w:r>
          </w:p>
        </w:tc>
        <w:tc>
          <w:tcPr>
            <w:tcW w:w="6886" w:type="dxa"/>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vAlign w:val="top"/>
          </w:tcPr>
          <w:p w:rsidR="7647D44B" w:rsidP="0262C68A" w:rsidRDefault="7647D44B" w14:paraId="1CB85152" w14:textId="08C21246">
            <w:pPr>
              <w:pStyle w:val="Normal"/>
              <w:spacing w:before="0" w:beforeAutospacing="off" w:after="0" w:afterAutospacing="off" w:line="259" w:lineRule="auto"/>
              <w:ind w:left="0" w:right="0"/>
              <w:jc w:val="left"/>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18"/>
                <w:szCs w:val="18"/>
                <w:lang w:val="en-US"/>
              </w:rPr>
            </w:pPr>
            <w:commentRangeStart w:id="400471663"/>
            <w:r w:rsidRPr="0262C68A" w:rsidR="25E10351">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18"/>
                <w:szCs w:val="18"/>
                <w:lang w:val="en-US"/>
              </w:rPr>
              <w:t xml:space="preserve">The biggest barrier for these buyers is the </w:t>
            </w:r>
            <w:r w:rsidRPr="0262C68A" w:rsidR="7DE8C5E9">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18"/>
                <w:szCs w:val="18"/>
                <w:lang w:val="en-US"/>
              </w:rPr>
              <w:t>belief</w:t>
            </w:r>
            <w:r w:rsidRPr="0262C68A" w:rsidR="25E10351">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18"/>
                <w:szCs w:val="18"/>
                <w:lang w:val="en-US"/>
              </w:rPr>
              <w:t xml:space="preserve"> that nothing better exists. Buyers will quickly acknowledge</w:t>
            </w:r>
            <w:r w:rsidRPr="0262C68A" w:rsidR="6CBC52E1">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18"/>
                <w:szCs w:val="18"/>
                <w:lang w:val="en-US"/>
              </w:rPr>
              <w:t xml:space="preserve"> what they have today is broken, but need compelling evidence that alternatives are better. The benefits need to outweigh the pain of change</w:t>
            </w:r>
            <w:r w:rsidRPr="0262C68A" w:rsidR="5CEFD6A7">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18"/>
                <w:szCs w:val="18"/>
                <w:lang w:val="en-US"/>
              </w:rPr>
              <w:t xml:space="preserve"> (data migration, time to learn new systems, building new workflows and processes)</w:t>
            </w:r>
            <w:r w:rsidRPr="0262C68A" w:rsidR="6CBC52E1">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18"/>
                <w:szCs w:val="18"/>
                <w:lang w:val="en-US"/>
              </w:rPr>
              <w:t>.</w:t>
            </w:r>
            <w:commentRangeEnd w:id="400471663"/>
            <w:r>
              <w:rPr>
                <w:rStyle w:val="CommentReference"/>
              </w:rPr>
              <w:commentReference w:id="400471663"/>
            </w:r>
          </w:p>
          <w:p w:rsidR="7647D44B" w:rsidP="616EE5FE" w:rsidRDefault="7647D44B" w14:paraId="7CCCD88E" w14:textId="0D6A78A5">
            <w:pPr>
              <w:pStyle w:val="Normal"/>
              <w:spacing w:before="0" w:beforeAutospacing="off" w:after="0" w:afterAutospacing="off" w:line="259" w:lineRule="auto"/>
              <w:ind w:left="0" w:right="0"/>
              <w:jc w:val="left"/>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18"/>
                <w:szCs w:val="18"/>
                <w:lang w:val="en-US"/>
              </w:rPr>
            </w:pPr>
          </w:p>
          <w:p w:rsidR="7647D44B" w:rsidP="616EE5FE" w:rsidRDefault="7647D44B" w14:paraId="421B4A31" w14:textId="48240EA6">
            <w:pPr>
              <w:pStyle w:val="ListParagraph"/>
              <w:numPr>
                <w:ilvl w:val="0"/>
                <w:numId w:val="41"/>
              </w:numPr>
              <w:spacing w:before="0" w:beforeAutospacing="off" w:after="0" w:afterAutospacing="off" w:line="259" w:lineRule="auto"/>
              <w:ind w:right="0"/>
              <w:jc w:val="left"/>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18"/>
                <w:szCs w:val="18"/>
                <w:lang w:val="en-US"/>
              </w:rPr>
            </w:pPr>
            <w:r w:rsidRPr="616EE5FE" w:rsidR="3AFE378D">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18"/>
                <w:szCs w:val="18"/>
                <w:lang w:val="en-US"/>
              </w:rPr>
              <w:t>We have a large amount of donor data across many systems. How can we migrate and clean up this data with a new platform?</w:t>
            </w:r>
            <w:r w:rsidRPr="616EE5FE" w:rsidR="532FBA9D">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18"/>
                <w:szCs w:val="18"/>
                <w:lang w:val="en-US"/>
              </w:rPr>
              <w:t xml:space="preserve"> How long will it take, and what kind of support do you provide?</w:t>
            </w:r>
          </w:p>
          <w:p w:rsidR="7647D44B" w:rsidP="616EE5FE" w:rsidRDefault="7647D44B" w14:paraId="275D6FA5" w14:textId="2AA2D45E">
            <w:pPr>
              <w:pStyle w:val="ListParagraph"/>
              <w:numPr>
                <w:ilvl w:val="0"/>
                <w:numId w:val="41"/>
              </w:numPr>
              <w:suppressLineNumbers w:val="0"/>
              <w:bidi w:val="0"/>
              <w:spacing w:before="0" w:beforeAutospacing="off" w:after="0" w:afterAutospacing="off" w:line="259" w:lineRule="auto"/>
              <w:ind w:left="720" w:right="0" w:hanging="360"/>
              <w:jc w:val="left"/>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18"/>
                <w:szCs w:val="18"/>
                <w:lang w:val="en-US"/>
              </w:rPr>
            </w:pPr>
            <w:r w:rsidRPr="616EE5FE" w:rsidR="3AFE378D">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18"/>
                <w:szCs w:val="18"/>
                <w:lang w:val="en-US"/>
              </w:rPr>
              <w:t>Support and partnership are huge weaknesses of our current platform. How do you prioritize support and partnership?</w:t>
            </w:r>
          </w:p>
          <w:p w:rsidR="7647D44B" w:rsidP="0262C68A" w:rsidRDefault="7647D44B" w14:paraId="54956F7F" w14:textId="5C6A5088">
            <w:pPr>
              <w:pStyle w:val="ListParagraph"/>
              <w:numPr>
                <w:ilvl w:val="0"/>
                <w:numId w:val="41"/>
              </w:numPr>
              <w:spacing w:before="0" w:beforeAutospacing="off" w:after="0" w:afterAutospacing="off" w:line="259" w:lineRule="auto"/>
              <w:ind w:right="0"/>
              <w:jc w:val="left"/>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18"/>
                <w:szCs w:val="18"/>
                <w:lang w:val="en-US"/>
              </w:rPr>
            </w:pPr>
            <w:r w:rsidRPr="0262C68A" w:rsidR="5BF63559">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18"/>
                <w:szCs w:val="18"/>
                <w:lang w:val="en-US"/>
              </w:rPr>
              <w:t xml:space="preserve">We have a large variety of </w:t>
            </w:r>
            <w:r w:rsidRPr="0262C68A" w:rsidR="64480BAA">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18"/>
                <w:szCs w:val="18"/>
                <w:lang w:val="en-US"/>
              </w:rPr>
              <w:t xml:space="preserve">tech </w:t>
            </w:r>
            <w:r w:rsidRPr="0262C68A" w:rsidR="5BF63559">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18"/>
                <w:szCs w:val="18"/>
                <w:lang w:val="en-US"/>
              </w:rPr>
              <w:t>abilities on our team, including team members that struggle to use basic technology. How user-friendly is your platform and how do you b</w:t>
            </w:r>
            <w:r w:rsidRPr="0262C68A" w:rsidR="65B9801C">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18"/>
                <w:szCs w:val="18"/>
                <w:lang w:val="en-US"/>
              </w:rPr>
              <w:t xml:space="preserve">alance that with sophisticated features? What does </w:t>
            </w:r>
            <w:r w:rsidRPr="0262C68A" w:rsidR="65B9801C">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18"/>
                <w:szCs w:val="18"/>
                <w:lang w:val="en-US"/>
              </w:rPr>
              <w:t>onboarding</w:t>
            </w:r>
            <w:r w:rsidRPr="0262C68A" w:rsidR="65B9801C">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18"/>
                <w:szCs w:val="18"/>
                <w:lang w:val="en-US"/>
              </w:rPr>
              <w:t xml:space="preserve"> and training look like?</w:t>
            </w:r>
          </w:p>
          <w:p w:rsidR="7647D44B" w:rsidP="0262C68A" w:rsidRDefault="7647D44B" w14:paraId="53B3EE92" w14:textId="649F0432">
            <w:pPr>
              <w:pStyle w:val="ListParagraph"/>
              <w:numPr>
                <w:ilvl w:val="0"/>
                <w:numId w:val="41"/>
              </w:numPr>
              <w:spacing w:before="0" w:beforeAutospacing="off" w:after="0" w:afterAutospacing="off" w:line="259" w:lineRule="auto"/>
              <w:ind w:right="0"/>
              <w:jc w:val="left"/>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18"/>
                <w:szCs w:val="18"/>
                <w:lang w:val="en-US"/>
              </w:rPr>
            </w:pPr>
            <w:r w:rsidRPr="0262C68A" w:rsidR="602FC454">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18"/>
                <w:szCs w:val="18"/>
                <w:lang w:val="en-US"/>
              </w:rPr>
              <w:t>Multiple stakeholders have different priorities (</w:t>
            </w:r>
            <w:r w:rsidRPr="0262C68A" w:rsidR="367FE77F">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18"/>
                <w:szCs w:val="18"/>
                <w:lang w:val="en-US"/>
              </w:rPr>
              <w:t>Digital Director</w:t>
            </w:r>
            <w:r w:rsidRPr="0262C68A" w:rsidR="602FC454">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18"/>
                <w:szCs w:val="18"/>
                <w:lang w:val="en-US"/>
              </w:rPr>
              <w:t xml:space="preserve"> wants innovation, </w:t>
            </w:r>
            <w:r w:rsidRPr="0262C68A" w:rsidR="3CFE59A7">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18"/>
                <w:szCs w:val="18"/>
                <w:lang w:val="en-US"/>
              </w:rPr>
              <w:t>Data/Operations Director</w:t>
            </w:r>
            <w:r w:rsidRPr="0262C68A" w:rsidR="602FC454">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18"/>
                <w:szCs w:val="18"/>
                <w:lang w:val="en-US"/>
              </w:rPr>
              <w:t xml:space="preserve"> </w:t>
            </w:r>
            <w:r w:rsidRPr="0262C68A" w:rsidR="602FC454">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18"/>
                <w:szCs w:val="18"/>
                <w:lang w:val="en-US"/>
              </w:rPr>
              <w:t>needs stability</w:t>
            </w:r>
            <w:r w:rsidRPr="0262C68A" w:rsidR="602FC454">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18"/>
                <w:szCs w:val="18"/>
                <w:lang w:val="en-US"/>
              </w:rPr>
              <w:t>). How do we bring everyone together to agree</w:t>
            </w:r>
            <w:r w:rsidRPr="0262C68A" w:rsidR="548FCC32">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18"/>
                <w:szCs w:val="18"/>
                <w:lang w:val="en-US"/>
              </w:rPr>
              <w:t xml:space="preserve"> on the right platform?</w:t>
            </w:r>
          </w:p>
          <w:p w:rsidR="7647D44B" w:rsidP="0262C68A" w:rsidRDefault="7647D44B" w14:paraId="1D9693BA" w14:textId="1FB3DD05">
            <w:pPr>
              <w:pStyle w:val="ListParagraph"/>
              <w:numPr>
                <w:ilvl w:val="0"/>
                <w:numId w:val="41"/>
              </w:numPr>
              <w:suppressLineNumbers w:val="0"/>
              <w:bidi w:val="0"/>
              <w:spacing w:before="0" w:beforeAutospacing="off" w:after="0" w:afterAutospacing="off" w:line="259" w:lineRule="auto"/>
              <w:ind w:left="720" w:right="0" w:hanging="360"/>
              <w:jc w:val="left"/>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18"/>
                <w:szCs w:val="18"/>
                <w:lang w:val="en-US"/>
              </w:rPr>
            </w:pPr>
            <w:r w:rsidRPr="0262C68A" w:rsidR="3963D420">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18"/>
                <w:szCs w:val="18"/>
                <w:lang w:val="en-US"/>
              </w:rPr>
              <w:t xml:space="preserve">We need to track and increase our </w:t>
            </w:r>
            <w:r w:rsidRPr="0262C68A" w:rsidR="16345243">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18"/>
                <w:szCs w:val="18"/>
                <w:lang w:val="en-US"/>
              </w:rPr>
              <w:t>donors’ lifetime value</w:t>
            </w:r>
            <w:r w:rsidRPr="0262C68A" w:rsidR="3963D420">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18"/>
                <w:szCs w:val="18"/>
                <w:lang w:val="en-US"/>
              </w:rPr>
              <w:t>. How does you</w:t>
            </w:r>
            <w:r w:rsidRPr="0262C68A" w:rsidR="30673920">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18"/>
                <w:szCs w:val="18"/>
                <w:lang w:val="en-US"/>
              </w:rPr>
              <w:t>r system enable us to do that?</w:t>
            </w:r>
          </w:p>
        </w:tc>
      </w:tr>
    </w:tbl>
    <w:p w:rsidR="0262C68A" w:rsidRDefault="0262C68A" w14:paraId="11672CDB" w14:textId="09EA0EB3"/>
    <w:tbl>
      <w:tblPr>
        <w:tblW w:w="9350" w:type="dxa"/>
        <w:tblCellMar>
          <w:top w:w="15" w:type="dxa"/>
          <w:left w:w="15" w:type="dxa"/>
          <w:bottom w:w="15" w:type="dxa"/>
          <w:right w:w="15" w:type="dxa"/>
        </w:tblCellMar>
        <w:tblLook w:val="04A0" w:firstRow="1" w:lastRow="0" w:firstColumn="1" w:lastColumn="0" w:noHBand="0" w:noVBand="1"/>
      </w:tblPr>
      <w:tblGrid>
        <w:gridCol w:w="544"/>
        <w:gridCol w:w="8806"/>
      </w:tblGrid>
      <w:tr w:rsidRPr="000C6E52" w:rsidR="000C6E52" w:rsidTr="76B46182" w14:paraId="44CDA58A" w14:textId="77777777">
        <w:trPr>
          <w:trHeight w:val="440"/>
        </w:trPr>
        <w:tc>
          <w:tcPr>
            <w:tcW w:w="9350"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hideMark/>
          </w:tcPr>
          <w:p w:rsidRPr="000C6E52" w:rsidR="000C6E52" w:rsidP="616EE5FE" w:rsidRDefault="000C6E52" w14:paraId="1F7630E6" w14:textId="77777777">
            <w:pPr>
              <w:outlineLvl w:val="1"/>
              <w:rPr>
                <w:rFonts w:ascii="Calibri" w:hAnsi="Calibri" w:eastAsia="Calibri" w:cs="Calibri" w:asciiTheme="minorAscii" w:hAnsiTheme="minorAscii" w:eastAsiaTheme="minorAscii" w:cstheme="minorAscii"/>
                <w:b w:val="1"/>
                <w:bCs w:val="1"/>
                <w:kern w:val="0"/>
                <w:sz w:val="36"/>
                <w:szCs w:val="36"/>
                <w14:ligatures w14:val="none"/>
              </w:rPr>
            </w:pPr>
            <w:commentRangeStart w:id="1034520922"/>
            <w:r w:rsidRPr="616EE5FE" w:rsidR="024E4D29">
              <w:rPr>
                <w:rFonts w:ascii="Calibri" w:hAnsi="Calibri" w:eastAsia="Calibri" w:cs="Calibri" w:asciiTheme="minorAscii" w:hAnsiTheme="minorAscii" w:eastAsiaTheme="minorAscii" w:cstheme="minorAscii"/>
                <w:b w:val="1"/>
                <w:bCs w:val="1"/>
                <w:color w:val="000000"/>
                <w:kern w:val="0"/>
                <w14:ligatures w14:val="none"/>
              </w:rPr>
              <w:t>Three Messages to Remember</w:t>
            </w:r>
            <w:commentRangeEnd w:id="1034520922"/>
            <w:r>
              <w:rPr>
                <w:rStyle w:val="CommentReference"/>
              </w:rPr>
              <w:commentReference w:id="1034520922"/>
            </w:r>
          </w:p>
          <w:p w:rsidRPr="000C6E52" w:rsidR="000C6E52" w:rsidP="616EE5FE" w:rsidRDefault="000C6E52" w14:paraId="143EB5B5" w14:textId="77777777">
            <w:pPr>
              <w:rPr>
                <w:rFonts w:ascii="Calibri" w:hAnsi="Calibri" w:eastAsia="Calibri" w:cs="Calibri" w:asciiTheme="minorAscii" w:hAnsiTheme="minorAscii" w:eastAsiaTheme="minorAscii" w:cstheme="minorAscii"/>
                <w:kern w:val="0"/>
                <w14:ligatures w14:val="none"/>
              </w:rPr>
            </w:pPr>
            <w:r w:rsidRPr="616EE5FE" w:rsidR="000C6E52">
              <w:rPr>
                <w:rFonts w:ascii="Calibri" w:hAnsi="Calibri" w:eastAsia="Calibri" w:cs="Calibri" w:asciiTheme="minorAscii" w:hAnsiTheme="minorAscii" w:eastAsiaTheme="minorAscii" w:cstheme="minorAscii"/>
                <w:i w:val="1"/>
                <w:iCs w:val="1"/>
                <w:color w:val="000000"/>
                <w:kern w:val="0"/>
                <w:sz w:val="20"/>
                <w:szCs w:val="20"/>
                <w14:ligatures w14:val="none"/>
              </w:rPr>
              <w:t>What are the three most important selling messages for any rep to remember about this offer?</w:t>
            </w:r>
          </w:p>
        </w:tc>
      </w:tr>
      <w:tr w:rsidRPr="000C6E52" w:rsidR="000C6E52" w:rsidTr="76B46182" w14:paraId="347C9798" w14:textId="77777777">
        <w:trPr>
          <w:trHeight w:val="235"/>
        </w:trPr>
        <w:tc>
          <w:tcPr>
            <w:tcW w:w="0" w:type="auto"/>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hideMark/>
          </w:tcPr>
          <w:p w:rsidRPr="000C6E52" w:rsidR="000C6E52" w:rsidP="616EE5FE" w:rsidRDefault="000C6E52" w14:paraId="20546F3C" w14:textId="77777777">
            <w:pPr>
              <w:rPr>
                <w:rFonts w:ascii="Calibri" w:hAnsi="Calibri" w:eastAsia="Calibri" w:cs="Calibri" w:asciiTheme="minorAscii" w:hAnsiTheme="minorAscii" w:eastAsiaTheme="minorAscii" w:cstheme="minorAscii"/>
                <w:kern w:val="0"/>
                <w14:ligatures w14:val="none"/>
              </w:rPr>
            </w:pPr>
            <w:r w:rsidRPr="616EE5FE" w:rsidR="000C6E52">
              <w:rPr>
                <w:rFonts w:ascii="Calibri" w:hAnsi="Calibri" w:eastAsia="Calibri" w:cs="Calibri" w:asciiTheme="minorAscii" w:hAnsiTheme="minorAscii" w:eastAsiaTheme="minorAscii" w:cstheme="minorAscii"/>
                <w:b w:val="1"/>
                <w:bCs w:val="1"/>
                <w:color w:val="000000"/>
                <w:kern w:val="0"/>
                <w:sz w:val="18"/>
                <w:szCs w:val="18"/>
                <w14:ligatures w14:val="none"/>
              </w:rPr>
              <w:t>1</w:t>
            </w:r>
          </w:p>
        </w:tc>
        <w:tc>
          <w:tcPr>
            <w:tcW w:w="473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hideMark/>
          </w:tcPr>
          <w:p w:rsidRPr="000C6E52" w:rsidR="000C6E52" w:rsidP="616EE5FE" w:rsidRDefault="000C6E52" w14:paraId="623C0AF1" w14:textId="046B9C97">
            <w:pPr>
              <w:rPr>
                <w:rFonts w:ascii="Calibri" w:hAnsi="Calibri" w:eastAsia="Calibri" w:cs="Calibri"/>
                <w:b w:val="0"/>
                <w:bCs w:val="0"/>
                <w:noProof w:val="0"/>
                <w:kern w:val="0"/>
                <w:sz w:val="20"/>
                <w:szCs w:val="20"/>
                <w:lang w:val="en-US"/>
                <w14:ligatures w14:val="none"/>
              </w:rPr>
            </w:pPr>
            <w:r w:rsidRPr="0262C68A" w:rsidR="56B6632D">
              <w:rPr>
                <w:rFonts w:ascii="Calibri" w:hAnsi="Calibri" w:eastAsia="Calibri" w:cs="Calibri"/>
                <w:b w:val="0"/>
                <w:bCs w:val="0"/>
                <w:noProof w:val="0"/>
                <w:sz w:val="20"/>
                <w:szCs w:val="20"/>
                <w:lang w:val="en-US"/>
              </w:rPr>
              <w:t xml:space="preserve">The only nonprofit CRM with built-in marketing automation and AI-powered fundraising – </w:t>
            </w:r>
            <w:r w:rsidRPr="0262C68A" w:rsidR="56B6632D">
              <w:rPr>
                <w:rFonts w:ascii="Calibri" w:hAnsi="Calibri" w:eastAsia="Calibri" w:cs="Calibri"/>
                <w:b w:val="0"/>
                <w:bCs w:val="0"/>
                <w:noProof w:val="0"/>
                <w:sz w:val="20"/>
                <w:szCs w:val="20"/>
                <w:lang w:val="en-US"/>
              </w:rPr>
              <w:t>EveryAction</w:t>
            </w:r>
            <w:r w:rsidRPr="0262C68A" w:rsidR="56B6632D">
              <w:rPr>
                <w:rFonts w:ascii="Calibri" w:hAnsi="Calibri" w:eastAsia="Calibri" w:cs="Calibri"/>
                <w:b w:val="0"/>
                <w:bCs w:val="0"/>
                <w:noProof w:val="0"/>
                <w:sz w:val="20"/>
                <w:szCs w:val="20"/>
                <w:lang w:val="en-US"/>
              </w:rPr>
              <w:t xml:space="preserve"> is built to deliver personalization at scale and </w:t>
            </w:r>
            <w:r w:rsidRPr="0262C68A" w:rsidR="27928F65">
              <w:rPr>
                <w:rFonts w:ascii="Calibri" w:hAnsi="Calibri" w:eastAsia="Calibri" w:cs="Calibri"/>
                <w:b w:val="0"/>
                <w:bCs w:val="0"/>
                <w:noProof w:val="0"/>
                <w:sz w:val="20"/>
                <w:szCs w:val="20"/>
                <w:lang w:val="en-US"/>
              </w:rPr>
              <w:t>increase</w:t>
            </w:r>
            <w:r w:rsidRPr="0262C68A" w:rsidR="56B6632D">
              <w:rPr>
                <w:rFonts w:ascii="Calibri" w:hAnsi="Calibri" w:eastAsia="Calibri" w:cs="Calibri"/>
                <w:b w:val="0"/>
                <w:bCs w:val="0"/>
                <w:noProof w:val="0"/>
                <w:sz w:val="20"/>
                <w:szCs w:val="20"/>
                <w:lang w:val="en-US"/>
              </w:rPr>
              <w:t xml:space="preserve"> donor lifetime value.</w:t>
            </w:r>
          </w:p>
        </w:tc>
      </w:tr>
      <w:tr w:rsidRPr="000C6E52" w:rsidR="000C6E52" w:rsidTr="76B46182" w14:paraId="02B6D5B1" w14:textId="77777777">
        <w:trPr>
          <w:trHeight w:val="235"/>
        </w:trPr>
        <w:tc>
          <w:tcPr>
            <w:tcW w:w="0" w:type="auto"/>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hideMark/>
          </w:tcPr>
          <w:p w:rsidRPr="000C6E52" w:rsidR="000C6E52" w:rsidP="616EE5FE" w:rsidRDefault="000C6E52" w14:paraId="2AD0661B" w14:textId="77777777">
            <w:pPr>
              <w:rPr>
                <w:rFonts w:ascii="Calibri" w:hAnsi="Calibri" w:eastAsia="Calibri" w:cs="Calibri" w:asciiTheme="minorAscii" w:hAnsiTheme="minorAscii" w:eastAsiaTheme="minorAscii" w:cstheme="minorAscii"/>
                <w:kern w:val="0"/>
                <w14:ligatures w14:val="none"/>
              </w:rPr>
            </w:pPr>
            <w:r w:rsidRPr="616EE5FE" w:rsidR="000C6E52">
              <w:rPr>
                <w:rFonts w:ascii="Calibri" w:hAnsi="Calibri" w:eastAsia="Calibri" w:cs="Calibri" w:asciiTheme="minorAscii" w:hAnsiTheme="minorAscii" w:eastAsiaTheme="minorAscii" w:cstheme="minorAscii"/>
                <w:b w:val="1"/>
                <w:bCs w:val="1"/>
                <w:color w:val="000000"/>
                <w:kern w:val="0"/>
                <w:sz w:val="18"/>
                <w:szCs w:val="18"/>
                <w14:ligatures w14:val="none"/>
              </w:rPr>
              <w:t>2</w:t>
            </w:r>
          </w:p>
        </w:tc>
        <w:tc>
          <w:tcPr>
            <w:tcW w:w="473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hideMark/>
          </w:tcPr>
          <w:p w:rsidRPr="000C6E52" w:rsidR="000C6E52" w:rsidP="616EE5FE" w:rsidRDefault="000C6E52" w14:paraId="17E9E304" w14:textId="7D031161">
            <w:pPr>
              <w:rPr>
                <w:rFonts w:ascii="Calibri" w:hAnsi="Calibri" w:eastAsia="Calibri" w:cs="Calibri"/>
                <w:noProof w:val="0"/>
                <w:kern w:val="0"/>
                <w:sz w:val="20"/>
                <w:szCs w:val="20"/>
                <w:lang w:val="en-US"/>
                <w14:ligatures w14:val="none"/>
              </w:rPr>
            </w:pPr>
            <w:r w:rsidRPr="0262C68A" w:rsidR="433C99E8">
              <w:rPr>
                <w:rFonts w:ascii="Calibri" w:hAnsi="Calibri" w:eastAsia="Calibri" w:cs="Calibri"/>
                <w:noProof w:val="0"/>
                <w:sz w:val="20"/>
                <w:szCs w:val="20"/>
                <w:lang w:val="en-US"/>
              </w:rPr>
              <w:t>It’s AI models recommend the best way to engage donors at every stage of their lifecycle, ensuring nonprofits take the right actions to maximize giving.</w:t>
            </w:r>
          </w:p>
        </w:tc>
      </w:tr>
      <w:tr w:rsidRPr="000C6E52" w:rsidR="000C6E52" w:rsidTr="76B46182" w14:paraId="5FA1564E" w14:textId="77777777">
        <w:trPr>
          <w:trHeight w:val="375"/>
        </w:trPr>
        <w:tc>
          <w:tcPr>
            <w:tcW w:w="0" w:type="auto"/>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hideMark/>
          </w:tcPr>
          <w:p w:rsidRPr="000C6E52" w:rsidR="000C6E52" w:rsidP="616EE5FE" w:rsidRDefault="000C6E52" w14:paraId="3B30947C" w14:textId="77777777">
            <w:pPr>
              <w:rPr>
                <w:rFonts w:ascii="Calibri" w:hAnsi="Calibri" w:eastAsia="Calibri" w:cs="Calibri" w:asciiTheme="minorAscii" w:hAnsiTheme="minorAscii" w:eastAsiaTheme="minorAscii" w:cstheme="minorAscii"/>
                <w:kern w:val="0"/>
                <w14:ligatures w14:val="none"/>
              </w:rPr>
            </w:pPr>
            <w:r w:rsidRPr="616EE5FE" w:rsidR="000C6E52">
              <w:rPr>
                <w:rFonts w:ascii="Calibri" w:hAnsi="Calibri" w:eastAsia="Calibri" w:cs="Calibri" w:asciiTheme="minorAscii" w:hAnsiTheme="minorAscii" w:eastAsiaTheme="minorAscii" w:cstheme="minorAscii"/>
                <w:b w:val="1"/>
                <w:bCs w:val="1"/>
                <w:color w:val="000000"/>
                <w:kern w:val="0"/>
                <w:sz w:val="18"/>
                <w:szCs w:val="18"/>
                <w14:ligatures w14:val="none"/>
              </w:rPr>
              <w:t>3</w:t>
            </w:r>
          </w:p>
        </w:tc>
        <w:tc>
          <w:tcPr>
            <w:tcW w:w="473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hideMark/>
          </w:tcPr>
          <w:p w:rsidRPr="000C6E52" w:rsidR="000C6E52" w:rsidP="616EE5FE" w:rsidRDefault="000C6E52" w14:paraId="51BD20D4" w14:textId="1EB0053F">
            <w:pPr>
              <w:rPr>
                <w:rFonts w:ascii="Calibri" w:hAnsi="Calibri" w:eastAsia="Calibri" w:cs="Calibri"/>
                <w:noProof w:val="0"/>
                <w:kern w:val="0"/>
                <w:sz w:val="20"/>
                <w:szCs w:val="20"/>
                <w:lang w:val="en-US"/>
                <w14:ligatures w14:val="none"/>
              </w:rPr>
            </w:pPr>
            <w:r w:rsidRPr="76B46182" w:rsidR="3E039050">
              <w:rPr>
                <w:rFonts w:ascii="Calibri" w:hAnsi="Calibri" w:eastAsia="Calibri" w:cs="Calibri"/>
                <w:noProof w:val="0"/>
                <w:sz w:val="20"/>
                <w:szCs w:val="20"/>
                <w:lang w:val="en-US"/>
              </w:rPr>
              <w:t>It</w:t>
            </w:r>
            <w:r w:rsidRPr="76B46182" w:rsidR="727A3336">
              <w:rPr>
                <w:rFonts w:ascii="Calibri" w:hAnsi="Calibri" w:eastAsia="Calibri" w:cs="Calibri"/>
                <w:noProof w:val="0"/>
                <w:sz w:val="20"/>
                <w:szCs w:val="20"/>
                <w:lang w:val="en-US"/>
              </w:rPr>
              <w:t>’s</w:t>
            </w:r>
            <w:r w:rsidRPr="76B46182" w:rsidR="727A3336">
              <w:rPr>
                <w:rFonts w:ascii="Calibri" w:hAnsi="Calibri" w:eastAsia="Calibri" w:cs="Calibri"/>
                <w:noProof w:val="0"/>
                <w:sz w:val="20"/>
                <w:szCs w:val="20"/>
                <w:lang w:val="en-US"/>
              </w:rPr>
              <w:t xml:space="preserve"> multichannel approach e</w:t>
            </w:r>
            <w:r w:rsidRPr="76B46182" w:rsidR="5CEAF99E">
              <w:rPr>
                <w:rFonts w:ascii="Calibri" w:hAnsi="Calibri" w:eastAsia="Calibri" w:cs="Calibri"/>
                <w:noProof w:val="0"/>
                <w:sz w:val="20"/>
                <w:szCs w:val="20"/>
                <w:lang w:val="en-US"/>
              </w:rPr>
              <w:t>mpower</w:t>
            </w:r>
            <w:r w:rsidRPr="76B46182" w:rsidR="727A3336">
              <w:rPr>
                <w:rFonts w:ascii="Calibri" w:hAnsi="Calibri" w:eastAsia="Calibri" w:cs="Calibri"/>
                <w:noProof w:val="0"/>
                <w:sz w:val="20"/>
                <w:szCs w:val="20"/>
                <w:lang w:val="en-US"/>
              </w:rPr>
              <w:t xml:space="preserve">s nonprofits </w:t>
            </w:r>
            <w:r w:rsidRPr="76B46182" w:rsidR="50F1A5B8">
              <w:rPr>
                <w:rFonts w:ascii="Calibri" w:hAnsi="Calibri" w:eastAsia="Calibri" w:cs="Calibri"/>
                <w:noProof w:val="0"/>
                <w:sz w:val="20"/>
                <w:szCs w:val="20"/>
                <w:lang w:val="en-US"/>
              </w:rPr>
              <w:t>to deliver those</w:t>
            </w:r>
            <w:r w:rsidRPr="76B46182" w:rsidR="727A3336">
              <w:rPr>
                <w:rFonts w:ascii="Calibri" w:hAnsi="Calibri" w:eastAsia="Calibri" w:cs="Calibri"/>
                <w:noProof w:val="0"/>
                <w:sz w:val="20"/>
                <w:szCs w:val="20"/>
                <w:lang w:val="en-US"/>
              </w:rPr>
              <w:t xml:space="preserve"> personalized interactions </w:t>
            </w:r>
            <w:r w:rsidRPr="76B46182" w:rsidR="78765D1F">
              <w:rPr>
                <w:rFonts w:ascii="Calibri" w:hAnsi="Calibri" w:eastAsia="Calibri" w:cs="Calibri"/>
                <w:b w:val="0"/>
                <w:bCs w:val="0"/>
                <w:noProof w:val="0"/>
                <w:sz w:val="20"/>
                <w:szCs w:val="20"/>
                <w:lang w:val="en-US"/>
              </w:rPr>
              <w:t>– boosting</w:t>
            </w:r>
            <w:r w:rsidRPr="76B46182" w:rsidR="78765D1F">
              <w:rPr>
                <w:rFonts w:ascii="Calibri" w:hAnsi="Calibri" w:eastAsia="Calibri" w:cs="Calibri"/>
                <w:b w:val="0"/>
                <w:bCs w:val="0"/>
                <w:noProof w:val="0"/>
                <w:sz w:val="20"/>
                <w:szCs w:val="20"/>
                <w:lang w:val="en-US"/>
              </w:rPr>
              <w:t xml:space="preserve"> </w:t>
            </w:r>
            <w:r w:rsidRPr="76B46182" w:rsidR="78765D1F">
              <w:rPr>
                <w:rFonts w:ascii="Calibri" w:hAnsi="Calibri" w:eastAsia="Calibri" w:cs="Calibri"/>
                <w:b w:val="0"/>
                <w:bCs w:val="0"/>
                <w:noProof w:val="0"/>
                <w:sz w:val="20"/>
                <w:szCs w:val="20"/>
                <w:lang w:val="en-US"/>
              </w:rPr>
              <w:t>engagement</w:t>
            </w:r>
            <w:r w:rsidRPr="76B46182" w:rsidR="78765D1F">
              <w:rPr>
                <w:rFonts w:ascii="Calibri" w:hAnsi="Calibri" w:eastAsia="Calibri" w:cs="Calibri"/>
                <w:b w:val="0"/>
                <w:bCs w:val="0"/>
                <w:noProof w:val="0"/>
                <w:sz w:val="20"/>
                <w:szCs w:val="20"/>
                <w:lang w:val="en-US"/>
              </w:rPr>
              <w:t xml:space="preserve"> </w:t>
            </w:r>
            <w:r w:rsidRPr="76B46182" w:rsidR="727A3336">
              <w:rPr>
                <w:rFonts w:ascii="Calibri" w:hAnsi="Calibri" w:eastAsia="Calibri" w:cs="Calibri"/>
                <w:noProof w:val="0"/>
                <w:sz w:val="20"/>
                <w:szCs w:val="20"/>
                <w:lang w:val="en-US"/>
              </w:rPr>
              <w:t>across email, mobile messaging, social media, and direct mail.</w:t>
            </w:r>
          </w:p>
        </w:tc>
      </w:tr>
    </w:tbl>
    <w:p w:rsidR="0262C68A" w:rsidP="0262C68A" w:rsidRDefault="0262C68A" w14:paraId="398730B0" w14:textId="67C6A4A1">
      <w:pPr>
        <w:pStyle w:val="Normal"/>
        <w:spacing w:after="240"/>
        <w:rPr>
          <w:rFonts w:ascii="Calibri" w:hAnsi="Calibri" w:eastAsia="Calibri" w:cs="Calibri" w:asciiTheme="minorAscii" w:hAnsiTheme="minorAscii" w:eastAsiaTheme="minorAscii" w:cstheme="minorAscii"/>
        </w:rPr>
      </w:pPr>
    </w:p>
    <w:tbl>
      <w:tblPr>
        <w:tblStyle w:val="TableGrid"/>
        <w:tblW w:w="0" w:type="auto"/>
        <w:tblBorders>
          <w:top w:val="single" w:sz="6"/>
          <w:left w:val="single" w:sz="6"/>
          <w:bottom w:val="single" w:sz="6"/>
          <w:right w:val="single" w:sz="6"/>
        </w:tblBorders>
        <w:tblLayout w:type="fixed"/>
        <w:tblLook w:val="06A0" w:firstRow="1" w:lastRow="0" w:firstColumn="1" w:lastColumn="0" w:noHBand="1" w:noVBand="1"/>
      </w:tblPr>
      <w:tblGrid>
        <w:gridCol w:w="2276"/>
        <w:gridCol w:w="2276"/>
        <w:gridCol w:w="2276"/>
        <w:gridCol w:w="2276"/>
      </w:tblGrid>
      <w:tr w:rsidR="5617E5C6" w:rsidTr="55DF9AFF" w14:paraId="4D3FB980">
        <w:trPr>
          <w:trHeight w:val="300"/>
        </w:trPr>
        <w:tc>
          <w:tcPr>
            <w:tcW w:w="9104" w:type="dxa"/>
            <w:gridSpan w:val="4"/>
            <w:tcBorders>
              <w:top w:val="single" w:sz="6"/>
              <w:left w:val="single" w:sz="6"/>
              <w:right w:val="single" w:sz="6"/>
            </w:tcBorders>
            <w:tcMar>
              <w:left w:w="90" w:type="dxa"/>
              <w:right w:w="90" w:type="dxa"/>
            </w:tcMar>
            <w:vAlign w:val="top"/>
          </w:tcPr>
          <w:p w:rsidR="13BC2F67" w:rsidP="616EE5FE" w:rsidRDefault="13BC2F67" w14:paraId="3F9F7C59" w14:textId="28F5B60D">
            <w:pPr>
              <w:rPr>
                <w:rFonts w:ascii="Calibri" w:hAnsi="Calibri" w:eastAsia="Calibri" w:cs="Calibri" w:asciiTheme="minorAscii" w:hAnsiTheme="minorAscii" w:eastAsiaTheme="minorAscii" w:cstheme="minorAscii"/>
                <w:b w:val="1"/>
                <w:bCs w:val="1"/>
                <w:i w:val="0"/>
                <w:iCs w:val="0"/>
                <w:caps w:val="0"/>
                <w:smallCaps w:val="0"/>
                <w:color w:val="000000" w:themeColor="text1" w:themeTint="FF" w:themeShade="FF"/>
                <w:sz w:val="24"/>
                <w:szCs w:val="24"/>
                <w:lang w:val="en-US"/>
              </w:rPr>
            </w:pPr>
            <w:r w:rsidRPr="616EE5FE" w:rsidR="3E983F4C">
              <w:rPr>
                <w:rFonts w:ascii="Calibri" w:hAnsi="Calibri" w:eastAsia="Calibri" w:cs="Calibri" w:asciiTheme="minorAscii" w:hAnsiTheme="minorAscii" w:eastAsiaTheme="minorAscii" w:cstheme="minorAscii"/>
                <w:b w:val="1"/>
                <w:bCs w:val="1"/>
                <w:i w:val="0"/>
                <w:iCs w:val="0"/>
                <w:caps w:val="0"/>
                <w:smallCaps w:val="0"/>
                <w:color w:val="000000" w:themeColor="text1" w:themeTint="FF" w:themeShade="FF"/>
                <w:sz w:val="24"/>
                <w:szCs w:val="24"/>
                <w:lang w:val="en-US"/>
              </w:rPr>
              <w:t>Positioning Canvas</w:t>
            </w:r>
          </w:p>
        </w:tc>
      </w:tr>
      <w:tr w:rsidR="5617E5C6" w:rsidTr="55DF9AFF" w14:paraId="62093F91">
        <w:trPr>
          <w:trHeight w:val="300"/>
        </w:trPr>
        <w:tc>
          <w:tcPr>
            <w:tcW w:w="9104" w:type="dxa"/>
            <w:gridSpan w:val="4"/>
            <w:tcBorders>
              <w:top w:val="single" w:sz="6"/>
              <w:left w:val="single" w:sz="6"/>
              <w:right w:val="single" w:sz="6"/>
            </w:tcBorders>
            <w:tcMar>
              <w:left w:w="90" w:type="dxa"/>
              <w:right w:w="90" w:type="dxa"/>
            </w:tcMar>
            <w:vAlign w:val="top"/>
          </w:tcPr>
          <w:p w:rsidR="5617E5C6" w:rsidP="616EE5FE" w:rsidRDefault="5617E5C6" w14:paraId="0D8B98A8" w14:textId="381B6D6F">
            <w:pPr>
              <w:rPr>
                <w:rFonts w:ascii="Calibri" w:hAnsi="Calibri" w:eastAsia="Calibri" w:cs="Calibri" w:asciiTheme="minorAscii" w:hAnsiTheme="minorAscii" w:eastAsiaTheme="minorAscii" w:cstheme="minorAscii"/>
                <w:b w:val="0"/>
                <w:bCs w:val="0"/>
                <w:i w:val="0"/>
                <w:iCs w:val="0"/>
                <w:color w:val="000000" w:themeColor="text1" w:themeTint="FF" w:themeShade="FF"/>
                <w:sz w:val="18"/>
                <w:szCs w:val="18"/>
              </w:rPr>
            </w:pPr>
            <w:r w:rsidRPr="616EE5FE" w:rsidR="5A0E259A">
              <w:rPr>
                <w:rFonts w:ascii="Calibri" w:hAnsi="Calibri" w:eastAsia="Calibri" w:cs="Calibri" w:asciiTheme="minorAscii" w:hAnsiTheme="minorAscii" w:eastAsiaTheme="minorAscii" w:cstheme="minorAscii"/>
                <w:b w:val="1"/>
                <w:bCs w:val="1"/>
                <w:i w:val="0"/>
                <w:iCs w:val="0"/>
                <w:color w:val="000000" w:themeColor="text1" w:themeTint="FF" w:themeShade="FF"/>
                <w:sz w:val="18"/>
                <w:szCs w:val="18"/>
                <w:lang w:val="en-US"/>
              </w:rPr>
              <w:t>Product name and one line description</w:t>
            </w:r>
          </w:p>
          <w:p w:rsidR="5617E5C6" w:rsidP="616EE5FE" w:rsidRDefault="5617E5C6" w14:paraId="484E018F" w14:textId="61C1ED40">
            <w:pPr>
              <w:rPr>
                <w:rFonts w:ascii="Calibri" w:hAnsi="Calibri" w:eastAsia="Calibri" w:cs="Calibri" w:asciiTheme="minorAscii" w:hAnsiTheme="minorAscii" w:eastAsiaTheme="minorAscii" w:cstheme="minorAscii"/>
                <w:b w:val="0"/>
                <w:bCs w:val="0"/>
                <w:i w:val="0"/>
                <w:iCs w:val="0"/>
                <w:sz w:val="18"/>
                <w:szCs w:val="18"/>
              </w:rPr>
            </w:pPr>
            <w:r w:rsidRPr="616EE5FE" w:rsidR="5A0E259A">
              <w:rPr>
                <w:rFonts w:ascii="Calibri" w:hAnsi="Calibri" w:eastAsia="Calibri" w:cs="Calibri" w:asciiTheme="minorAscii" w:hAnsiTheme="minorAscii" w:eastAsiaTheme="minorAscii" w:cstheme="minorAscii"/>
                <w:b w:val="0"/>
                <w:bCs w:val="0"/>
                <w:i w:val="0"/>
                <w:iCs w:val="0"/>
                <w:color w:val="000000" w:themeColor="text1" w:themeTint="FF" w:themeShade="FF"/>
                <w:sz w:val="18"/>
                <w:szCs w:val="18"/>
                <w:lang w:val="en-US"/>
              </w:rPr>
              <w:t>EveryAction</w:t>
            </w:r>
            <w:r w:rsidRPr="616EE5FE" w:rsidR="5A0E259A">
              <w:rPr>
                <w:rFonts w:ascii="Calibri" w:hAnsi="Calibri" w:eastAsia="Calibri" w:cs="Calibri" w:asciiTheme="minorAscii" w:hAnsiTheme="minorAscii" w:eastAsiaTheme="minorAscii" w:cstheme="minorAscii"/>
                <w:b w:val="0"/>
                <w:bCs w:val="0"/>
                <w:i w:val="0"/>
                <w:iCs w:val="0"/>
                <w:color w:val="000000" w:themeColor="text1" w:themeTint="FF" w:themeShade="FF"/>
                <w:sz w:val="18"/>
                <w:szCs w:val="18"/>
                <w:lang w:val="en-US"/>
              </w:rPr>
              <w:t xml:space="preserve"> – the only m</w:t>
            </w:r>
            <w:r w:rsidRPr="616EE5FE" w:rsidR="5A0E259A">
              <w:rPr>
                <w:rFonts w:ascii="Calibri" w:hAnsi="Calibri" w:eastAsia="Calibri" w:cs="Calibri" w:asciiTheme="minorAscii" w:hAnsiTheme="minorAscii" w:eastAsiaTheme="minorAscii" w:cstheme="minorAscii"/>
                <w:b w:val="0"/>
                <w:bCs w:val="0"/>
                <w:i w:val="0"/>
                <w:iCs w:val="0"/>
                <w:caps w:val="0"/>
                <w:smallCaps w:val="0"/>
                <w:sz w:val="18"/>
                <w:szCs w:val="18"/>
                <w:lang w:val="en-US"/>
              </w:rPr>
              <w:t>arketing automation and AI-powered fundraising platform built on a nonprofit CRM.</w:t>
            </w:r>
          </w:p>
          <w:p w:rsidR="5617E5C6" w:rsidP="616EE5FE" w:rsidRDefault="5617E5C6" w14:paraId="67983688" w14:textId="3B6087E7">
            <w:pPr>
              <w:rPr>
                <w:rFonts w:ascii="Calibri" w:hAnsi="Calibri" w:eastAsia="Calibri" w:cs="Calibri" w:asciiTheme="minorAscii" w:hAnsiTheme="minorAscii" w:eastAsiaTheme="minorAscii" w:cstheme="minorAscii"/>
                <w:b w:val="0"/>
                <w:bCs w:val="0"/>
                <w:i w:val="0"/>
                <w:iCs w:val="0"/>
                <w:color w:val="000000" w:themeColor="text1" w:themeTint="FF" w:themeShade="FF"/>
                <w:sz w:val="18"/>
                <w:szCs w:val="18"/>
              </w:rPr>
            </w:pPr>
          </w:p>
        </w:tc>
      </w:tr>
      <w:tr w:rsidR="5617E5C6" w:rsidTr="55DF9AFF" w14:paraId="00E4E483">
        <w:trPr>
          <w:trHeight w:val="300"/>
        </w:trPr>
        <w:tc>
          <w:tcPr>
            <w:tcW w:w="9104" w:type="dxa"/>
            <w:gridSpan w:val="4"/>
            <w:tcBorders>
              <w:top w:val="single" w:sz="6"/>
              <w:left w:val="single" w:sz="6"/>
              <w:right w:val="single" w:sz="6"/>
            </w:tcBorders>
            <w:tcMar>
              <w:left w:w="90" w:type="dxa"/>
              <w:right w:w="90" w:type="dxa"/>
            </w:tcMar>
            <w:vAlign w:val="top"/>
          </w:tcPr>
          <w:p w:rsidR="5617E5C6" w:rsidP="616EE5FE" w:rsidRDefault="5617E5C6" w14:paraId="2DF95A1D" w14:textId="0F1EB297">
            <w:pPr>
              <w:rPr>
                <w:rFonts w:ascii="Calibri" w:hAnsi="Calibri" w:eastAsia="Calibri" w:cs="Calibri" w:asciiTheme="minorAscii" w:hAnsiTheme="minorAscii" w:eastAsiaTheme="minorAscii" w:cstheme="minorAscii"/>
                <w:b w:val="0"/>
                <w:bCs w:val="0"/>
                <w:i w:val="0"/>
                <w:iCs w:val="0"/>
                <w:color w:val="000000" w:themeColor="text1" w:themeTint="FF" w:themeShade="FF"/>
                <w:sz w:val="18"/>
                <w:szCs w:val="18"/>
              </w:rPr>
            </w:pPr>
            <w:r w:rsidRPr="616EE5FE" w:rsidR="5A0E259A">
              <w:rPr>
                <w:rFonts w:ascii="Calibri" w:hAnsi="Calibri" w:eastAsia="Calibri" w:cs="Calibri" w:asciiTheme="minorAscii" w:hAnsiTheme="minorAscii" w:eastAsiaTheme="minorAscii" w:cstheme="minorAscii"/>
                <w:b w:val="1"/>
                <w:bCs w:val="1"/>
                <w:i w:val="0"/>
                <w:iCs w:val="0"/>
                <w:color w:val="000000" w:themeColor="text1" w:themeTint="FF" w:themeShade="FF"/>
                <w:sz w:val="18"/>
                <w:szCs w:val="18"/>
                <w:lang w:val="en-US"/>
              </w:rPr>
              <w:t>Market category (and subcategory)</w:t>
            </w:r>
          </w:p>
          <w:p w:rsidR="5617E5C6" w:rsidP="616EE5FE" w:rsidRDefault="5617E5C6" w14:paraId="24E82ABC" w14:textId="1C1660D0">
            <w:pPr>
              <w:rPr>
                <w:rFonts w:ascii="Calibri" w:hAnsi="Calibri" w:eastAsia="Calibri" w:cs="Calibri" w:asciiTheme="minorAscii" w:hAnsiTheme="minorAscii" w:eastAsiaTheme="minorAscii" w:cstheme="minorAscii"/>
                <w:b w:val="0"/>
                <w:bCs w:val="0"/>
                <w:i w:val="0"/>
                <w:iCs w:val="0"/>
                <w:color w:val="000000" w:themeColor="text1" w:themeTint="FF" w:themeShade="FF"/>
                <w:sz w:val="18"/>
                <w:szCs w:val="18"/>
              </w:rPr>
            </w:pPr>
          </w:p>
          <w:p w:rsidR="5617E5C6" w:rsidP="616EE5FE" w:rsidRDefault="5617E5C6" w14:paraId="308B6054" w14:textId="3211F72D">
            <w:pPr>
              <w:rPr>
                <w:rFonts w:ascii="Calibri" w:hAnsi="Calibri" w:eastAsia="Calibri" w:cs="Calibri" w:asciiTheme="minorAscii" w:hAnsiTheme="minorAscii" w:eastAsiaTheme="minorAscii" w:cstheme="minorAscii"/>
                <w:b w:val="0"/>
                <w:bCs w:val="0"/>
                <w:i w:val="0"/>
                <w:iCs w:val="0"/>
                <w:sz w:val="18"/>
                <w:szCs w:val="18"/>
              </w:rPr>
            </w:pPr>
            <w:r w:rsidRPr="616EE5FE" w:rsidR="5A0E259A">
              <w:rPr>
                <w:rFonts w:ascii="Calibri" w:hAnsi="Calibri" w:eastAsia="Calibri" w:cs="Calibri" w:asciiTheme="minorAscii" w:hAnsiTheme="minorAscii" w:eastAsiaTheme="minorAscii" w:cstheme="minorAscii"/>
                <w:b w:val="0"/>
                <w:bCs w:val="0"/>
                <w:i w:val="0"/>
                <w:iCs w:val="0"/>
                <w:strike w:val="0"/>
                <w:dstrike w:val="0"/>
                <w:color w:val="000000" w:themeColor="text1" w:themeTint="FF" w:themeShade="FF"/>
                <w:sz w:val="18"/>
                <w:szCs w:val="18"/>
                <w:u w:val="single"/>
                <w:lang w:val="en-US"/>
              </w:rPr>
              <w:t>Market category</w:t>
            </w:r>
            <w:r w:rsidRPr="616EE5FE" w:rsidR="5A0E259A">
              <w:rPr>
                <w:rFonts w:ascii="Calibri" w:hAnsi="Calibri" w:eastAsia="Calibri" w:cs="Calibri" w:asciiTheme="minorAscii" w:hAnsiTheme="minorAscii" w:eastAsiaTheme="minorAscii" w:cstheme="minorAscii"/>
                <w:b w:val="0"/>
                <w:bCs w:val="0"/>
                <w:i w:val="0"/>
                <w:iCs w:val="0"/>
                <w:color w:val="000000" w:themeColor="text1" w:themeTint="FF" w:themeShade="FF"/>
                <w:sz w:val="18"/>
                <w:szCs w:val="18"/>
                <w:lang w:val="en-US"/>
              </w:rPr>
              <w:t xml:space="preserve">: </w:t>
            </w:r>
            <w:r w:rsidRPr="616EE5FE" w:rsidR="5A0E259A">
              <w:rPr>
                <w:rFonts w:ascii="Calibri" w:hAnsi="Calibri" w:eastAsia="Calibri" w:cs="Calibri" w:asciiTheme="minorAscii" w:hAnsiTheme="minorAscii" w:eastAsiaTheme="minorAscii" w:cstheme="minorAscii"/>
                <w:b w:val="0"/>
                <w:bCs w:val="0"/>
                <w:i w:val="0"/>
                <w:iCs w:val="0"/>
                <w:caps w:val="0"/>
                <w:smallCaps w:val="0"/>
                <w:sz w:val="18"/>
                <w:szCs w:val="18"/>
                <w:lang w:val="en-US"/>
              </w:rPr>
              <w:t>Nonprofit fundraising and marketing software</w:t>
            </w:r>
          </w:p>
          <w:p w:rsidR="5617E5C6" w:rsidP="616EE5FE" w:rsidRDefault="5617E5C6" w14:paraId="37076AAD" w14:textId="6E396C49">
            <w:pPr>
              <w:rPr>
                <w:rFonts w:ascii="Calibri" w:hAnsi="Calibri" w:eastAsia="Calibri" w:cs="Calibri" w:asciiTheme="minorAscii" w:hAnsiTheme="minorAscii" w:eastAsiaTheme="minorAscii" w:cstheme="minorAscii"/>
                <w:b w:val="0"/>
                <w:bCs w:val="0"/>
                <w:i w:val="0"/>
                <w:iCs w:val="0"/>
                <w:color w:val="000000" w:themeColor="text1" w:themeTint="FF" w:themeShade="FF"/>
                <w:sz w:val="18"/>
                <w:szCs w:val="18"/>
              </w:rPr>
            </w:pPr>
          </w:p>
          <w:p w:rsidR="5617E5C6" w:rsidP="616EE5FE" w:rsidRDefault="5617E5C6" w14:paraId="6DB6B354" w14:textId="6AFC3EBB">
            <w:pPr>
              <w:rPr>
                <w:rFonts w:ascii="Calibri" w:hAnsi="Calibri" w:eastAsia="Calibri" w:cs="Calibri" w:asciiTheme="minorAscii" w:hAnsiTheme="minorAscii" w:eastAsiaTheme="minorAscii" w:cstheme="minorAscii"/>
                <w:b w:val="0"/>
                <w:bCs w:val="0"/>
                <w:i w:val="0"/>
                <w:iCs w:val="0"/>
                <w:color w:val="000000" w:themeColor="text1" w:themeTint="FF" w:themeShade="FF"/>
                <w:sz w:val="18"/>
                <w:szCs w:val="18"/>
              </w:rPr>
            </w:pPr>
            <w:r w:rsidRPr="616EE5FE" w:rsidR="5A0E259A">
              <w:rPr>
                <w:rFonts w:ascii="Calibri" w:hAnsi="Calibri" w:eastAsia="Calibri" w:cs="Calibri" w:asciiTheme="minorAscii" w:hAnsiTheme="minorAscii" w:eastAsiaTheme="minorAscii" w:cstheme="minorAscii"/>
                <w:b w:val="0"/>
                <w:bCs w:val="0"/>
                <w:i w:val="0"/>
                <w:iCs w:val="0"/>
                <w:strike w:val="0"/>
                <w:dstrike w:val="0"/>
                <w:color w:val="000000" w:themeColor="text1" w:themeTint="FF" w:themeShade="FF"/>
                <w:sz w:val="18"/>
                <w:szCs w:val="18"/>
                <w:u w:val="single"/>
                <w:lang w:val="en-US"/>
              </w:rPr>
              <w:t>Subcategory:</w:t>
            </w:r>
            <w:r w:rsidRPr="616EE5FE" w:rsidR="5A0E259A">
              <w:rPr>
                <w:rFonts w:ascii="Calibri" w:hAnsi="Calibri" w:eastAsia="Calibri" w:cs="Calibri" w:asciiTheme="minorAscii" w:hAnsiTheme="minorAscii" w:eastAsiaTheme="minorAscii" w:cstheme="minorAscii"/>
                <w:b w:val="0"/>
                <w:bCs w:val="0"/>
                <w:i w:val="0"/>
                <w:iCs w:val="0"/>
                <w:color w:val="000000" w:themeColor="text1" w:themeTint="FF" w:themeShade="FF"/>
                <w:sz w:val="18"/>
                <w:szCs w:val="18"/>
                <w:lang w:val="en-US"/>
              </w:rPr>
              <w:t xml:space="preserve"> Gift management, email marketing, </w:t>
            </w:r>
            <w:r w:rsidRPr="616EE5FE" w:rsidR="26104E45">
              <w:rPr>
                <w:rFonts w:ascii="Calibri" w:hAnsi="Calibri" w:eastAsia="Calibri" w:cs="Calibri" w:asciiTheme="minorAscii" w:hAnsiTheme="minorAscii" w:eastAsiaTheme="minorAscii" w:cstheme="minorAscii"/>
                <w:b w:val="0"/>
                <w:bCs w:val="0"/>
                <w:i w:val="0"/>
                <w:iCs w:val="0"/>
                <w:color w:val="000000" w:themeColor="text1" w:themeTint="FF" w:themeShade="FF"/>
                <w:sz w:val="18"/>
                <w:szCs w:val="18"/>
                <w:lang w:val="en-US"/>
              </w:rPr>
              <w:t>mobile messaging</w:t>
            </w:r>
            <w:r w:rsidRPr="616EE5FE" w:rsidR="5A0E259A">
              <w:rPr>
                <w:rFonts w:ascii="Calibri" w:hAnsi="Calibri" w:eastAsia="Calibri" w:cs="Calibri" w:asciiTheme="minorAscii" w:hAnsiTheme="minorAscii" w:eastAsiaTheme="minorAscii" w:cstheme="minorAscii"/>
                <w:b w:val="0"/>
                <w:bCs w:val="0"/>
                <w:i w:val="0"/>
                <w:iCs w:val="0"/>
                <w:color w:val="000000" w:themeColor="text1" w:themeTint="FF" w:themeShade="FF"/>
                <w:sz w:val="18"/>
                <w:szCs w:val="18"/>
                <w:lang w:val="en-US"/>
              </w:rPr>
              <w:t>, online donation forms, AI fundraising</w:t>
            </w:r>
          </w:p>
          <w:p w:rsidR="5617E5C6" w:rsidP="616EE5FE" w:rsidRDefault="5617E5C6" w14:paraId="676D589E" w14:textId="54DEE4CA">
            <w:pPr>
              <w:rPr>
                <w:rFonts w:ascii="Calibri" w:hAnsi="Calibri" w:eastAsia="Calibri" w:cs="Calibri" w:asciiTheme="minorAscii" w:hAnsiTheme="minorAscii" w:eastAsiaTheme="minorAscii" w:cstheme="minorAscii"/>
                <w:b w:val="0"/>
                <w:bCs w:val="0"/>
                <w:i w:val="0"/>
                <w:iCs w:val="0"/>
                <w:color w:val="000000" w:themeColor="text1" w:themeTint="FF" w:themeShade="FF"/>
                <w:sz w:val="18"/>
                <w:szCs w:val="18"/>
              </w:rPr>
            </w:pPr>
          </w:p>
        </w:tc>
      </w:tr>
      <w:tr w:rsidR="5617E5C6" w:rsidTr="55DF9AFF" w14:paraId="65F6050E">
        <w:trPr>
          <w:trHeight w:val="300"/>
        </w:trPr>
        <w:tc>
          <w:tcPr>
            <w:tcW w:w="2276" w:type="dxa"/>
            <w:tcBorders>
              <w:top w:val="single" w:sz="6"/>
              <w:left w:val="single" w:sz="6"/>
              <w:right w:val="single" w:sz="6"/>
            </w:tcBorders>
            <w:shd w:val="clear" w:color="auto" w:fill="E8E8E8"/>
            <w:tcMar>
              <w:left w:w="90" w:type="dxa"/>
              <w:right w:w="90" w:type="dxa"/>
            </w:tcMar>
            <w:vAlign w:val="top"/>
          </w:tcPr>
          <w:p w:rsidR="5617E5C6" w:rsidP="616EE5FE" w:rsidRDefault="5617E5C6" w14:paraId="4104F236" w14:textId="2CE163C4">
            <w:pPr>
              <w:rPr>
                <w:rFonts w:ascii="Calibri" w:hAnsi="Calibri" w:eastAsia="Calibri" w:cs="Calibri" w:asciiTheme="minorAscii" w:hAnsiTheme="minorAscii" w:eastAsiaTheme="minorAscii" w:cstheme="minorAscii"/>
                <w:b w:val="0"/>
                <w:bCs w:val="0"/>
                <w:i w:val="0"/>
                <w:iCs w:val="0"/>
                <w:color w:val="000000" w:themeColor="text1" w:themeTint="FF" w:themeShade="FF"/>
                <w:sz w:val="18"/>
                <w:szCs w:val="18"/>
              </w:rPr>
            </w:pPr>
            <w:r w:rsidRPr="616EE5FE" w:rsidR="5A0E259A">
              <w:rPr>
                <w:rFonts w:ascii="Calibri" w:hAnsi="Calibri" w:eastAsia="Calibri" w:cs="Calibri" w:asciiTheme="minorAscii" w:hAnsiTheme="minorAscii" w:eastAsiaTheme="minorAscii" w:cstheme="minorAscii"/>
                <w:b w:val="1"/>
                <w:bCs w:val="1"/>
                <w:i w:val="0"/>
                <w:iCs w:val="0"/>
                <w:color w:val="000000" w:themeColor="text1" w:themeTint="FF" w:themeShade="FF"/>
                <w:sz w:val="18"/>
                <w:szCs w:val="18"/>
                <w:lang w:val="en-US"/>
              </w:rPr>
              <w:t xml:space="preserve">Competitive alternatives. </w:t>
            </w:r>
            <w:r w:rsidRPr="616EE5FE" w:rsidR="5A0E259A">
              <w:rPr>
                <w:rFonts w:ascii="Calibri" w:hAnsi="Calibri" w:eastAsia="Calibri" w:cs="Calibri" w:asciiTheme="minorAscii" w:hAnsiTheme="minorAscii" w:eastAsiaTheme="minorAscii" w:cstheme="minorAscii"/>
                <w:b w:val="0"/>
                <w:bCs w:val="0"/>
                <w:i w:val="0"/>
                <w:iCs w:val="0"/>
                <w:color w:val="000000" w:themeColor="text1" w:themeTint="FF" w:themeShade="FF"/>
                <w:sz w:val="18"/>
                <w:szCs w:val="18"/>
                <w:lang w:val="en-US"/>
              </w:rPr>
              <w:t>What would customers use if this solution did not exist?</w:t>
            </w:r>
          </w:p>
        </w:tc>
        <w:tc>
          <w:tcPr>
            <w:tcW w:w="2276" w:type="dxa"/>
            <w:tcBorders>
              <w:top w:val="single" w:sz="6"/>
            </w:tcBorders>
            <w:shd w:val="clear" w:color="auto" w:fill="E8E8E8"/>
            <w:tcMar>
              <w:left w:w="90" w:type="dxa"/>
              <w:right w:w="90" w:type="dxa"/>
            </w:tcMar>
            <w:vAlign w:val="top"/>
          </w:tcPr>
          <w:p w:rsidR="5617E5C6" w:rsidP="616EE5FE" w:rsidRDefault="5617E5C6" w14:paraId="35BE1712" w14:textId="14C42BBF">
            <w:pPr>
              <w:rPr>
                <w:rFonts w:ascii="Calibri" w:hAnsi="Calibri" w:eastAsia="Calibri" w:cs="Calibri" w:asciiTheme="minorAscii" w:hAnsiTheme="minorAscii" w:eastAsiaTheme="minorAscii" w:cstheme="minorAscii"/>
                <w:b w:val="0"/>
                <w:bCs w:val="0"/>
                <w:i w:val="0"/>
                <w:iCs w:val="0"/>
                <w:color w:val="000000" w:themeColor="text1" w:themeTint="FF" w:themeShade="FF"/>
                <w:sz w:val="18"/>
                <w:szCs w:val="18"/>
              </w:rPr>
            </w:pPr>
            <w:r w:rsidRPr="616EE5FE" w:rsidR="5A0E259A">
              <w:rPr>
                <w:rFonts w:ascii="Calibri" w:hAnsi="Calibri" w:eastAsia="Calibri" w:cs="Calibri" w:asciiTheme="minorAscii" w:hAnsiTheme="minorAscii" w:eastAsiaTheme="minorAscii" w:cstheme="minorAscii"/>
                <w:b w:val="1"/>
                <w:bCs w:val="1"/>
                <w:i w:val="0"/>
                <w:iCs w:val="0"/>
                <w:color w:val="000000" w:themeColor="text1" w:themeTint="FF" w:themeShade="FF"/>
                <w:sz w:val="18"/>
                <w:szCs w:val="18"/>
                <w:lang w:val="en-US"/>
              </w:rPr>
              <w:t xml:space="preserve">Unique attributes. </w:t>
            </w:r>
            <w:r w:rsidRPr="616EE5FE" w:rsidR="5A0E259A">
              <w:rPr>
                <w:rFonts w:ascii="Calibri" w:hAnsi="Calibri" w:eastAsia="Calibri" w:cs="Calibri" w:asciiTheme="minorAscii" w:hAnsiTheme="minorAscii" w:eastAsiaTheme="minorAscii" w:cstheme="minorAscii"/>
                <w:b w:val="0"/>
                <w:bCs w:val="0"/>
                <w:i w:val="0"/>
                <w:iCs w:val="0"/>
                <w:color w:val="000000" w:themeColor="text1" w:themeTint="FF" w:themeShade="FF"/>
                <w:sz w:val="18"/>
                <w:szCs w:val="18"/>
                <w:lang w:val="en-US"/>
              </w:rPr>
              <w:t>What features/capabilities does this solution have that the alternatives do not</w:t>
            </w:r>
          </w:p>
        </w:tc>
        <w:tc>
          <w:tcPr>
            <w:tcW w:w="2276" w:type="dxa"/>
            <w:tcBorders>
              <w:top w:val="single" w:sz="6"/>
            </w:tcBorders>
            <w:shd w:val="clear" w:color="auto" w:fill="E8E8E8"/>
            <w:tcMar>
              <w:left w:w="90" w:type="dxa"/>
              <w:right w:w="90" w:type="dxa"/>
            </w:tcMar>
            <w:vAlign w:val="top"/>
          </w:tcPr>
          <w:p w:rsidR="5617E5C6" w:rsidP="616EE5FE" w:rsidRDefault="5617E5C6" w14:paraId="709FBB86" w14:textId="50BB57C0">
            <w:pPr>
              <w:rPr>
                <w:rFonts w:ascii="Calibri" w:hAnsi="Calibri" w:eastAsia="Calibri" w:cs="Calibri" w:asciiTheme="minorAscii" w:hAnsiTheme="minorAscii" w:eastAsiaTheme="minorAscii" w:cstheme="minorAscii"/>
                <w:b w:val="0"/>
                <w:bCs w:val="0"/>
                <w:i w:val="0"/>
                <w:iCs w:val="0"/>
                <w:color w:val="000000" w:themeColor="text1" w:themeTint="FF" w:themeShade="FF"/>
                <w:sz w:val="18"/>
                <w:szCs w:val="18"/>
              </w:rPr>
            </w:pPr>
            <w:r w:rsidRPr="616EE5FE" w:rsidR="5A0E259A">
              <w:rPr>
                <w:rFonts w:ascii="Calibri" w:hAnsi="Calibri" w:eastAsia="Calibri" w:cs="Calibri" w:asciiTheme="minorAscii" w:hAnsiTheme="minorAscii" w:eastAsiaTheme="minorAscii" w:cstheme="minorAscii"/>
                <w:b w:val="1"/>
                <w:bCs w:val="1"/>
                <w:i w:val="0"/>
                <w:iCs w:val="0"/>
                <w:color w:val="000000" w:themeColor="text1" w:themeTint="FF" w:themeShade="FF"/>
                <w:sz w:val="18"/>
                <w:szCs w:val="18"/>
                <w:lang w:val="en-US"/>
              </w:rPr>
              <w:t>Value.</w:t>
            </w:r>
            <w:r w:rsidRPr="616EE5FE" w:rsidR="5A0E259A">
              <w:rPr>
                <w:rFonts w:ascii="Calibri" w:hAnsi="Calibri" w:eastAsia="Calibri" w:cs="Calibri" w:asciiTheme="minorAscii" w:hAnsiTheme="minorAscii" w:eastAsiaTheme="minorAscii" w:cstheme="minorAscii"/>
                <w:b w:val="0"/>
                <w:bCs w:val="0"/>
                <w:i w:val="0"/>
                <w:iCs w:val="0"/>
                <w:color w:val="000000" w:themeColor="text1" w:themeTint="FF" w:themeShade="FF"/>
                <w:sz w:val="18"/>
                <w:szCs w:val="18"/>
                <w:lang w:val="en-US"/>
              </w:rPr>
              <w:t xml:space="preserve"> What value do those attributes enable for customers?</w:t>
            </w:r>
          </w:p>
        </w:tc>
        <w:tc>
          <w:tcPr>
            <w:tcW w:w="2276" w:type="dxa"/>
            <w:tcBorders>
              <w:top w:val="single" w:sz="6"/>
              <w:right w:val="single" w:sz="6"/>
            </w:tcBorders>
            <w:shd w:val="clear" w:color="auto" w:fill="E8E8E8"/>
            <w:tcMar>
              <w:left w:w="90" w:type="dxa"/>
              <w:right w:w="90" w:type="dxa"/>
            </w:tcMar>
            <w:vAlign w:val="top"/>
          </w:tcPr>
          <w:p w:rsidR="5617E5C6" w:rsidP="616EE5FE" w:rsidRDefault="5617E5C6" w14:paraId="0EEBC02C" w14:textId="36AAA8D0">
            <w:pPr>
              <w:rPr>
                <w:rFonts w:ascii="Calibri" w:hAnsi="Calibri" w:eastAsia="Calibri" w:cs="Calibri" w:asciiTheme="minorAscii" w:hAnsiTheme="minorAscii" w:eastAsiaTheme="minorAscii" w:cstheme="minorAscii"/>
                <w:b w:val="0"/>
                <w:bCs w:val="0"/>
                <w:i w:val="0"/>
                <w:iCs w:val="0"/>
                <w:color w:val="000000" w:themeColor="text1" w:themeTint="FF" w:themeShade="FF"/>
                <w:sz w:val="18"/>
                <w:szCs w:val="18"/>
              </w:rPr>
            </w:pPr>
            <w:r w:rsidRPr="616EE5FE" w:rsidR="5A0E259A">
              <w:rPr>
                <w:rFonts w:ascii="Calibri" w:hAnsi="Calibri" w:eastAsia="Calibri" w:cs="Calibri" w:asciiTheme="minorAscii" w:hAnsiTheme="minorAscii" w:eastAsiaTheme="minorAscii" w:cstheme="minorAscii"/>
                <w:b w:val="1"/>
                <w:bCs w:val="1"/>
                <w:i w:val="0"/>
                <w:iCs w:val="0"/>
                <w:color w:val="000000" w:themeColor="text1" w:themeTint="FF" w:themeShade="FF"/>
                <w:sz w:val="18"/>
                <w:szCs w:val="18"/>
                <w:lang w:val="en-US"/>
              </w:rPr>
              <w:t>Who cares a lot.</w:t>
            </w:r>
            <w:r w:rsidRPr="616EE5FE" w:rsidR="5A0E259A">
              <w:rPr>
                <w:rFonts w:ascii="Calibri" w:hAnsi="Calibri" w:eastAsia="Calibri" w:cs="Calibri" w:asciiTheme="minorAscii" w:hAnsiTheme="minorAscii" w:eastAsiaTheme="minorAscii" w:cstheme="minorAscii"/>
                <w:b w:val="0"/>
                <w:bCs w:val="0"/>
                <w:i w:val="0"/>
                <w:iCs w:val="0"/>
                <w:color w:val="000000" w:themeColor="text1" w:themeTint="FF" w:themeShade="FF"/>
                <w:sz w:val="18"/>
                <w:szCs w:val="18"/>
                <w:lang w:val="en-US"/>
              </w:rPr>
              <w:t xml:space="preserve"> What are the characteristics of customers that care a lot about what this solution delivers?</w:t>
            </w:r>
          </w:p>
        </w:tc>
      </w:tr>
      <w:tr w:rsidR="5617E5C6" w:rsidTr="55DF9AFF" w14:paraId="6A90F01F">
        <w:trPr>
          <w:trHeight w:val="300"/>
        </w:trPr>
        <w:tc>
          <w:tcPr>
            <w:tcW w:w="2276" w:type="dxa"/>
            <w:tcBorders>
              <w:left w:val="single" w:sz="6"/>
              <w:bottom w:val="single" w:sz="6"/>
            </w:tcBorders>
            <w:tcMar>
              <w:left w:w="90" w:type="dxa"/>
              <w:right w:w="90" w:type="dxa"/>
            </w:tcMar>
            <w:vAlign w:val="top"/>
          </w:tcPr>
          <w:p w:rsidR="5617E5C6" w:rsidP="616EE5FE" w:rsidRDefault="5617E5C6" w14:paraId="09483BAD" w14:textId="7678EC1F">
            <w:pPr>
              <w:rPr>
                <w:rFonts w:ascii="Calibri" w:hAnsi="Calibri" w:eastAsia="Calibri" w:cs="Calibri" w:asciiTheme="minorAscii" w:hAnsiTheme="minorAscii" w:eastAsiaTheme="minorAscii" w:cstheme="minorAscii"/>
                <w:b w:val="0"/>
                <w:bCs w:val="0"/>
                <w:i w:val="0"/>
                <w:iCs w:val="0"/>
                <w:color w:val="000000" w:themeColor="text1" w:themeTint="FF" w:themeShade="FF"/>
                <w:sz w:val="18"/>
                <w:szCs w:val="18"/>
              </w:rPr>
            </w:pPr>
          </w:p>
          <w:p w:rsidR="5617E5C6" w:rsidP="616EE5FE" w:rsidRDefault="5617E5C6" w14:paraId="4AD4C757" w14:textId="41DEC011">
            <w:pPr>
              <w:spacing w:before="0" w:beforeAutospacing="off" w:after="0" w:afterAutospacing="off" w:line="259" w:lineRule="auto"/>
              <w:ind w:left="0" w:right="0"/>
              <w:jc w:val="left"/>
              <w:rPr>
                <w:rFonts w:ascii="Calibri" w:hAnsi="Calibri" w:eastAsia="Calibri" w:cs="Calibri" w:asciiTheme="minorAscii" w:hAnsiTheme="minorAscii" w:eastAsiaTheme="minorAscii" w:cstheme="minorAscii"/>
                <w:b w:val="0"/>
                <w:bCs w:val="0"/>
                <w:i w:val="0"/>
                <w:iCs w:val="0"/>
                <w:color w:val="000000" w:themeColor="text1" w:themeTint="FF" w:themeShade="FF"/>
                <w:sz w:val="18"/>
                <w:szCs w:val="18"/>
              </w:rPr>
            </w:pPr>
            <w:r w:rsidRPr="616EE5FE" w:rsidR="5A0E259A">
              <w:rPr>
                <w:rFonts w:ascii="Calibri" w:hAnsi="Calibri" w:eastAsia="Calibri" w:cs="Calibri" w:asciiTheme="minorAscii" w:hAnsiTheme="minorAscii" w:eastAsiaTheme="minorAscii" w:cstheme="minorAscii"/>
                <w:b w:val="1"/>
                <w:bCs w:val="1"/>
                <w:i w:val="0"/>
                <w:iCs w:val="0"/>
                <w:color w:val="000000" w:themeColor="text1" w:themeTint="FF" w:themeShade="FF"/>
                <w:sz w:val="18"/>
                <w:szCs w:val="18"/>
                <w:lang w:val="en-US"/>
              </w:rPr>
              <w:t>Point solutions</w:t>
            </w:r>
            <w:r w:rsidRPr="616EE5FE" w:rsidR="5A0E259A">
              <w:rPr>
                <w:rFonts w:ascii="Calibri" w:hAnsi="Calibri" w:eastAsia="Calibri" w:cs="Calibri" w:asciiTheme="minorAscii" w:hAnsiTheme="minorAscii" w:eastAsiaTheme="minorAscii" w:cstheme="minorAscii"/>
                <w:b w:val="0"/>
                <w:bCs w:val="0"/>
                <w:i w:val="0"/>
                <w:iCs w:val="0"/>
                <w:color w:val="000000" w:themeColor="text1" w:themeTint="FF" w:themeShade="FF"/>
                <w:sz w:val="18"/>
                <w:szCs w:val="18"/>
                <w:lang w:val="en-US"/>
              </w:rPr>
              <w:t xml:space="preserve"> for marketing automation and online fundraising: Mailchimp, Constant Contact, Engaging Networks, Fundraise Up, Classy</w:t>
            </w:r>
          </w:p>
          <w:p w:rsidR="5617E5C6" w:rsidP="616EE5FE" w:rsidRDefault="5617E5C6" w14:paraId="4D734276" w14:textId="52703934">
            <w:pPr>
              <w:spacing w:before="0" w:beforeAutospacing="off" w:after="0" w:afterAutospacing="off" w:line="259" w:lineRule="auto"/>
              <w:ind w:left="0" w:right="0"/>
              <w:jc w:val="left"/>
              <w:rPr>
                <w:rFonts w:ascii="Calibri" w:hAnsi="Calibri" w:eastAsia="Calibri" w:cs="Calibri" w:asciiTheme="minorAscii" w:hAnsiTheme="minorAscii" w:eastAsiaTheme="minorAscii" w:cstheme="minorAscii"/>
                <w:b w:val="0"/>
                <w:bCs w:val="0"/>
                <w:i w:val="0"/>
                <w:iCs w:val="0"/>
                <w:color w:val="000000" w:themeColor="text1" w:themeTint="FF" w:themeShade="FF"/>
                <w:sz w:val="18"/>
                <w:szCs w:val="18"/>
              </w:rPr>
            </w:pPr>
          </w:p>
          <w:p w:rsidR="5617E5C6" w:rsidP="616EE5FE" w:rsidRDefault="5617E5C6" w14:paraId="17D09D59" w14:textId="650F0420">
            <w:pPr>
              <w:spacing w:before="0" w:beforeAutospacing="off" w:after="0" w:afterAutospacing="off" w:line="259" w:lineRule="auto"/>
              <w:ind w:left="0" w:right="0"/>
              <w:jc w:val="left"/>
              <w:rPr>
                <w:rFonts w:ascii="Calibri" w:hAnsi="Calibri" w:eastAsia="Calibri" w:cs="Calibri" w:asciiTheme="minorAscii" w:hAnsiTheme="minorAscii" w:eastAsiaTheme="minorAscii" w:cstheme="minorAscii"/>
                <w:b w:val="0"/>
                <w:bCs w:val="0"/>
                <w:i w:val="0"/>
                <w:iCs w:val="0"/>
                <w:color w:val="000000" w:themeColor="text1" w:themeTint="FF" w:themeShade="FF"/>
                <w:sz w:val="18"/>
                <w:szCs w:val="18"/>
              </w:rPr>
            </w:pPr>
            <w:r w:rsidRPr="616EE5FE" w:rsidR="5A0E259A">
              <w:rPr>
                <w:rFonts w:ascii="Calibri" w:hAnsi="Calibri" w:eastAsia="Calibri" w:cs="Calibri" w:asciiTheme="minorAscii" w:hAnsiTheme="minorAscii" w:eastAsiaTheme="minorAscii" w:cstheme="minorAscii"/>
                <w:b w:val="1"/>
                <w:bCs w:val="1"/>
                <w:i w:val="0"/>
                <w:iCs w:val="0"/>
                <w:color w:val="000000" w:themeColor="text1" w:themeTint="FF" w:themeShade="FF"/>
                <w:sz w:val="18"/>
                <w:szCs w:val="18"/>
                <w:lang w:val="en-US"/>
              </w:rPr>
              <w:t xml:space="preserve">All-in-one CRMs </w:t>
            </w:r>
            <w:r w:rsidRPr="616EE5FE" w:rsidR="5A0E259A">
              <w:rPr>
                <w:rFonts w:ascii="Calibri" w:hAnsi="Calibri" w:eastAsia="Calibri" w:cs="Calibri" w:asciiTheme="minorAscii" w:hAnsiTheme="minorAscii" w:eastAsiaTheme="minorAscii" w:cstheme="minorAscii"/>
                <w:b w:val="0"/>
                <w:bCs w:val="0"/>
                <w:i w:val="0"/>
                <w:iCs w:val="0"/>
                <w:color w:val="000000" w:themeColor="text1" w:themeTint="FF" w:themeShade="FF"/>
                <w:sz w:val="18"/>
                <w:szCs w:val="18"/>
                <w:lang w:val="en-US"/>
              </w:rPr>
              <w:t xml:space="preserve">with basic email marketing and online forms: Blackbaud, </w:t>
            </w:r>
            <w:r w:rsidRPr="616EE5FE" w:rsidR="5A0E259A">
              <w:rPr>
                <w:rFonts w:ascii="Calibri" w:hAnsi="Calibri" w:eastAsia="Calibri" w:cs="Calibri" w:asciiTheme="minorAscii" w:hAnsiTheme="minorAscii" w:eastAsiaTheme="minorAscii" w:cstheme="minorAscii"/>
                <w:b w:val="0"/>
                <w:bCs w:val="0"/>
                <w:i w:val="0"/>
                <w:iCs w:val="0"/>
                <w:color w:val="000000" w:themeColor="text1" w:themeTint="FF" w:themeShade="FF"/>
                <w:sz w:val="18"/>
                <w:szCs w:val="18"/>
                <w:lang w:val="en-US"/>
              </w:rPr>
              <w:t>Bloomerang</w:t>
            </w:r>
            <w:r w:rsidRPr="616EE5FE" w:rsidR="5A0E259A">
              <w:rPr>
                <w:rFonts w:ascii="Calibri" w:hAnsi="Calibri" w:eastAsia="Calibri" w:cs="Calibri" w:asciiTheme="minorAscii" w:hAnsiTheme="minorAscii" w:eastAsiaTheme="minorAscii" w:cstheme="minorAscii"/>
                <w:b w:val="0"/>
                <w:bCs w:val="0"/>
                <w:i w:val="0"/>
                <w:iCs w:val="0"/>
                <w:color w:val="000000" w:themeColor="text1" w:themeTint="FF" w:themeShade="FF"/>
                <w:sz w:val="18"/>
                <w:szCs w:val="18"/>
                <w:lang w:val="en-US"/>
              </w:rPr>
              <w:t xml:space="preserve">, </w:t>
            </w:r>
            <w:r w:rsidRPr="616EE5FE" w:rsidR="5A0E259A">
              <w:rPr>
                <w:rFonts w:ascii="Calibri" w:hAnsi="Calibri" w:eastAsia="Calibri" w:cs="Calibri" w:asciiTheme="minorAscii" w:hAnsiTheme="minorAscii" w:eastAsiaTheme="minorAscii" w:cstheme="minorAscii"/>
                <w:b w:val="0"/>
                <w:bCs w:val="0"/>
                <w:i w:val="0"/>
                <w:iCs w:val="0"/>
                <w:color w:val="000000" w:themeColor="text1" w:themeTint="FF" w:themeShade="FF"/>
                <w:sz w:val="18"/>
                <w:szCs w:val="18"/>
                <w:lang w:val="en-US"/>
              </w:rPr>
              <w:t>NeonOne</w:t>
            </w:r>
            <w:r w:rsidRPr="616EE5FE" w:rsidR="5A0E259A">
              <w:rPr>
                <w:rFonts w:ascii="Calibri" w:hAnsi="Calibri" w:eastAsia="Calibri" w:cs="Calibri" w:asciiTheme="minorAscii" w:hAnsiTheme="minorAscii" w:eastAsiaTheme="minorAscii" w:cstheme="minorAscii"/>
                <w:b w:val="0"/>
                <w:bCs w:val="0"/>
                <w:i w:val="0"/>
                <w:iCs w:val="0"/>
                <w:color w:val="000000" w:themeColor="text1" w:themeTint="FF" w:themeShade="FF"/>
                <w:sz w:val="18"/>
                <w:szCs w:val="18"/>
                <w:lang w:val="en-US"/>
              </w:rPr>
              <w:t>, Virtuous</w:t>
            </w:r>
          </w:p>
          <w:p w:rsidR="5617E5C6" w:rsidP="616EE5FE" w:rsidRDefault="5617E5C6" w14:paraId="25D31047" w14:textId="67EBA9CD">
            <w:pPr>
              <w:rPr>
                <w:rFonts w:ascii="Calibri" w:hAnsi="Calibri" w:eastAsia="Calibri" w:cs="Calibri" w:asciiTheme="minorAscii" w:hAnsiTheme="minorAscii" w:eastAsiaTheme="minorAscii" w:cstheme="minorAscii"/>
                <w:b w:val="0"/>
                <w:bCs w:val="0"/>
                <w:i w:val="0"/>
                <w:iCs w:val="0"/>
                <w:color w:val="000000" w:themeColor="text1" w:themeTint="FF" w:themeShade="FF"/>
                <w:sz w:val="18"/>
                <w:szCs w:val="18"/>
              </w:rPr>
            </w:pPr>
          </w:p>
        </w:tc>
        <w:tc>
          <w:tcPr>
            <w:tcW w:w="2276" w:type="dxa"/>
            <w:tcBorders>
              <w:bottom w:val="single" w:sz="6"/>
            </w:tcBorders>
            <w:tcMar>
              <w:left w:w="90" w:type="dxa"/>
              <w:right w:w="90" w:type="dxa"/>
            </w:tcMar>
            <w:vAlign w:val="top"/>
          </w:tcPr>
          <w:p w:rsidR="5617E5C6" w:rsidP="616EE5FE" w:rsidRDefault="5617E5C6" w14:paraId="7FFED716" w14:textId="7B0E19A5">
            <w:pPr>
              <w:spacing w:line="259" w:lineRule="auto"/>
              <w:rPr>
                <w:rFonts w:ascii="Calibri" w:hAnsi="Calibri" w:eastAsia="Calibri" w:cs="Calibri" w:asciiTheme="minorAscii" w:hAnsiTheme="minorAscii" w:eastAsiaTheme="minorAscii" w:cstheme="minorAscii"/>
                <w:b w:val="0"/>
                <w:bCs w:val="0"/>
                <w:i w:val="0"/>
                <w:iCs w:val="0"/>
                <w:color w:val="000000" w:themeColor="text1" w:themeTint="FF" w:themeShade="FF"/>
                <w:sz w:val="18"/>
                <w:szCs w:val="18"/>
              </w:rPr>
            </w:pPr>
          </w:p>
          <w:p w:rsidR="5617E5C6" w:rsidP="616EE5FE" w:rsidRDefault="5617E5C6" w14:paraId="4049E1CC" w14:textId="5CE7FD4B">
            <w:pPr>
              <w:shd w:val="clear" w:color="auto" w:fill="FFFFFF" w:themeFill="background1"/>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sz w:val="18"/>
                <w:szCs w:val="18"/>
              </w:rPr>
            </w:pPr>
            <w:r w:rsidRPr="616EE5FE" w:rsidR="5A0E259A">
              <w:rPr>
                <w:rFonts w:ascii="Calibri" w:hAnsi="Calibri" w:eastAsia="Calibri" w:cs="Calibri" w:asciiTheme="minorAscii" w:hAnsiTheme="minorAscii" w:eastAsiaTheme="minorAscii" w:cstheme="minorAscii"/>
                <w:b w:val="0"/>
                <w:bCs w:val="0"/>
                <w:i w:val="0"/>
                <w:iCs w:val="0"/>
                <w:caps w:val="0"/>
                <w:smallCaps w:val="0"/>
                <w:sz w:val="18"/>
                <w:szCs w:val="18"/>
                <w:lang w:val="en-US"/>
              </w:rPr>
              <w:t xml:space="preserve">1. </w:t>
            </w:r>
            <w:r w:rsidRPr="616EE5FE" w:rsidR="5A0E259A">
              <w:rPr>
                <w:rFonts w:ascii="Calibri" w:hAnsi="Calibri" w:eastAsia="Calibri" w:cs="Calibri" w:asciiTheme="minorAscii" w:hAnsiTheme="minorAscii" w:eastAsiaTheme="minorAscii" w:cstheme="minorAscii"/>
                <w:b w:val="1"/>
                <w:bCs w:val="1"/>
                <w:i w:val="0"/>
                <w:iCs w:val="0"/>
                <w:caps w:val="0"/>
                <w:smallCaps w:val="0"/>
                <w:sz w:val="18"/>
                <w:szCs w:val="18"/>
                <w:lang w:val="en-US"/>
              </w:rPr>
              <w:t xml:space="preserve">Marketing automation, online </w:t>
            </w:r>
            <w:r w:rsidRPr="616EE5FE" w:rsidR="5A0E259A">
              <w:rPr>
                <w:rFonts w:ascii="Calibri" w:hAnsi="Calibri" w:eastAsia="Calibri" w:cs="Calibri" w:asciiTheme="minorAscii" w:hAnsiTheme="minorAscii" w:eastAsiaTheme="minorAscii" w:cstheme="minorAscii"/>
                <w:b w:val="1"/>
                <w:bCs w:val="1"/>
                <w:i w:val="0"/>
                <w:iCs w:val="0"/>
                <w:caps w:val="0"/>
                <w:smallCaps w:val="0"/>
                <w:sz w:val="18"/>
                <w:szCs w:val="18"/>
                <w:lang w:val="en-US"/>
              </w:rPr>
              <w:t>fundraising</w:t>
            </w:r>
            <w:r w:rsidRPr="616EE5FE" w:rsidR="5A0E259A">
              <w:rPr>
                <w:rFonts w:ascii="Calibri" w:hAnsi="Calibri" w:eastAsia="Calibri" w:cs="Calibri" w:asciiTheme="minorAscii" w:hAnsiTheme="minorAscii" w:eastAsiaTheme="minorAscii" w:cstheme="minorAscii"/>
                <w:b w:val="1"/>
                <w:bCs w:val="1"/>
                <w:i w:val="0"/>
                <w:iCs w:val="0"/>
                <w:caps w:val="0"/>
                <w:smallCaps w:val="0"/>
                <w:sz w:val="18"/>
                <w:szCs w:val="18"/>
                <w:lang w:val="en-US"/>
              </w:rPr>
              <w:t xml:space="preserve"> and nonprofit CRM capabilities in </w:t>
            </w:r>
            <w:r w:rsidRPr="616EE5FE" w:rsidR="5A0E259A">
              <w:rPr>
                <w:rFonts w:ascii="Calibri" w:hAnsi="Calibri" w:eastAsia="Calibri" w:cs="Calibri" w:asciiTheme="minorAscii" w:hAnsiTheme="minorAscii" w:eastAsiaTheme="minorAscii" w:cstheme="minorAscii"/>
                <w:b w:val="1"/>
                <w:bCs w:val="1"/>
                <w:i w:val="0"/>
                <w:iCs w:val="0"/>
                <w:caps w:val="0"/>
                <w:smallCaps w:val="0"/>
                <w:sz w:val="18"/>
                <w:szCs w:val="18"/>
                <w:lang w:val="en-US"/>
              </w:rPr>
              <w:t>a single product</w:t>
            </w:r>
            <w:r w:rsidRPr="616EE5FE" w:rsidR="5A0E259A">
              <w:rPr>
                <w:rFonts w:ascii="Calibri" w:hAnsi="Calibri" w:eastAsia="Calibri" w:cs="Calibri" w:asciiTheme="minorAscii" w:hAnsiTheme="minorAscii" w:eastAsiaTheme="minorAscii" w:cstheme="minorAscii"/>
                <w:b w:val="1"/>
                <w:bCs w:val="1"/>
                <w:i w:val="0"/>
                <w:iCs w:val="0"/>
                <w:caps w:val="0"/>
                <w:smallCaps w:val="0"/>
                <w:sz w:val="18"/>
                <w:szCs w:val="18"/>
                <w:lang w:val="en-US"/>
              </w:rPr>
              <w:t>:</w:t>
            </w:r>
            <w:r w:rsidRPr="616EE5FE" w:rsidR="5A0E259A">
              <w:rPr>
                <w:rFonts w:ascii="Calibri" w:hAnsi="Calibri" w:eastAsia="Calibri" w:cs="Calibri" w:asciiTheme="minorAscii" w:hAnsiTheme="minorAscii" w:eastAsiaTheme="minorAscii" w:cstheme="minorAscii"/>
                <w:b w:val="0"/>
                <w:bCs w:val="0"/>
                <w:i w:val="0"/>
                <w:iCs w:val="0"/>
                <w:caps w:val="0"/>
                <w:smallCaps w:val="0"/>
                <w:sz w:val="18"/>
                <w:szCs w:val="18"/>
                <w:lang w:val="en-US"/>
              </w:rPr>
              <w:t xml:space="preserve"> Run your online fundraising from the same tool that has all the insights about all your donors' interactions across their full donor journey.</w:t>
            </w:r>
          </w:p>
          <w:p w:rsidR="5617E5C6" w:rsidP="616EE5FE" w:rsidRDefault="5617E5C6" w14:paraId="02A91B54" w14:textId="61A89A9A">
            <w:pPr>
              <w:shd w:val="clear" w:color="auto" w:fill="FFFFFF" w:themeFill="background1"/>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sz w:val="18"/>
                <w:szCs w:val="18"/>
              </w:rPr>
            </w:pPr>
          </w:p>
          <w:p w:rsidR="5617E5C6" w:rsidP="616EE5FE" w:rsidRDefault="5617E5C6" w14:paraId="51551BAD" w14:textId="7FA60DDD">
            <w:pPr>
              <w:shd w:val="clear" w:color="auto" w:fill="FFFFFF" w:themeFill="background1"/>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sz w:val="18"/>
                <w:szCs w:val="18"/>
              </w:rPr>
            </w:pPr>
            <w:r w:rsidRPr="616EE5FE" w:rsidR="5A0E259A">
              <w:rPr>
                <w:rFonts w:ascii="Calibri" w:hAnsi="Calibri" w:eastAsia="Calibri" w:cs="Calibri" w:asciiTheme="minorAscii" w:hAnsiTheme="minorAscii" w:eastAsiaTheme="minorAscii" w:cstheme="minorAscii"/>
                <w:b w:val="0"/>
                <w:bCs w:val="0"/>
                <w:i w:val="0"/>
                <w:iCs w:val="0"/>
                <w:caps w:val="0"/>
                <w:smallCaps w:val="0"/>
                <w:sz w:val="18"/>
                <w:szCs w:val="18"/>
                <w:lang w:val="en-US"/>
              </w:rPr>
              <w:t xml:space="preserve">2. </w:t>
            </w:r>
            <w:r w:rsidRPr="616EE5FE" w:rsidR="5A0E259A">
              <w:rPr>
                <w:rFonts w:ascii="Calibri" w:hAnsi="Calibri" w:eastAsia="Calibri" w:cs="Calibri" w:asciiTheme="minorAscii" w:hAnsiTheme="minorAscii" w:eastAsiaTheme="minorAscii" w:cstheme="minorAscii"/>
                <w:b w:val="1"/>
                <w:bCs w:val="1"/>
                <w:i w:val="0"/>
                <w:iCs w:val="0"/>
                <w:caps w:val="0"/>
                <w:smallCaps w:val="0"/>
                <w:sz w:val="18"/>
                <w:szCs w:val="18"/>
                <w:lang w:val="en-US"/>
              </w:rPr>
              <w:t>AI-powered personalization:</w:t>
            </w:r>
            <w:r w:rsidRPr="616EE5FE" w:rsidR="5A0E259A">
              <w:rPr>
                <w:rFonts w:ascii="Calibri" w:hAnsi="Calibri" w:eastAsia="Calibri" w:cs="Calibri" w:asciiTheme="minorAscii" w:hAnsiTheme="minorAscii" w:eastAsiaTheme="minorAscii" w:cstheme="minorAscii"/>
                <w:b w:val="0"/>
                <w:bCs w:val="0"/>
                <w:i w:val="0"/>
                <w:iCs w:val="0"/>
                <w:caps w:val="0"/>
                <w:smallCaps w:val="0"/>
                <w:sz w:val="18"/>
                <w:szCs w:val="18"/>
                <w:lang w:val="en-US"/>
              </w:rPr>
              <w:t xml:space="preserve"> Leverage that unified insight to deliver dynamic personalization unique to each donor and touchpoint on their journey.</w:t>
            </w:r>
          </w:p>
          <w:p w:rsidR="5617E5C6" w:rsidP="616EE5FE" w:rsidRDefault="5617E5C6" w14:paraId="7CC8BB5A" w14:textId="7DFEB31B">
            <w:pPr>
              <w:shd w:val="clear" w:color="auto" w:fill="FFFFFF" w:themeFill="background1"/>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sz w:val="18"/>
                <w:szCs w:val="18"/>
              </w:rPr>
            </w:pPr>
          </w:p>
          <w:p w:rsidR="5617E5C6" w:rsidP="616EE5FE" w:rsidRDefault="5617E5C6" w14:paraId="142537A0" w14:textId="254B5D9A">
            <w:pPr>
              <w:shd w:val="clear" w:color="auto" w:fill="FFFFFF" w:themeFill="background1"/>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sz w:val="18"/>
                <w:szCs w:val="18"/>
              </w:rPr>
            </w:pPr>
            <w:r w:rsidRPr="616EE5FE" w:rsidR="5A0E259A">
              <w:rPr>
                <w:rFonts w:ascii="Calibri" w:hAnsi="Calibri" w:eastAsia="Calibri" w:cs="Calibri" w:asciiTheme="minorAscii" w:hAnsiTheme="minorAscii" w:eastAsiaTheme="minorAscii" w:cstheme="minorAscii"/>
                <w:b w:val="0"/>
                <w:bCs w:val="0"/>
                <w:i w:val="0"/>
                <w:iCs w:val="0"/>
                <w:caps w:val="0"/>
                <w:smallCaps w:val="0"/>
                <w:sz w:val="18"/>
                <w:szCs w:val="18"/>
                <w:lang w:val="en-US"/>
              </w:rPr>
              <w:t xml:space="preserve">3. </w:t>
            </w:r>
            <w:r w:rsidRPr="616EE5FE" w:rsidR="5A0E259A">
              <w:rPr>
                <w:rFonts w:ascii="Calibri" w:hAnsi="Calibri" w:eastAsia="Calibri" w:cs="Calibri" w:asciiTheme="minorAscii" w:hAnsiTheme="minorAscii" w:eastAsiaTheme="minorAscii" w:cstheme="minorAscii"/>
                <w:b w:val="1"/>
                <w:bCs w:val="1"/>
                <w:i w:val="0"/>
                <w:iCs w:val="0"/>
                <w:caps w:val="0"/>
                <w:smallCaps w:val="0"/>
                <w:sz w:val="18"/>
                <w:szCs w:val="18"/>
                <w:lang w:val="en-US"/>
              </w:rPr>
              <w:t>Multi-channel outreach:</w:t>
            </w:r>
            <w:r w:rsidRPr="616EE5FE" w:rsidR="5A0E259A">
              <w:rPr>
                <w:rFonts w:ascii="Calibri" w:hAnsi="Calibri" w:eastAsia="Calibri" w:cs="Calibri" w:asciiTheme="minorAscii" w:hAnsiTheme="minorAscii" w:eastAsiaTheme="minorAscii" w:cstheme="minorAscii"/>
                <w:b w:val="0"/>
                <w:bCs w:val="0"/>
                <w:i w:val="0"/>
                <w:iCs w:val="0"/>
                <w:caps w:val="0"/>
                <w:smallCaps w:val="0"/>
                <w:sz w:val="18"/>
                <w:szCs w:val="18"/>
                <w:lang w:val="en-US"/>
              </w:rPr>
              <w:t xml:space="preserve"> Activate </w:t>
            </w:r>
            <w:r w:rsidRPr="616EE5FE" w:rsidR="5A0E259A">
              <w:rPr>
                <w:rFonts w:ascii="Calibri" w:hAnsi="Calibri" w:eastAsia="Calibri" w:cs="Calibri" w:asciiTheme="minorAscii" w:hAnsiTheme="minorAscii" w:eastAsiaTheme="minorAscii" w:cstheme="minorAscii"/>
                <w:b w:val="0"/>
                <w:bCs w:val="0"/>
                <w:i w:val="0"/>
                <w:iCs w:val="0"/>
                <w:caps w:val="0"/>
                <w:smallCaps w:val="0"/>
                <w:sz w:val="18"/>
                <w:szCs w:val="18"/>
                <w:lang w:val="en-US"/>
              </w:rPr>
              <w:t>those personalized</w:t>
            </w:r>
            <w:r w:rsidRPr="616EE5FE" w:rsidR="5A0E259A">
              <w:rPr>
                <w:rFonts w:ascii="Calibri" w:hAnsi="Calibri" w:eastAsia="Calibri" w:cs="Calibri" w:asciiTheme="minorAscii" w:hAnsiTheme="minorAscii" w:eastAsiaTheme="minorAscii" w:cstheme="minorAscii"/>
                <w:b w:val="0"/>
                <w:bCs w:val="0"/>
                <w:i w:val="0"/>
                <w:iCs w:val="0"/>
                <w:caps w:val="0"/>
                <w:smallCaps w:val="0"/>
                <w:sz w:val="18"/>
                <w:szCs w:val="18"/>
                <w:lang w:val="en-US"/>
              </w:rPr>
              <w:t xml:space="preserve"> experiences across online giving, email, mobile and social.</w:t>
            </w:r>
          </w:p>
        </w:tc>
        <w:tc>
          <w:tcPr>
            <w:tcW w:w="2276" w:type="dxa"/>
            <w:tcBorders>
              <w:bottom w:val="single" w:sz="6"/>
            </w:tcBorders>
            <w:tcMar>
              <w:left w:w="90" w:type="dxa"/>
              <w:right w:w="90" w:type="dxa"/>
            </w:tcMar>
            <w:vAlign w:val="top"/>
          </w:tcPr>
          <w:p w:rsidR="5617E5C6" w:rsidP="616EE5FE" w:rsidRDefault="5617E5C6" w14:paraId="482AA0A3" w14:textId="0C87B49D">
            <w:pPr>
              <w:rPr>
                <w:rFonts w:ascii="Calibri" w:hAnsi="Calibri" w:eastAsia="Calibri" w:cs="Calibri" w:asciiTheme="minorAscii" w:hAnsiTheme="minorAscii" w:eastAsiaTheme="minorAscii" w:cstheme="minorAscii"/>
                <w:b w:val="0"/>
                <w:bCs w:val="0"/>
                <w:i w:val="0"/>
                <w:iCs w:val="0"/>
                <w:sz w:val="18"/>
                <w:szCs w:val="18"/>
              </w:rPr>
            </w:pPr>
          </w:p>
          <w:p w:rsidR="5617E5C6" w:rsidP="616EE5FE" w:rsidRDefault="5617E5C6" w14:paraId="758B2A77" w14:textId="2C61B75A">
            <w:pPr>
              <w:rPr>
                <w:rFonts w:ascii="Calibri" w:hAnsi="Calibri" w:eastAsia="Calibri" w:cs="Calibri" w:asciiTheme="minorAscii" w:hAnsiTheme="minorAscii" w:eastAsiaTheme="minorAscii" w:cstheme="minorAscii"/>
                <w:b w:val="0"/>
                <w:bCs w:val="0"/>
                <w:i w:val="0"/>
                <w:iCs w:val="0"/>
                <w:sz w:val="18"/>
                <w:szCs w:val="18"/>
              </w:rPr>
            </w:pPr>
            <w:r w:rsidRPr="616EE5FE" w:rsidR="5A0E259A">
              <w:rPr>
                <w:rFonts w:ascii="Calibri" w:hAnsi="Calibri" w:eastAsia="Calibri" w:cs="Calibri" w:asciiTheme="minorAscii" w:hAnsiTheme="minorAscii" w:eastAsiaTheme="minorAscii" w:cstheme="minorAscii"/>
                <w:b w:val="1"/>
                <w:bCs w:val="1"/>
                <w:i w:val="0"/>
                <w:iCs w:val="0"/>
                <w:sz w:val="18"/>
                <w:szCs w:val="18"/>
                <w:lang w:val="en-US"/>
              </w:rPr>
              <w:t xml:space="preserve">Increased donor lifetime value: </w:t>
            </w:r>
            <w:r w:rsidRPr="616EE5FE" w:rsidR="5A0E259A">
              <w:rPr>
                <w:rFonts w:ascii="Calibri" w:hAnsi="Calibri" w:eastAsia="Calibri" w:cs="Calibri" w:asciiTheme="minorAscii" w:hAnsiTheme="minorAscii" w:eastAsiaTheme="minorAscii" w:cstheme="minorAscii"/>
                <w:b w:val="0"/>
                <w:bCs w:val="0"/>
                <w:i w:val="0"/>
                <w:iCs w:val="0"/>
                <w:sz w:val="18"/>
                <w:szCs w:val="18"/>
                <w:lang w:val="en-US"/>
              </w:rPr>
              <w:t>Deeper personalization leads to more engaged supporters, higher retention, and larger donations over time.</w:t>
            </w:r>
          </w:p>
          <w:p w:rsidR="5617E5C6" w:rsidP="616EE5FE" w:rsidRDefault="5617E5C6" w14:paraId="439938BE" w14:textId="380CE0E9">
            <w:pPr>
              <w:rPr>
                <w:rFonts w:ascii="Calibri" w:hAnsi="Calibri" w:eastAsia="Calibri" w:cs="Calibri" w:asciiTheme="minorAscii" w:hAnsiTheme="minorAscii" w:eastAsiaTheme="minorAscii" w:cstheme="minorAscii"/>
                <w:b w:val="0"/>
                <w:bCs w:val="0"/>
                <w:i w:val="0"/>
                <w:iCs w:val="0"/>
                <w:sz w:val="18"/>
                <w:szCs w:val="18"/>
              </w:rPr>
            </w:pPr>
          </w:p>
          <w:p w:rsidR="5617E5C6" w:rsidP="616EE5FE" w:rsidRDefault="5617E5C6" w14:paraId="2764578B" w14:textId="1DD213A8">
            <w:pPr>
              <w:rPr>
                <w:rFonts w:ascii="Calibri" w:hAnsi="Calibri" w:eastAsia="Calibri" w:cs="Calibri" w:asciiTheme="minorAscii" w:hAnsiTheme="minorAscii" w:eastAsiaTheme="minorAscii" w:cstheme="minorAscii"/>
                <w:b w:val="0"/>
                <w:bCs w:val="0"/>
                <w:i w:val="0"/>
                <w:iCs w:val="0"/>
                <w:sz w:val="18"/>
                <w:szCs w:val="18"/>
              </w:rPr>
            </w:pPr>
            <w:r w:rsidRPr="616EE5FE" w:rsidR="5A0E259A">
              <w:rPr>
                <w:rFonts w:ascii="Calibri" w:hAnsi="Calibri" w:eastAsia="Calibri" w:cs="Calibri" w:asciiTheme="minorAscii" w:hAnsiTheme="minorAscii" w:eastAsiaTheme="minorAscii" w:cstheme="minorAscii"/>
                <w:b w:val="1"/>
                <w:bCs w:val="1"/>
                <w:i w:val="0"/>
                <w:iCs w:val="0"/>
                <w:sz w:val="18"/>
                <w:szCs w:val="18"/>
                <w:lang w:val="en-US"/>
              </w:rPr>
              <w:t>Time and cost savings:</w:t>
            </w:r>
            <w:r w:rsidRPr="616EE5FE" w:rsidR="5A0E259A">
              <w:rPr>
                <w:rFonts w:ascii="Calibri" w:hAnsi="Calibri" w:eastAsia="Calibri" w:cs="Calibri" w:asciiTheme="minorAscii" w:hAnsiTheme="minorAscii" w:eastAsiaTheme="minorAscii" w:cstheme="minorAscii"/>
                <w:b w:val="0"/>
                <w:bCs w:val="0"/>
                <w:i w:val="0"/>
                <w:iCs w:val="0"/>
                <w:sz w:val="18"/>
                <w:szCs w:val="18"/>
                <w:lang w:val="en-US"/>
              </w:rPr>
              <w:t xml:space="preserve"> No more manual data </w:t>
            </w:r>
            <w:r w:rsidRPr="616EE5FE" w:rsidR="5A0E259A">
              <w:rPr>
                <w:rFonts w:ascii="Calibri" w:hAnsi="Calibri" w:eastAsia="Calibri" w:cs="Calibri" w:asciiTheme="minorAscii" w:hAnsiTheme="minorAscii" w:eastAsiaTheme="minorAscii" w:cstheme="minorAscii"/>
                <w:b w:val="0"/>
                <w:bCs w:val="0"/>
                <w:i w:val="0"/>
                <w:iCs w:val="0"/>
                <w:sz w:val="18"/>
                <w:szCs w:val="18"/>
                <w:lang w:val="en-US"/>
              </w:rPr>
              <w:t>syncing</w:t>
            </w:r>
            <w:r w:rsidRPr="616EE5FE" w:rsidR="5A0E259A">
              <w:rPr>
                <w:rFonts w:ascii="Calibri" w:hAnsi="Calibri" w:eastAsia="Calibri" w:cs="Calibri" w:asciiTheme="minorAscii" w:hAnsiTheme="minorAscii" w:eastAsiaTheme="minorAscii" w:cstheme="minorAscii"/>
                <w:b w:val="0"/>
                <w:bCs w:val="0"/>
                <w:i w:val="0"/>
                <w:iCs w:val="0"/>
                <w:sz w:val="18"/>
                <w:szCs w:val="18"/>
                <w:lang w:val="en-US"/>
              </w:rPr>
              <w:t xml:space="preserve"> or paying for third-party integrations — freeing up staff time and budget for mission-driven efforts.</w:t>
            </w:r>
          </w:p>
          <w:p w:rsidR="5617E5C6" w:rsidP="616EE5FE" w:rsidRDefault="5617E5C6" w14:paraId="0B6236FF" w14:textId="26DBB46A">
            <w:pPr>
              <w:rPr>
                <w:rFonts w:ascii="Calibri" w:hAnsi="Calibri" w:eastAsia="Calibri" w:cs="Calibri" w:asciiTheme="minorAscii" w:hAnsiTheme="minorAscii" w:eastAsiaTheme="minorAscii" w:cstheme="minorAscii"/>
                <w:b w:val="0"/>
                <w:bCs w:val="0"/>
                <w:i w:val="0"/>
                <w:iCs w:val="0"/>
                <w:sz w:val="18"/>
                <w:szCs w:val="18"/>
              </w:rPr>
            </w:pPr>
          </w:p>
        </w:tc>
        <w:tc>
          <w:tcPr>
            <w:tcW w:w="2276" w:type="dxa"/>
            <w:tcBorders>
              <w:bottom w:val="single" w:sz="6"/>
              <w:right w:val="single" w:sz="6"/>
            </w:tcBorders>
            <w:tcMar>
              <w:left w:w="90" w:type="dxa"/>
              <w:right w:w="90" w:type="dxa"/>
            </w:tcMar>
            <w:vAlign w:val="top"/>
          </w:tcPr>
          <w:p w:rsidR="5617E5C6" w:rsidP="616EE5FE" w:rsidRDefault="5617E5C6" w14:paraId="4959BAA4" w14:textId="35C7C711">
            <w:pPr>
              <w:rPr>
                <w:rFonts w:ascii="Calibri" w:hAnsi="Calibri" w:eastAsia="Calibri" w:cs="Calibri" w:asciiTheme="minorAscii" w:hAnsiTheme="minorAscii" w:eastAsiaTheme="minorAscii" w:cstheme="minorAscii"/>
                <w:b w:val="0"/>
                <w:bCs w:val="0"/>
                <w:i w:val="0"/>
                <w:iCs w:val="0"/>
                <w:sz w:val="18"/>
                <w:szCs w:val="18"/>
              </w:rPr>
            </w:pPr>
          </w:p>
          <w:p w:rsidR="5617E5C6" w:rsidP="616EE5FE" w:rsidRDefault="5617E5C6" w14:paraId="254B530C" w14:textId="082AE399">
            <w:pPr>
              <w:pStyle w:val="ListParagraph"/>
              <w:numPr>
                <w:ilvl w:val="0"/>
                <w:numId w:val="29"/>
              </w:numPr>
              <w:ind w:left="288" w:right="144" w:hanging="144"/>
              <w:rPr>
                <w:rFonts w:ascii="Calibri" w:hAnsi="Calibri" w:eastAsia="Calibri" w:cs="Calibri" w:asciiTheme="minorAscii" w:hAnsiTheme="minorAscii" w:eastAsiaTheme="minorAscii" w:cstheme="minorAscii"/>
                <w:b w:val="0"/>
                <w:bCs w:val="0"/>
                <w:i w:val="0"/>
                <w:iCs w:val="0"/>
                <w:sz w:val="18"/>
                <w:szCs w:val="18"/>
              </w:rPr>
            </w:pPr>
            <w:r w:rsidRPr="616EE5FE" w:rsidR="5A0E259A">
              <w:rPr>
                <w:rFonts w:ascii="Calibri" w:hAnsi="Calibri" w:eastAsia="Calibri" w:cs="Calibri" w:asciiTheme="minorAscii" w:hAnsiTheme="minorAscii" w:eastAsiaTheme="minorAscii" w:cstheme="minorAscii"/>
                <w:b w:val="0"/>
                <w:bCs w:val="0"/>
                <w:i w:val="0"/>
                <w:iCs w:val="0"/>
                <w:sz w:val="18"/>
                <w:szCs w:val="18"/>
                <w:lang w:val="en-US"/>
              </w:rPr>
              <w:t xml:space="preserve">501c3/c4 with 5,000 to 50,000 donors </w:t>
            </w:r>
          </w:p>
          <w:p w:rsidR="5617E5C6" w:rsidP="616EE5FE" w:rsidRDefault="5617E5C6" w14:paraId="2C1073E0" w14:textId="4D55CEEC">
            <w:pPr>
              <w:ind w:right="144"/>
              <w:rPr>
                <w:rFonts w:ascii="Calibri" w:hAnsi="Calibri" w:eastAsia="Calibri" w:cs="Calibri" w:asciiTheme="minorAscii" w:hAnsiTheme="minorAscii" w:eastAsiaTheme="minorAscii" w:cstheme="minorAscii"/>
                <w:b w:val="0"/>
                <w:bCs w:val="0"/>
                <w:i w:val="0"/>
                <w:iCs w:val="0"/>
                <w:sz w:val="18"/>
                <w:szCs w:val="18"/>
              </w:rPr>
            </w:pPr>
          </w:p>
          <w:p w:rsidR="5617E5C6" w:rsidP="55DF9AFF" w:rsidRDefault="5617E5C6" w14:paraId="2E2CAA88" w14:textId="2CA30409">
            <w:pPr>
              <w:pStyle w:val="ListParagraph"/>
              <w:numPr>
                <w:ilvl w:val="0"/>
                <w:numId w:val="29"/>
              </w:numPr>
              <w:spacing w:before="0" w:beforeAutospacing="off" w:after="0" w:afterAutospacing="off" w:line="259" w:lineRule="auto"/>
              <w:ind w:left="288" w:right="144" w:hanging="144"/>
              <w:jc w:val="left"/>
              <w:rPr>
                <w:rFonts w:ascii="Calibri" w:hAnsi="Calibri" w:eastAsia="Calibri" w:cs="Calibri" w:asciiTheme="minorAscii" w:hAnsiTheme="minorAscii" w:eastAsiaTheme="minorAscii" w:cstheme="minorAscii"/>
                <w:b w:val="0"/>
                <w:bCs w:val="0"/>
                <w:i w:val="0"/>
                <w:iCs w:val="0"/>
                <w:sz w:val="18"/>
                <w:szCs w:val="18"/>
              </w:rPr>
            </w:pPr>
            <w:r w:rsidRPr="55DF9AFF" w:rsidR="5A0E259A">
              <w:rPr>
                <w:rFonts w:ascii="Calibri" w:hAnsi="Calibri" w:eastAsia="Calibri" w:cs="Calibri" w:asciiTheme="minorAscii" w:hAnsiTheme="minorAscii" w:eastAsiaTheme="minorAscii" w:cstheme="minorAscii"/>
                <w:b w:val="0"/>
                <w:bCs w:val="0"/>
                <w:i w:val="0"/>
                <w:iCs w:val="0"/>
                <w:sz w:val="18"/>
                <w:szCs w:val="18"/>
                <w:lang w:val="en-US"/>
              </w:rPr>
              <w:t>Revenue of $3-</w:t>
            </w:r>
            <w:r w:rsidRPr="55DF9AFF" w:rsidR="1FC8AAAB">
              <w:rPr>
                <w:rFonts w:ascii="Calibri" w:hAnsi="Calibri" w:eastAsia="Calibri" w:cs="Calibri" w:asciiTheme="minorAscii" w:hAnsiTheme="minorAscii" w:eastAsiaTheme="minorAscii" w:cstheme="minorAscii"/>
                <w:b w:val="0"/>
                <w:bCs w:val="0"/>
                <w:i w:val="0"/>
                <w:iCs w:val="0"/>
                <w:sz w:val="18"/>
                <w:szCs w:val="18"/>
                <w:lang w:val="en-US"/>
              </w:rPr>
              <w:t>1</w:t>
            </w:r>
            <w:r w:rsidRPr="55DF9AFF" w:rsidR="5A0E259A">
              <w:rPr>
                <w:rFonts w:ascii="Calibri" w:hAnsi="Calibri" w:eastAsia="Calibri" w:cs="Calibri" w:asciiTheme="minorAscii" w:hAnsiTheme="minorAscii" w:eastAsiaTheme="minorAscii" w:cstheme="minorAscii"/>
                <w:b w:val="0"/>
                <w:bCs w:val="0"/>
                <w:i w:val="0"/>
                <w:iCs w:val="0"/>
                <w:sz w:val="18"/>
                <w:szCs w:val="18"/>
                <w:lang w:val="en-US"/>
              </w:rPr>
              <w:t>5M (primarily from individuals, gifts could range from $5 to multi-millions)</w:t>
            </w:r>
          </w:p>
          <w:p w:rsidR="5617E5C6" w:rsidP="616EE5FE" w:rsidRDefault="5617E5C6" w14:paraId="1DD0734A" w14:textId="4A94CD27">
            <w:pPr>
              <w:spacing w:before="0" w:beforeAutospacing="off" w:after="0" w:afterAutospacing="off" w:line="259" w:lineRule="auto"/>
              <w:ind w:right="144"/>
              <w:jc w:val="left"/>
              <w:rPr>
                <w:rFonts w:ascii="Calibri" w:hAnsi="Calibri" w:eastAsia="Calibri" w:cs="Calibri" w:asciiTheme="minorAscii" w:hAnsiTheme="minorAscii" w:eastAsiaTheme="minorAscii" w:cstheme="minorAscii"/>
                <w:b w:val="0"/>
                <w:bCs w:val="0"/>
                <w:i w:val="0"/>
                <w:iCs w:val="0"/>
                <w:sz w:val="18"/>
                <w:szCs w:val="18"/>
              </w:rPr>
            </w:pPr>
          </w:p>
          <w:p w:rsidR="5617E5C6" w:rsidP="616EE5FE" w:rsidRDefault="5617E5C6" w14:paraId="07F8C933" w14:textId="5C756692">
            <w:pPr>
              <w:pStyle w:val="ListParagraph"/>
              <w:numPr>
                <w:ilvl w:val="0"/>
                <w:numId w:val="29"/>
              </w:numPr>
              <w:ind w:left="288" w:right="144" w:hanging="144"/>
              <w:rPr>
                <w:rFonts w:ascii="Calibri" w:hAnsi="Calibri" w:eastAsia="Calibri" w:cs="Calibri" w:asciiTheme="minorAscii" w:hAnsiTheme="minorAscii" w:eastAsiaTheme="minorAscii" w:cstheme="minorAscii"/>
                <w:b w:val="0"/>
                <w:bCs w:val="0"/>
                <w:i w:val="0"/>
                <w:iCs w:val="0"/>
                <w:sz w:val="18"/>
                <w:szCs w:val="18"/>
              </w:rPr>
            </w:pPr>
            <w:r w:rsidRPr="616EE5FE" w:rsidR="5A0E259A">
              <w:rPr>
                <w:rFonts w:ascii="Calibri" w:hAnsi="Calibri" w:eastAsia="Calibri" w:cs="Calibri" w:asciiTheme="minorAscii" w:hAnsiTheme="minorAscii" w:eastAsiaTheme="minorAscii" w:cstheme="minorAscii"/>
                <w:b w:val="0"/>
                <w:bCs w:val="0"/>
                <w:i w:val="0"/>
                <w:iCs w:val="0"/>
                <w:sz w:val="18"/>
                <w:szCs w:val="18"/>
                <w:lang w:val="en-US"/>
              </w:rPr>
              <w:t>Multi-channel fundraising program with at least three distinct channels</w:t>
            </w:r>
          </w:p>
        </w:tc>
      </w:tr>
    </w:tbl>
    <w:p w:rsidRPr="000C6E52" w:rsidR="000C6E52" w:rsidP="616EE5FE" w:rsidRDefault="000C6E52" w14:paraId="2985E097" w14:textId="0DDCA21E">
      <w:pPr>
        <w:pStyle w:val="Normal"/>
        <w:spacing w:after="240"/>
        <w:rPr>
          <w:rFonts w:ascii="Calibri" w:hAnsi="Calibri" w:eastAsia="Calibri" w:cs="Calibri" w:asciiTheme="minorAscii" w:hAnsiTheme="minorAscii" w:eastAsiaTheme="minorAscii" w:cstheme="minorAscii"/>
        </w:rPr>
      </w:pPr>
    </w:p>
    <w:tbl>
      <w:tblPr>
        <w:tblW w:w="9350" w:type="dxa"/>
        <w:tblCellMar>
          <w:top w:w="15" w:type="dxa"/>
          <w:left w:w="15" w:type="dxa"/>
          <w:bottom w:w="15" w:type="dxa"/>
          <w:right w:w="15" w:type="dxa"/>
        </w:tblCellMar>
        <w:tblLook w:val="04A0" w:firstRow="1" w:lastRow="0" w:firstColumn="1" w:lastColumn="0" w:noHBand="0" w:noVBand="1"/>
      </w:tblPr>
      <w:tblGrid>
        <w:gridCol w:w="2010"/>
        <w:gridCol w:w="7340"/>
      </w:tblGrid>
      <w:tr w:rsidRPr="000C6E52" w:rsidR="000C6E52" w:rsidTr="76B46182" w14:paraId="50D0E245" w14:textId="77777777">
        <w:trPr>
          <w:trHeight w:val="440"/>
        </w:trPr>
        <w:tc>
          <w:tcPr>
            <w:tcW w:w="9350" w:type="dxa"/>
            <w:gridSpan w:val="2"/>
            <w:tcBorders>
              <w:top w:val="single" w:color="000000" w:themeColor="text1" w:sz="8" w:space="0"/>
              <w:left w:val="single" w:color="000000" w:themeColor="text1" w:sz="8" w:space="0"/>
              <w:bottom w:val="single" w:color="000000" w:themeColor="text1" w:sz="6" w:space="0"/>
              <w:right w:val="single" w:color="000000" w:themeColor="text1" w:sz="8" w:space="0"/>
            </w:tcBorders>
            <w:tcMar>
              <w:top w:w="100" w:type="dxa"/>
              <w:left w:w="100" w:type="dxa"/>
              <w:bottom w:w="100" w:type="dxa"/>
              <w:right w:w="100" w:type="dxa"/>
            </w:tcMar>
            <w:hideMark/>
          </w:tcPr>
          <w:p w:rsidRPr="000C6E52" w:rsidR="000C6E52" w:rsidP="616EE5FE" w:rsidRDefault="000C6E52" w14:paraId="1005B8AE" w14:textId="77777777">
            <w:pPr>
              <w:outlineLvl w:val="1"/>
              <w:rPr>
                <w:rFonts w:ascii="Calibri" w:hAnsi="Calibri" w:eastAsia="Calibri" w:cs="Calibri" w:asciiTheme="minorAscii" w:hAnsiTheme="minorAscii" w:eastAsiaTheme="minorAscii" w:cstheme="minorAscii"/>
                <w:b w:val="1"/>
                <w:bCs w:val="1"/>
                <w:kern w:val="0"/>
                <w:sz w:val="36"/>
                <w:szCs w:val="36"/>
                <w14:ligatures w14:val="none"/>
              </w:rPr>
            </w:pPr>
            <w:r w:rsidRPr="616EE5FE" w:rsidR="000C6E52">
              <w:rPr>
                <w:rFonts w:ascii="Calibri" w:hAnsi="Calibri" w:eastAsia="Calibri" w:cs="Calibri" w:asciiTheme="minorAscii" w:hAnsiTheme="minorAscii" w:eastAsiaTheme="minorAscii" w:cstheme="minorAscii"/>
                <w:b w:val="1"/>
                <w:bCs w:val="1"/>
                <w:color w:val="000000"/>
                <w:kern w:val="0"/>
                <w14:ligatures w14:val="none"/>
              </w:rPr>
              <w:t>Offer Business Value</w:t>
            </w:r>
          </w:p>
          <w:p w:rsidRPr="000C6E52" w:rsidR="000C6E52" w:rsidP="616EE5FE" w:rsidRDefault="000C6E52" w14:paraId="468AAB0D" w14:textId="77777777">
            <w:pPr>
              <w:rPr>
                <w:rFonts w:ascii="Calibri" w:hAnsi="Calibri" w:eastAsia="Calibri" w:cs="Calibri" w:asciiTheme="minorAscii" w:hAnsiTheme="minorAscii" w:eastAsiaTheme="minorAscii" w:cstheme="minorAscii"/>
                <w:kern w:val="0"/>
                <w14:ligatures w14:val="none"/>
              </w:rPr>
            </w:pPr>
            <w:r w:rsidRPr="616EE5FE" w:rsidR="000C6E52">
              <w:rPr>
                <w:rFonts w:ascii="Calibri" w:hAnsi="Calibri" w:eastAsia="Calibri" w:cs="Calibri" w:asciiTheme="minorAscii" w:hAnsiTheme="minorAscii" w:eastAsiaTheme="minorAscii" w:cstheme="minorAscii"/>
                <w:i w:val="1"/>
                <w:iCs w:val="1"/>
                <w:color w:val="000000"/>
                <w:kern w:val="0"/>
                <w:sz w:val="20"/>
                <w:szCs w:val="20"/>
                <w14:ligatures w14:val="none"/>
              </w:rPr>
              <w:t>Why should the buyer be excited about this offer?</w:t>
            </w:r>
          </w:p>
        </w:tc>
      </w:tr>
      <w:tr w:rsidRPr="000C6E52" w:rsidR="000C6E52" w:rsidTr="76B46182" w14:paraId="71037C58" w14:textId="77777777">
        <w:trPr>
          <w:trHeight w:val="235"/>
        </w:trPr>
        <w:tc>
          <w:tcPr>
            <w:tcW w:w="201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EFEFEF"/>
            <w:tcMar>
              <w:top w:w="40" w:type="dxa"/>
              <w:left w:w="40" w:type="dxa"/>
              <w:bottom w:w="40" w:type="dxa"/>
              <w:right w:w="40" w:type="dxa"/>
            </w:tcMar>
            <w:hideMark/>
          </w:tcPr>
          <w:p w:rsidRPr="000C6E52" w:rsidR="000C6E52" w:rsidP="616EE5FE" w:rsidRDefault="000C6E52" w14:textId="77777777" w14:paraId="431D34A9">
            <w:pPr>
              <w:jc w:val="right"/>
              <w:rPr>
                <w:rFonts w:ascii="Calibri" w:hAnsi="Calibri" w:eastAsia="Calibri" w:cs="Calibri" w:asciiTheme="minorAscii" w:hAnsiTheme="minorAscii" w:eastAsiaTheme="minorAscii" w:cstheme="minorAscii"/>
              </w:rPr>
            </w:pPr>
            <w:r w:rsidRPr="616EE5FE" w:rsidR="000C6E52">
              <w:rPr>
                <w:rFonts w:ascii="Calibri" w:hAnsi="Calibri" w:eastAsia="Calibri" w:cs="Calibri" w:asciiTheme="minorAscii" w:hAnsiTheme="minorAscii" w:eastAsiaTheme="minorAscii" w:cstheme="minorAscii"/>
                <w:b w:val="1"/>
                <w:bCs w:val="1"/>
                <w:color w:val="000000"/>
                <w:kern w:val="0"/>
                <w:sz w:val="18"/>
                <w:szCs w:val="18"/>
                <w14:ligatures w14:val="none"/>
              </w:rPr>
              <w:t>What is the most important value driver for this offer?</w:t>
            </w:r>
          </w:p>
          <w:p w:rsidRPr="000C6E52" w:rsidR="000C6E52" w:rsidP="616EE5FE" w:rsidRDefault="000C6E52" w14:paraId="78855505" w14:textId="377D6EA5">
            <w:pPr>
              <w:jc w:val="right"/>
              <w:rPr>
                <w:rFonts w:ascii="Calibri" w:hAnsi="Calibri" w:eastAsia="Calibri" w:cs="Calibri" w:asciiTheme="minorAscii" w:hAnsiTheme="minorAscii" w:eastAsiaTheme="minorAscii" w:cstheme="minorAscii"/>
                <w:b w:val="1"/>
                <w:bCs w:val="1"/>
                <w:color w:val="000000" w:themeColor="text1" w:themeTint="FF" w:themeShade="FF"/>
                <w:kern w:val="0"/>
                <w:sz w:val="18"/>
                <w:szCs w:val="18"/>
                <w14:ligatures w14:val="none"/>
              </w:rPr>
            </w:pPr>
          </w:p>
        </w:tc>
        <w:tc>
          <w:tcPr>
            <w:tcW w:w="734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hideMark/>
          </w:tcPr>
          <w:p w:rsidRPr="000C6E52" w:rsidR="000C6E52" w:rsidP="0262C68A" w:rsidRDefault="000C6E52" w14:paraId="303CDFD2" w14:textId="6035081B">
            <w:pPr>
              <w:pStyle w:val="Normal"/>
              <w:suppressLineNumbers w:val="0"/>
              <w:bidi w:val="0"/>
              <w:spacing w:before="0" w:beforeAutospacing="off" w:after="0" w:afterAutospacing="off" w:line="259" w:lineRule="auto"/>
              <w:ind w:left="0" w:right="0"/>
              <w:jc w:val="left"/>
              <w:rPr>
                <w:rFonts w:ascii="Calibri" w:hAnsi="Calibri" w:eastAsia="Calibri" w:cs="Calibri" w:asciiTheme="minorAscii" w:hAnsiTheme="minorAscii" w:eastAsiaTheme="minorAscii" w:cstheme="minorAscii"/>
                <w:b w:val="0"/>
                <w:bCs w:val="0"/>
                <w:noProof w:val="0"/>
                <w:color w:val="000000" w:themeColor="text1" w:themeTint="FF" w:themeShade="FF"/>
                <w:sz w:val="18"/>
                <w:szCs w:val="18"/>
                <w:lang w:val="en-US"/>
              </w:rPr>
            </w:pPr>
            <w:r w:rsidRPr="0262C68A" w:rsidR="6A260EC6">
              <w:rPr>
                <w:rFonts w:ascii="Calibri" w:hAnsi="Calibri" w:eastAsia="Calibri" w:cs="Calibri" w:asciiTheme="minorAscii" w:hAnsiTheme="minorAscii" w:eastAsiaTheme="minorAscii" w:cstheme="minorAscii"/>
                <w:b w:val="0"/>
                <w:bCs w:val="0"/>
                <w:noProof w:val="0"/>
                <w:color w:val="000000" w:themeColor="text1" w:themeTint="FF" w:themeShade="FF"/>
                <w:sz w:val="18"/>
                <w:szCs w:val="18"/>
                <w:lang w:val="en-US" w:eastAsia="en-US" w:bidi="ar-SA"/>
              </w:rPr>
              <w:t>EveryAction</w:t>
            </w:r>
            <w:r w:rsidRPr="0262C68A" w:rsidR="6A260EC6">
              <w:rPr>
                <w:rFonts w:ascii="Calibri" w:hAnsi="Calibri" w:eastAsia="Calibri" w:cs="Calibri" w:asciiTheme="minorAscii" w:hAnsiTheme="minorAscii" w:eastAsiaTheme="minorAscii" w:cstheme="minorAscii"/>
                <w:b w:val="0"/>
                <w:bCs w:val="0"/>
                <w:noProof w:val="0"/>
                <w:color w:val="000000" w:themeColor="text1" w:themeTint="FF" w:themeShade="FF"/>
                <w:sz w:val="18"/>
                <w:szCs w:val="18"/>
                <w:lang w:val="en-US" w:eastAsia="en-US" w:bidi="ar-SA"/>
              </w:rPr>
              <w:t xml:space="preserve"> ensures full donor journey personalization, powered by AI-driven fundraising and automation—all built into a single CRM, reducing the need for external tools for these critical functions.</w:t>
            </w:r>
          </w:p>
          <w:p w:rsidR="0262C68A" w:rsidP="0262C68A" w:rsidRDefault="0262C68A" w14:paraId="3D625080" w14:textId="33424BFC">
            <w:pPr>
              <w:pStyle w:val="Normal"/>
              <w:suppressLineNumbers w:val="0"/>
              <w:bidi w:val="0"/>
              <w:spacing w:before="0" w:beforeAutospacing="off" w:after="0" w:afterAutospacing="off" w:line="259" w:lineRule="auto"/>
              <w:ind w:left="0" w:right="0"/>
              <w:jc w:val="left"/>
              <w:rPr>
                <w:rFonts w:ascii="Calibri" w:hAnsi="Calibri" w:eastAsia="Calibri" w:cs="Calibri" w:asciiTheme="minorAscii" w:hAnsiTheme="minorAscii" w:eastAsiaTheme="minorAscii" w:cstheme="minorAscii"/>
                <w:b w:val="0"/>
                <w:bCs w:val="0"/>
                <w:noProof w:val="0"/>
                <w:color w:val="000000" w:themeColor="text1" w:themeTint="FF" w:themeShade="FF"/>
                <w:sz w:val="18"/>
                <w:szCs w:val="18"/>
                <w:lang w:val="en-US" w:eastAsia="en-US" w:bidi="ar-SA"/>
              </w:rPr>
            </w:pPr>
          </w:p>
          <w:p w:rsidRPr="000C6E52" w:rsidR="000C6E52" w:rsidP="0262C68A" w:rsidRDefault="000C6E52" w14:paraId="2E1B867F" w14:textId="5AE5CF7B">
            <w:pPr>
              <w:pStyle w:val="Normal"/>
              <w:suppressLineNumbers w:val="0"/>
              <w:bidi w:val="0"/>
              <w:spacing w:before="0" w:beforeAutospacing="off" w:after="0" w:afterAutospacing="off" w:line="259" w:lineRule="auto"/>
              <w:ind w:left="0" w:right="0"/>
              <w:jc w:val="left"/>
              <w:rPr>
                <w:rFonts w:ascii="Calibri" w:hAnsi="Calibri" w:eastAsia="Calibri" w:cs="Calibri"/>
                <w:noProof w:val="0"/>
                <w:sz w:val="18"/>
                <w:szCs w:val="18"/>
                <w:lang w:val="en-US"/>
              </w:rPr>
            </w:pPr>
            <w:r w:rsidRPr="0262C68A" w:rsidR="05229C3E">
              <w:rPr>
                <w:rFonts w:ascii="Calibri" w:hAnsi="Calibri" w:eastAsia="Calibri" w:cs="Calibri" w:asciiTheme="minorAscii" w:hAnsiTheme="minorAscii" w:eastAsiaTheme="minorAscii" w:cstheme="minorAscii"/>
                <w:b w:val="0"/>
                <w:bCs w:val="0"/>
                <w:noProof w:val="0"/>
                <w:color w:val="000000" w:themeColor="text1" w:themeTint="FF" w:themeShade="FF"/>
                <w:sz w:val="18"/>
                <w:szCs w:val="18"/>
                <w:lang w:val="en-US"/>
              </w:rPr>
              <w:t>Th</w:t>
            </w:r>
            <w:r w:rsidRPr="0262C68A" w:rsidR="6A11C184">
              <w:rPr>
                <w:rFonts w:ascii="Calibri" w:hAnsi="Calibri" w:eastAsia="Calibri" w:cs="Calibri" w:asciiTheme="minorAscii" w:hAnsiTheme="minorAscii" w:eastAsiaTheme="minorAscii" w:cstheme="minorAscii"/>
                <w:b w:val="0"/>
                <w:bCs w:val="0"/>
                <w:noProof w:val="0"/>
                <w:color w:val="000000" w:themeColor="text1" w:themeTint="FF" w:themeShade="FF"/>
                <w:sz w:val="18"/>
                <w:szCs w:val="18"/>
                <w:lang w:val="en-US"/>
              </w:rPr>
              <w:t xml:space="preserve">is </w:t>
            </w:r>
            <w:r w:rsidRPr="0262C68A" w:rsidR="05229C3E">
              <w:rPr>
                <w:rFonts w:ascii="Calibri" w:hAnsi="Calibri" w:eastAsia="Calibri" w:cs="Calibri" w:asciiTheme="minorAscii" w:hAnsiTheme="minorAscii" w:eastAsiaTheme="minorAscii" w:cstheme="minorAscii"/>
                <w:b w:val="0"/>
                <w:bCs w:val="0"/>
                <w:noProof w:val="0"/>
                <w:color w:val="000000" w:themeColor="text1" w:themeTint="FF" w:themeShade="FF"/>
                <w:sz w:val="18"/>
                <w:szCs w:val="18"/>
                <w:lang w:val="en-US"/>
              </w:rPr>
              <w:t xml:space="preserve">solves the fundamental problem </w:t>
            </w:r>
            <w:r w:rsidRPr="0262C68A" w:rsidR="274956C0">
              <w:rPr>
                <w:rFonts w:ascii="Calibri" w:hAnsi="Calibri" w:eastAsia="Calibri" w:cs="Calibri" w:asciiTheme="minorAscii" w:hAnsiTheme="minorAscii" w:eastAsiaTheme="minorAscii" w:cstheme="minorAscii"/>
                <w:b w:val="0"/>
                <w:bCs w:val="0"/>
                <w:noProof w:val="0"/>
                <w:color w:val="000000" w:themeColor="text1" w:themeTint="FF" w:themeShade="FF"/>
                <w:sz w:val="18"/>
                <w:szCs w:val="18"/>
                <w:lang w:val="en-US"/>
              </w:rPr>
              <w:t xml:space="preserve">nonprofits struggle with – </w:t>
            </w:r>
            <w:r w:rsidRPr="0262C68A" w:rsidR="0E4C9790">
              <w:rPr>
                <w:rFonts w:ascii="Calibri" w:hAnsi="Calibri" w:eastAsia="Calibri" w:cs="Calibri" w:asciiTheme="minorAscii" w:hAnsiTheme="minorAscii" w:eastAsiaTheme="minorAscii" w:cstheme="minorAscii"/>
                <w:b w:val="0"/>
                <w:bCs w:val="0"/>
                <w:noProof w:val="0"/>
                <w:color w:val="000000" w:themeColor="text1" w:themeTint="FF" w:themeShade="FF"/>
                <w:sz w:val="18"/>
                <w:szCs w:val="18"/>
                <w:lang w:val="en-US"/>
              </w:rPr>
              <w:t xml:space="preserve">having to choose between </w:t>
            </w:r>
            <w:r w:rsidRPr="0262C68A" w:rsidR="4F8AFA8C">
              <w:rPr>
                <w:rFonts w:ascii="Calibri" w:hAnsi="Calibri" w:eastAsia="Calibri" w:cs="Calibri" w:asciiTheme="minorAscii" w:hAnsiTheme="minorAscii" w:eastAsiaTheme="minorAscii" w:cstheme="minorAscii"/>
                <w:b w:val="0"/>
                <w:bCs w:val="0"/>
                <w:noProof w:val="0"/>
                <w:color w:val="000000" w:themeColor="text1" w:themeTint="FF" w:themeShade="FF"/>
                <w:sz w:val="18"/>
                <w:szCs w:val="18"/>
                <w:lang w:val="en-US"/>
              </w:rPr>
              <w:t>“all-in-one" CRM</w:t>
            </w:r>
            <w:r w:rsidRPr="0262C68A" w:rsidR="3EE58039">
              <w:rPr>
                <w:rFonts w:ascii="Calibri" w:hAnsi="Calibri" w:eastAsia="Calibri" w:cs="Calibri" w:asciiTheme="minorAscii" w:hAnsiTheme="minorAscii" w:eastAsiaTheme="minorAscii" w:cstheme="minorAscii"/>
                <w:b w:val="0"/>
                <w:bCs w:val="0"/>
                <w:noProof w:val="0"/>
                <w:color w:val="000000" w:themeColor="text1" w:themeTint="FF" w:themeShade="FF"/>
                <w:sz w:val="18"/>
                <w:szCs w:val="18"/>
                <w:lang w:val="en-US"/>
              </w:rPr>
              <w:t>s</w:t>
            </w:r>
            <w:r w:rsidRPr="0262C68A" w:rsidR="4F8AFA8C">
              <w:rPr>
                <w:rFonts w:ascii="Calibri" w:hAnsi="Calibri" w:eastAsia="Calibri" w:cs="Calibri" w:asciiTheme="minorAscii" w:hAnsiTheme="minorAscii" w:eastAsiaTheme="minorAscii" w:cstheme="minorAscii"/>
                <w:b w:val="0"/>
                <w:bCs w:val="0"/>
                <w:noProof w:val="0"/>
                <w:color w:val="000000" w:themeColor="text1" w:themeTint="FF" w:themeShade="FF"/>
                <w:sz w:val="18"/>
                <w:szCs w:val="18"/>
                <w:lang w:val="en-US"/>
              </w:rPr>
              <w:t xml:space="preserve"> that miss table stakes functionality or </w:t>
            </w:r>
            <w:r w:rsidRPr="0262C68A" w:rsidR="0B8424D6">
              <w:rPr>
                <w:rFonts w:ascii="Calibri" w:hAnsi="Calibri" w:eastAsia="Calibri" w:cs="Calibri" w:asciiTheme="minorAscii" w:hAnsiTheme="minorAscii" w:eastAsiaTheme="minorAscii" w:cstheme="minorAscii"/>
                <w:b w:val="0"/>
                <w:bCs w:val="0"/>
                <w:noProof w:val="0"/>
                <w:color w:val="000000" w:themeColor="text1" w:themeTint="FF" w:themeShade="FF"/>
                <w:sz w:val="18"/>
                <w:szCs w:val="18"/>
                <w:lang w:val="en-US"/>
              </w:rPr>
              <w:t>purchasing</w:t>
            </w:r>
            <w:r w:rsidRPr="0262C68A" w:rsidR="0B8424D6">
              <w:rPr>
                <w:rFonts w:ascii="Calibri" w:hAnsi="Calibri" w:eastAsia="Calibri" w:cs="Calibri" w:asciiTheme="minorAscii" w:hAnsiTheme="minorAscii" w:eastAsiaTheme="minorAscii" w:cstheme="minorAscii"/>
                <w:b w:val="0"/>
                <w:bCs w:val="0"/>
                <w:noProof w:val="0"/>
                <w:color w:val="000000" w:themeColor="text1" w:themeTint="FF" w:themeShade="FF"/>
                <w:sz w:val="18"/>
                <w:szCs w:val="18"/>
                <w:lang w:val="en-US"/>
              </w:rPr>
              <w:t xml:space="preserve"> </w:t>
            </w:r>
            <w:r w:rsidRPr="0262C68A" w:rsidR="4F8AFA8C">
              <w:rPr>
                <w:rFonts w:ascii="Calibri" w:hAnsi="Calibri" w:eastAsia="Calibri" w:cs="Calibri" w:asciiTheme="minorAscii" w:hAnsiTheme="minorAscii" w:eastAsiaTheme="minorAscii" w:cstheme="minorAscii"/>
                <w:b w:val="0"/>
                <w:bCs w:val="0"/>
                <w:noProof w:val="0"/>
                <w:color w:val="000000" w:themeColor="text1" w:themeTint="FF" w:themeShade="FF"/>
                <w:sz w:val="18"/>
                <w:szCs w:val="18"/>
                <w:lang w:val="en-US"/>
              </w:rPr>
              <w:t>multiple specialized solutions that create issues</w:t>
            </w:r>
            <w:r w:rsidRPr="0262C68A" w:rsidR="26A11498">
              <w:rPr>
                <w:rFonts w:ascii="Calibri" w:hAnsi="Calibri" w:eastAsia="Calibri" w:cs="Calibri" w:asciiTheme="minorAscii" w:hAnsiTheme="minorAscii" w:eastAsiaTheme="minorAscii" w:cstheme="minorAscii"/>
                <w:b w:val="0"/>
                <w:bCs w:val="0"/>
                <w:noProof w:val="0"/>
                <w:color w:val="000000" w:themeColor="text1" w:themeTint="FF" w:themeShade="FF"/>
                <w:sz w:val="18"/>
                <w:szCs w:val="18"/>
                <w:lang w:val="en-US"/>
              </w:rPr>
              <w:t xml:space="preserve"> with duplicate records</w:t>
            </w:r>
            <w:r w:rsidRPr="0262C68A" w:rsidR="1E1982F9">
              <w:rPr>
                <w:rFonts w:ascii="Calibri" w:hAnsi="Calibri" w:eastAsia="Calibri" w:cs="Calibri" w:asciiTheme="minorAscii" w:hAnsiTheme="minorAscii" w:eastAsiaTheme="minorAscii" w:cstheme="minorAscii"/>
                <w:b w:val="0"/>
                <w:bCs w:val="0"/>
                <w:noProof w:val="0"/>
                <w:color w:val="000000" w:themeColor="text1" w:themeTint="FF" w:themeShade="FF"/>
                <w:sz w:val="18"/>
                <w:szCs w:val="18"/>
                <w:lang w:val="en-US"/>
              </w:rPr>
              <w:t>,</w:t>
            </w:r>
            <w:r w:rsidRPr="0262C68A" w:rsidR="26A11498">
              <w:rPr>
                <w:rFonts w:ascii="Calibri" w:hAnsi="Calibri" w:eastAsia="Calibri" w:cs="Calibri" w:asciiTheme="minorAscii" w:hAnsiTheme="minorAscii" w:eastAsiaTheme="minorAscii" w:cstheme="minorAscii"/>
                <w:b w:val="0"/>
                <w:bCs w:val="0"/>
                <w:noProof w:val="0"/>
                <w:color w:val="000000" w:themeColor="text1" w:themeTint="FF" w:themeShade="FF"/>
                <w:sz w:val="18"/>
                <w:szCs w:val="18"/>
                <w:lang w:val="en-US"/>
              </w:rPr>
              <w:t xml:space="preserve"> inconsistent data</w:t>
            </w:r>
            <w:r w:rsidRPr="0262C68A" w:rsidR="34B2C556">
              <w:rPr>
                <w:rFonts w:ascii="Calibri" w:hAnsi="Calibri" w:eastAsia="Calibri" w:cs="Calibri" w:asciiTheme="minorAscii" w:hAnsiTheme="minorAscii" w:eastAsiaTheme="minorAscii" w:cstheme="minorAscii"/>
                <w:b w:val="0"/>
                <w:bCs w:val="0"/>
                <w:noProof w:val="0"/>
                <w:color w:val="000000" w:themeColor="text1" w:themeTint="FF" w:themeShade="FF"/>
                <w:sz w:val="18"/>
                <w:szCs w:val="18"/>
                <w:lang w:val="en-US"/>
              </w:rPr>
              <w:t xml:space="preserve"> and still miss vital context about the full donor journey</w:t>
            </w:r>
            <w:r w:rsidRPr="0262C68A" w:rsidR="26A11498">
              <w:rPr>
                <w:rFonts w:ascii="Calibri" w:hAnsi="Calibri" w:eastAsia="Calibri" w:cs="Calibri" w:asciiTheme="minorAscii" w:hAnsiTheme="minorAscii" w:eastAsiaTheme="minorAscii" w:cstheme="minorAscii"/>
                <w:b w:val="0"/>
                <w:bCs w:val="0"/>
                <w:noProof w:val="0"/>
                <w:color w:val="000000" w:themeColor="text1" w:themeTint="FF" w:themeShade="FF"/>
                <w:sz w:val="18"/>
                <w:szCs w:val="18"/>
                <w:lang w:val="en-US"/>
              </w:rPr>
              <w:t>.</w:t>
            </w:r>
            <w:r w:rsidRPr="0262C68A" w:rsidR="26A11498">
              <w:rPr>
                <w:rFonts w:ascii="Calibri" w:hAnsi="Calibri" w:eastAsia="Calibri" w:cs="Calibri" w:asciiTheme="minorAscii" w:hAnsiTheme="minorAscii" w:eastAsiaTheme="minorAscii" w:cstheme="minorAscii"/>
                <w:b w:val="1"/>
                <w:bCs w:val="1"/>
                <w:noProof w:val="0"/>
                <w:color w:val="000000" w:themeColor="text1" w:themeTint="FF" w:themeShade="FF"/>
                <w:sz w:val="18"/>
                <w:szCs w:val="18"/>
                <w:lang w:val="en-US"/>
              </w:rPr>
              <w:t xml:space="preserve"> </w:t>
            </w:r>
          </w:p>
        </w:tc>
      </w:tr>
      <w:tr w:rsidRPr="000C6E52" w:rsidR="000C6E52" w:rsidTr="76B46182" w14:paraId="56AE465B" w14:textId="77777777">
        <w:tc>
          <w:tcPr>
            <w:tcW w:w="201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EFEFEF"/>
            <w:tcMar>
              <w:top w:w="40" w:type="dxa"/>
              <w:left w:w="40" w:type="dxa"/>
              <w:bottom w:w="40" w:type="dxa"/>
              <w:right w:w="40" w:type="dxa"/>
            </w:tcMar>
            <w:hideMark/>
          </w:tcPr>
          <w:p w:rsidRPr="000C6E52" w:rsidR="000C6E52" w:rsidP="616EE5FE" w:rsidRDefault="000C6E52" w14:paraId="2DC61D61" w14:textId="77777777">
            <w:pPr>
              <w:jc w:val="right"/>
              <w:rPr>
                <w:rFonts w:ascii="Calibri" w:hAnsi="Calibri" w:eastAsia="Calibri" w:cs="Calibri" w:asciiTheme="minorAscii" w:hAnsiTheme="minorAscii" w:eastAsiaTheme="minorAscii" w:cstheme="minorAscii"/>
                <w:kern w:val="0"/>
                <w14:ligatures w14:val="none"/>
              </w:rPr>
            </w:pPr>
            <w:r w:rsidRPr="616EE5FE" w:rsidR="000C6E52">
              <w:rPr>
                <w:rFonts w:ascii="Calibri" w:hAnsi="Calibri" w:eastAsia="Calibri" w:cs="Calibri" w:asciiTheme="minorAscii" w:hAnsiTheme="minorAscii" w:eastAsiaTheme="minorAscii" w:cstheme="minorAscii"/>
                <w:b w:val="1"/>
                <w:bCs w:val="1"/>
                <w:color w:val="000000"/>
                <w:kern w:val="0"/>
                <w:sz w:val="18"/>
                <w:szCs w:val="18"/>
                <w14:ligatures w14:val="none"/>
              </w:rPr>
              <w:t>Why is it Important?</w:t>
            </w:r>
          </w:p>
        </w:tc>
        <w:tc>
          <w:tcPr>
            <w:tcW w:w="734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hideMark/>
          </w:tcPr>
          <w:p w:rsidR="03955BEF" w:rsidP="0262C68A" w:rsidRDefault="03955BEF" w14:paraId="4FD9C456" w14:textId="38316C39">
            <w:pPr>
              <w:pStyle w:val="Normal"/>
              <w:suppressLineNumbers w:val="0"/>
              <w:shd w:val="clear" w:color="auto" w:fill="FFFFFF" w:themeFill="background1"/>
              <w:bidi w:val="0"/>
              <w:spacing w:before="0" w:beforeAutospacing="off" w:after="0" w:afterAutospacing="off" w:line="240" w:lineRule="auto"/>
              <w:ind w:left="0" w:right="0"/>
              <w:jc w:val="left"/>
              <w:rPr>
                <w:rFonts w:ascii="Calibri" w:hAnsi="Calibri" w:eastAsia="Calibri" w:cs="Calibri"/>
                <w:noProof w:val="0"/>
                <w:sz w:val="18"/>
                <w:szCs w:val="18"/>
                <w:lang w:val="en-US"/>
              </w:rPr>
            </w:pPr>
            <w:commentRangeStart w:id="861591407"/>
            <w:r w:rsidRPr="0262C68A" w:rsidR="5F9EB8EC">
              <w:rPr>
                <w:rFonts w:ascii="Calibri" w:hAnsi="Calibri" w:eastAsia="Calibri" w:cs="Calibri"/>
                <w:noProof w:val="0"/>
                <w:sz w:val="18"/>
                <w:szCs w:val="18"/>
                <w:lang w:val="en-US"/>
              </w:rPr>
              <w:t>The cost of doing nothing is donor disengagement and fundraising stagnation.</w:t>
            </w:r>
            <w:commentRangeEnd w:id="861591407"/>
            <w:r>
              <w:rPr>
                <w:rStyle w:val="CommentReference"/>
              </w:rPr>
              <w:commentReference w:id="861591407"/>
            </w:r>
          </w:p>
          <w:p w:rsidR="0262C68A" w:rsidP="0262C68A" w:rsidRDefault="0262C68A" w14:paraId="350B8AF8" w14:textId="41C353B5">
            <w:pPr>
              <w:pStyle w:val="Normal"/>
              <w:suppressLineNumbers w:val="0"/>
              <w:shd w:val="clear" w:color="auto" w:fill="FFFFFF" w:themeFill="background1"/>
              <w:bidi w:val="0"/>
              <w:spacing w:before="0" w:beforeAutospacing="off" w:after="0" w:afterAutospacing="off" w:line="240" w:lineRule="auto"/>
              <w:ind w:left="0" w:right="0"/>
              <w:jc w:val="left"/>
              <w:rPr>
                <w:rFonts w:ascii="Calibri" w:hAnsi="Calibri" w:eastAsia="Calibri" w:cs="Calibri" w:asciiTheme="minorAscii" w:hAnsiTheme="minorAscii" w:eastAsiaTheme="minorAscii" w:cstheme="minorAscii"/>
                <w:b w:val="0"/>
                <w:bCs w:val="0"/>
                <w:i w:val="0"/>
                <w:iCs w:val="0"/>
                <w:caps w:val="0"/>
                <w:smallCaps w:val="0"/>
                <w:noProof w:val="0"/>
                <w:sz w:val="18"/>
                <w:szCs w:val="18"/>
                <w:lang w:val="en-US"/>
              </w:rPr>
            </w:pPr>
          </w:p>
          <w:p w:rsidRPr="000C6E52" w:rsidR="000C6E52" w:rsidP="616EE5FE" w:rsidRDefault="000C6E52" w14:paraId="444BF2B3" w14:textId="636E265D">
            <w:pPr>
              <w:pStyle w:val="ListParagraph"/>
              <w:numPr>
                <w:ilvl w:val="0"/>
                <w:numId w:val="35"/>
              </w:numPr>
              <w:suppressLineNumbers w:val="0"/>
              <w:shd w:val="clear" w:color="auto" w:fill="FFFFFF" w:themeFill="background1"/>
              <w:bidi w:val="0"/>
              <w:spacing w:before="0" w:beforeAutospacing="off" w:after="0" w:afterAutospacing="off" w:line="240" w:lineRule="auto"/>
              <w:ind w:right="0"/>
              <w:jc w:val="left"/>
              <w:rPr>
                <w:rFonts w:ascii="Calibri" w:hAnsi="Calibri" w:eastAsia="Calibri" w:cs="Calibri" w:asciiTheme="minorAscii" w:hAnsiTheme="minorAscii" w:eastAsiaTheme="minorAscii" w:cstheme="minorAscii"/>
                <w:b w:val="0"/>
                <w:bCs w:val="0"/>
                <w:i w:val="0"/>
                <w:iCs w:val="0"/>
                <w:caps w:val="0"/>
                <w:smallCaps w:val="0"/>
                <w:noProof w:val="0"/>
                <w:sz w:val="18"/>
                <w:szCs w:val="18"/>
                <w:lang w:val="en-US"/>
              </w:rPr>
            </w:pPr>
            <w:r w:rsidRPr="616EE5FE" w:rsidR="0BE300B0">
              <w:rPr>
                <w:rFonts w:ascii="Calibri" w:hAnsi="Calibri" w:eastAsia="Calibri" w:cs="Calibri" w:asciiTheme="minorAscii" w:hAnsiTheme="minorAscii" w:eastAsiaTheme="minorAscii" w:cstheme="minorAscii"/>
                <w:b w:val="0"/>
                <w:bCs w:val="0"/>
                <w:i w:val="0"/>
                <w:iCs w:val="0"/>
                <w:caps w:val="0"/>
                <w:smallCaps w:val="0"/>
                <w:noProof w:val="0"/>
                <w:sz w:val="18"/>
                <w:szCs w:val="18"/>
                <w:lang w:val="en-US"/>
              </w:rPr>
              <w:t>Donor expectations have shifted</w:t>
            </w:r>
            <w:r w:rsidRPr="616EE5FE" w:rsidR="0BE300B0">
              <w:rPr>
                <w:rFonts w:ascii="Calibri" w:hAnsi="Calibri" w:eastAsia="Calibri" w:cs="Calibri" w:asciiTheme="minorAscii" w:hAnsiTheme="minorAscii" w:eastAsiaTheme="minorAscii" w:cstheme="minorAscii"/>
                <w:b w:val="0"/>
                <w:bCs w:val="0"/>
                <w:i w:val="0"/>
                <w:iCs w:val="0"/>
                <w:caps w:val="0"/>
                <w:smallCaps w:val="0"/>
                <w:noProof w:val="0"/>
                <w:sz w:val="18"/>
                <w:szCs w:val="18"/>
                <w:lang w:val="en-US"/>
              </w:rPr>
              <w:t xml:space="preserve"> – They now expect </w:t>
            </w:r>
            <w:r w:rsidRPr="616EE5FE" w:rsidR="0BE300B0">
              <w:rPr>
                <w:rFonts w:ascii="Calibri" w:hAnsi="Calibri" w:eastAsia="Calibri" w:cs="Calibri" w:asciiTheme="minorAscii" w:hAnsiTheme="minorAscii" w:eastAsiaTheme="minorAscii" w:cstheme="minorAscii"/>
                <w:b w:val="0"/>
                <w:bCs w:val="0"/>
                <w:i w:val="0"/>
                <w:iCs w:val="0"/>
                <w:caps w:val="0"/>
                <w:smallCaps w:val="0"/>
                <w:noProof w:val="0"/>
                <w:sz w:val="18"/>
                <w:szCs w:val="18"/>
                <w:lang w:val="en-US"/>
              </w:rPr>
              <w:t>hyper-personalized</w:t>
            </w:r>
            <w:r w:rsidRPr="616EE5FE" w:rsidR="0BE300B0">
              <w:rPr>
                <w:rFonts w:ascii="Calibri" w:hAnsi="Calibri" w:eastAsia="Calibri" w:cs="Calibri" w:asciiTheme="minorAscii" w:hAnsiTheme="minorAscii" w:eastAsiaTheme="minorAscii" w:cstheme="minorAscii"/>
                <w:b w:val="0"/>
                <w:bCs w:val="0"/>
                <w:i w:val="0"/>
                <w:iCs w:val="0"/>
                <w:caps w:val="0"/>
                <w:smallCaps w:val="0"/>
                <w:noProof w:val="0"/>
                <w:sz w:val="18"/>
                <w:szCs w:val="18"/>
                <w:lang w:val="en-US"/>
              </w:rPr>
              <w:t xml:space="preserve"> engagement. Generic outreach leads to lower response rates (45% drop year-over-year).</w:t>
            </w:r>
          </w:p>
          <w:p w:rsidRPr="000C6E52" w:rsidR="000C6E52" w:rsidP="616EE5FE" w:rsidRDefault="000C6E52" w14:paraId="60C07D38" w14:textId="27C41D8B">
            <w:pPr>
              <w:pStyle w:val="ListParagraph"/>
              <w:numPr>
                <w:ilvl w:val="0"/>
                <w:numId w:val="35"/>
              </w:numPr>
              <w:suppressLineNumbers w:val="0"/>
              <w:shd w:val="clear" w:color="auto" w:fill="FFFFFF" w:themeFill="background1"/>
              <w:bidi w:val="0"/>
              <w:spacing w:before="0" w:beforeAutospacing="off" w:after="0" w:afterAutospacing="off" w:line="240" w:lineRule="auto"/>
              <w:ind w:right="0"/>
              <w:jc w:val="left"/>
              <w:rPr>
                <w:rFonts w:ascii="Calibri" w:hAnsi="Calibri" w:eastAsia="Calibri" w:cs="Calibri" w:asciiTheme="minorAscii" w:hAnsiTheme="minorAscii" w:eastAsiaTheme="minorAscii" w:cstheme="minorAscii"/>
                <w:b w:val="0"/>
                <w:bCs w:val="0"/>
                <w:i w:val="0"/>
                <w:iCs w:val="0"/>
                <w:caps w:val="0"/>
                <w:smallCaps w:val="0"/>
                <w:noProof w:val="0"/>
                <w:sz w:val="18"/>
                <w:szCs w:val="18"/>
                <w:lang w:val="en-US"/>
              </w:rPr>
            </w:pPr>
            <w:r w:rsidRPr="616EE5FE" w:rsidR="0BE300B0">
              <w:rPr>
                <w:rFonts w:ascii="Calibri" w:hAnsi="Calibri" w:eastAsia="Calibri" w:cs="Calibri" w:asciiTheme="minorAscii" w:hAnsiTheme="minorAscii" w:eastAsiaTheme="minorAscii" w:cstheme="minorAscii"/>
                <w:b w:val="0"/>
                <w:bCs w:val="0"/>
                <w:i w:val="0"/>
                <w:iCs w:val="0"/>
                <w:caps w:val="0"/>
                <w:smallCaps w:val="0"/>
                <w:noProof w:val="0"/>
                <w:sz w:val="18"/>
                <w:szCs w:val="18"/>
                <w:lang w:val="en-US"/>
              </w:rPr>
              <w:t>Multi-channel engagement is crucial</w:t>
            </w:r>
            <w:r w:rsidRPr="616EE5FE" w:rsidR="0BE300B0">
              <w:rPr>
                <w:rFonts w:ascii="Calibri" w:hAnsi="Calibri" w:eastAsia="Calibri" w:cs="Calibri" w:asciiTheme="minorAscii" w:hAnsiTheme="minorAscii" w:eastAsiaTheme="minorAscii" w:cstheme="minorAscii"/>
                <w:b w:val="0"/>
                <w:bCs w:val="0"/>
                <w:i w:val="0"/>
                <w:iCs w:val="0"/>
                <w:caps w:val="0"/>
                <w:smallCaps w:val="0"/>
                <w:noProof w:val="0"/>
                <w:sz w:val="18"/>
                <w:szCs w:val="18"/>
                <w:lang w:val="en-US"/>
              </w:rPr>
              <w:t xml:space="preserve"> – Organizations relying only on email experience </w:t>
            </w:r>
            <w:r w:rsidRPr="616EE5FE" w:rsidR="0BE300B0">
              <w:rPr>
                <w:rFonts w:ascii="Calibri" w:hAnsi="Calibri" w:eastAsia="Calibri" w:cs="Calibri" w:asciiTheme="minorAscii" w:hAnsiTheme="minorAscii" w:eastAsiaTheme="minorAscii" w:cstheme="minorAscii"/>
                <w:b w:val="0"/>
                <w:bCs w:val="0"/>
                <w:i w:val="0"/>
                <w:iCs w:val="0"/>
                <w:caps w:val="0"/>
                <w:smallCaps w:val="0"/>
                <w:noProof w:val="0"/>
                <w:sz w:val="18"/>
                <w:szCs w:val="18"/>
                <w:lang w:val="en-US"/>
              </w:rPr>
              <w:t>64% lower donor retention</w:t>
            </w:r>
            <w:r w:rsidRPr="616EE5FE" w:rsidR="0BE300B0">
              <w:rPr>
                <w:rFonts w:ascii="Calibri" w:hAnsi="Calibri" w:eastAsia="Calibri" w:cs="Calibri" w:asciiTheme="minorAscii" w:hAnsiTheme="minorAscii" w:eastAsiaTheme="minorAscii" w:cstheme="minorAscii"/>
                <w:b w:val="0"/>
                <w:bCs w:val="0"/>
                <w:i w:val="0"/>
                <w:iCs w:val="0"/>
                <w:caps w:val="0"/>
                <w:smallCaps w:val="0"/>
                <w:noProof w:val="0"/>
                <w:sz w:val="18"/>
                <w:szCs w:val="18"/>
                <w:lang w:val="en-US"/>
              </w:rPr>
              <w:t>.</w:t>
            </w:r>
          </w:p>
          <w:p w:rsidRPr="000C6E52" w:rsidR="000C6E52" w:rsidP="76B46182" w:rsidRDefault="000C6E52" w14:paraId="276CE03C" w14:textId="282029A5">
            <w:pPr>
              <w:pStyle w:val="ListParagraph"/>
              <w:numPr>
                <w:ilvl w:val="0"/>
                <w:numId w:val="35"/>
              </w:numPr>
              <w:suppressLineNumbers w:val="0"/>
              <w:shd w:val="clear" w:color="auto" w:fill="FFFFFF" w:themeFill="background1"/>
              <w:bidi w:val="0"/>
              <w:spacing w:before="0" w:beforeAutospacing="off" w:after="0" w:afterAutospacing="off" w:line="240" w:lineRule="auto"/>
              <w:ind w:right="0"/>
              <w:jc w:val="left"/>
              <w:rPr>
                <w:rFonts w:ascii="Calibri" w:hAnsi="Calibri" w:eastAsia="Calibri" w:cs="Calibri" w:asciiTheme="minorAscii" w:hAnsiTheme="minorAscii" w:eastAsiaTheme="minorAscii" w:cstheme="minorAscii"/>
                <w:b w:val="0"/>
                <w:bCs w:val="0"/>
                <w:i w:val="0"/>
                <w:iCs w:val="0"/>
                <w:caps w:val="0"/>
                <w:smallCaps w:val="0"/>
                <w:noProof w:val="0"/>
                <w:sz w:val="18"/>
                <w:szCs w:val="18"/>
                <w:lang w:val="en-US"/>
              </w:rPr>
            </w:pPr>
            <w:r w:rsidRPr="76B46182" w:rsidR="7E7E6389">
              <w:rPr>
                <w:rFonts w:ascii="Calibri" w:hAnsi="Calibri" w:eastAsia="Calibri" w:cs="Calibri" w:asciiTheme="minorAscii" w:hAnsiTheme="minorAscii" w:eastAsiaTheme="minorAscii" w:cstheme="minorAscii"/>
                <w:b w:val="0"/>
                <w:bCs w:val="0"/>
                <w:i w:val="0"/>
                <w:iCs w:val="0"/>
                <w:caps w:val="0"/>
                <w:smallCaps w:val="0"/>
                <w:noProof w:val="0"/>
                <w:sz w:val="18"/>
                <w:szCs w:val="18"/>
                <w:lang w:val="en-US"/>
              </w:rPr>
              <w:t>Acquiring</w:t>
            </w:r>
            <w:r w:rsidRPr="76B46182" w:rsidR="7E7E6389">
              <w:rPr>
                <w:rFonts w:ascii="Calibri" w:hAnsi="Calibri" w:eastAsia="Calibri" w:cs="Calibri" w:asciiTheme="minorAscii" w:hAnsiTheme="minorAscii" w:eastAsiaTheme="minorAscii" w:cstheme="minorAscii"/>
                <w:b w:val="0"/>
                <w:bCs w:val="0"/>
                <w:i w:val="0"/>
                <w:iCs w:val="0"/>
                <w:caps w:val="0"/>
                <w:smallCaps w:val="0"/>
                <w:noProof w:val="0"/>
                <w:sz w:val="18"/>
                <w:szCs w:val="18"/>
                <w:lang w:val="en-US"/>
              </w:rPr>
              <w:t xml:space="preserve"> new donors is expensive – It costs 5x more</w:t>
            </w:r>
            <w:r w:rsidRPr="76B46182" w:rsidR="17022D8A">
              <w:rPr>
                <w:rFonts w:ascii="Calibri" w:hAnsi="Calibri" w:eastAsia="Calibri" w:cs="Calibri" w:asciiTheme="minorAscii" w:hAnsiTheme="minorAscii" w:eastAsiaTheme="minorAscii" w:cstheme="minorAscii"/>
                <w:b w:val="0"/>
                <w:bCs w:val="0"/>
                <w:i w:val="0"/>
                <w:iCs w:val="0"/>
                <w:caps w:val="0"/>
                <w:smallCaps w:val="0"/>
                <w:noProof w:val="0"/>
                <w:sz w:val="18"/>
                <w:szCs w:val="18"/>
                <w:lang w:val="en-US"/>
              </w:rPr>
              <w:t xml:space="preserve"> to acquire a new donor</w:t>
            </w:r>
            <w:r w:rsidRPr="76B46182" w:rsidR="7E7E6389">
              <w:rPr>
                <w:rFonts w:ascii="Calibri" w:hAnsi="Calibri" w:eastAsia="Calibri" w:cs="Calibri" w:asciiTheme="minorAscii" w:hAnsiTheme="minorAscii" w:eastAsiaTheme="minorAscii" w:cstheme="minorAscii"/>
                <w:b w:val="0"/>
                <w:bCs w:val="0"/>
                <w:i w:val="0"/>
                <w:iCs w:val="0"/>
                <w:caps w:val="0"/>
                <w:smallCaps w:val="0"/>
                <w:noProof w:val="0"/>
                <w:sz w:val="18"/>
                <w:szCs w:val="18"/>
                <w:lang w:val="en-US"/>
              </w:rPr>
              <w:t xml:space="preserve"> </w:t>
            </w:r>
            <w:r w:rsidRPr="76B46182" w:rsidR="7E7E6389">
              <w:rPr>
                <w:rFonts w:ascii="Calibri" w:hAnsi="Calibri" w:eastAsia="Calibri" w:cs="Calibri" w:asciiTheme="minorAscii" w:hAnsiTheme="minorAscii" w:eastAsiaTheme="minorAscii" w:cstheme="minorAscii"/>
                <w:b w:val="0"/>
                <w:bCs w:val="0"/>
                <w:i w:val="0"/>
                <w:iCs w:val="0"/>
                <w:caps w:val="0"/>
                <w:smallCaps w:val="0"/>
                <w:noProof w:val="0"/>
                <w:sz w:val="18"/>
                <w:szCs w:val="18"/>
                <w:lang w:val="en-US"/>
              </w:rPr>
              <w:t xml:space="preserve">than </w:t>
            </w:r>
            <w:r w:rsidRPr="76B46182" w:rsidR="7E7E6389">
              <w:rPr>
                <w:rFonts w:ascii="Calibri" w:hAnsi="Calibri" w:eastAsia="Calibri" w:cs="Calibri" w:asciiTheme="minorAscii" w:hAnsiTheme="minorAscii" w:eastAsiaTheme="minorAscii" w:cstheme="minorAscii"/>
                <w:b w:val="0"/>
                <w:bCs w:val="0"/>
                <w:i w:val="0"/>
                <w:iCs w:val="0"/>
                <w:caps w:val="0"/>
                <w:smallCaps w:val="0"/>
                <w:noProof w:val="0"/>
                <w:sz w:val="18"/>
                <w:szCs w:val="18"/>
                <w:lang w:val="en-US"/>
              </w:rPr>
              <w:t>retaining</w:t>
            </w:r>
            <w:r w:rsidRPr="76B46182" w:rsidR="7E7E6389">
              <w:rPr>
                <w:rFonts w:ascii="Calibri" w:hAnsi="Calibri" w:eastAsia="Calibri" w:cs="Calibri" w:asciiTheme="minorAscii" w:hAnsiTheme="minorAscii" w:eastAsiaTheme="minorAscii" w:cstheme="minorAscii"/>
                <w:b w:val="0"/>
                <w:bCs w:val="0"/>
                <w:i w:val="0"/>
                <w:iCs w:val="0"/>
                <w:caps w:val="0"/>
                <w:smallCaps w:val="0"/>
                <w:noProof w:val="0"/>
                <w:sz w:val="18"/>
                <w:szCs w:val="18"/>
                <w:lang w:val="en-US"/>
              </w:rPr>
              <w:t xml:space="preserve"> an existing donor. Without personalization, organizations </w:t>
            </w:r>
            <w:r w:rsidRPr="76B46182" w:rsidR="7E7E6389">
              <w:rPr>
                <w:rFonts w:ascii="Calibri" w:hAnsi="Calibri" w:eastAsia="Calibri" w:cs="Calibri" w:asciiTheme="minorAscii" w:hAnsiTheme="minorAscii" w:eastAsiaTheme="minorAscii" w:cstheme="minorAscii"/>
                <w:b w:val="0"/>
                <w:bCs w:val="0"/>
                <w:i w:val="0"/>
                <w:iCs w:val="0"/>
                <w:caps w:val="0"/>
                <w:smallCaps w:val="0"/>
                <w:noProof w:val="0"/>
                <w:sz w:val="18"/>
                <w:szCs w:val="18"/>
                <w:lang w:val="en-US"/>
              </w:rPr>
              <w:t>miss out on</w:t>
            </w:r>
            <w:r w:rsidRPr="76B46182" w:rsidR="7E7E6389">
              <w:rPr>
                <w:rFonts w:ascii="Calibri" w:hAnsi="Calibri" w:eastAsia="Calibri" w:cs="Calibri" w:asciiTheme="minorAscii" w:hAnsiTheme="minorAscii" w:eastAsiaTheme="minorAscii" w:cstheme="minorAscii"/>
                <w:b w:val="0"/>
                <w:bCs w:val="0"/>
                <w:i w:val="0"/>
                <w:iCs w:val="0"/>
                <w:caps w:val="0"/>
                <w:smallCaps w:val="0"/>
                <w:noProof w:val="0"/>
                <w:sz w:val="18"/>
                <w:szCs w:val="18"/>
                <w:lang w:val="en-US"/>
              </w:rPr>
              <w:t xml:space="preserve"> donor lifetime value.</w:t>
            </w:r>
          </w:p>
          <w:p w:rsidRPr="000C6E52" w:rsidR="000C6E52" w:rsidP="616EE5FE" w:rsidRDefault="000C6E52" w14:paraId="2461CAD0" w14:textId="33DA4309">
            <w:pPr>
              <w:pStyle w:val="Normal"/>
              <w:suppressLineNumbers w:val="0"/>
              <w:shd w:val="clear" w:color="auto" w:fill="FFFFFF" w:themeFill="background1"/>
              <w:bidi w:val="0"/>
              <w:spacing w:before="0" w:beforeAutospacing="off" w:after="0" w:afterAutospacing="off" w:line="240" w:lineRule="auto"/>
              <w:ind w:right="0"/>
              <w:jc w:val="left"/>
              <w:rPr>
                <w:rFonts w:ascii="Calibri" w:hAnsi="Calibri" w:eastAsia="Calibri" w:cs="Calibri" w:asciiTheme="minorAscii" w:hAnsiTheme="minorAscii" w:eastAsiaTheme="minorAscii" w:cstheme="minorAscii"/>
                <w:b w:val="0"/>
                <w:bCs w:val="0"/>
                <w:i w:val="0"/>
                <w:iCs w:val="0"/>
                <w:caps w:val="0"/>
                <w:smallCaps w:val="0"/>
                <w:noProof w:val="0"/>
                <w:sz w:val="18"/>
                <w:szCs w:val="18"/>
                <w:lang w:val="en-US"/>
              </w:rPr>
            </w:pPr>
          </w:p>
        </w:tc>
      </w:tr>
      <w:tr w:rsidRPr="000C6E52" w:rsidR="000C6E52" w:rsidTr="76B46182" w14:paraId="27CC8F32" w14:textId="77777777">
        <w:trPr>
          <w:trHeight w:val="660"/>
        </w:trPr>
        <w:tc>
          <w:tcPr>
            <w:tcW w:w="201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EFEFEF"/>
            <w:tcMar>
              <w:top w:w="40" w:type="dxa"/>
              <w:left w:w="40" w:type="dxa"/>
              <w:bottom w:w="40" w:type="dxa"/>
              <w:right w:w="40" w:type="dxa"/>
            </w:tcMar>
            <w:hideMark/>
          </w:tcPr>
          <w:p w:rsidRPr="000C6E52" w:rsidR="000C6E52" w:rsidP="616EE5FE" w:rsidRDefault="000C6E52" w14:paraId="76CE051F" w14:textId="77777777">
            <w:pPr>
              <w:pStyle w:val="Normal"/>
              <w:ind w:left="0"/>
              <w:jc w:val="right"/>
              <w:rPr>
                <w:rFonts w:ascii="Calibri" w:hAnsi="Calibri" w:eastAsia="Calibri" w:cs="Calibri" w:asciiTheme="minorAscii" w:hAnsiTheme="minorAscii" w:eastAsiaTheme="minorAscii" w:cstheme="minorAscii"/>
                <w:kern w:val="0"/>
                <w:sz w:val="18"/>
                <w:szCs w:val="18"/>
                <w14:ligatures w14:val="none"/>
              </w:rPr>
            </w:pPr>
            <w:r w:rsidRPr="616EE5FE" w:rsidR="000C6E52">
              <w:rPr>
                <w:rFonts w:ascii="Calibri" w:hAnsi="Calibri" w:eastAsia="Calibri" w:cs="Calibri" w:asciiTheme="minorAscii" w:hAnsiTheme="minorAscii" w:eastAsiaTheme="minorAscii" w:cstheme="minorAscii"/>
                <w:b w:val="1"/>
                <w:bCs w:val="1"/>
                <w:color w:val="000000"/>
                <w:kern w:val="0"/>
                <w:sz w:val="18"/>
                <w:szCs w:val="18"/>
                <w14:ligatures w14:val="none"/>
              </w:rPr>
              <w:t>What business benefits should the buyer expect?</w:t>
            </w:r>
          </w:p>
        </w:tc>
        <w:tc>
          <w:tcPr>
            <w:tcW w:w="734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hideMark/>
          </w:tcPr>
          <w:p w:rsidRPr="000C6E52" w:rsidR="000C6E52" w:rsidP="616EE5FE" w:rsidRDefault="000C6E52" w14:paraId="75F1389D" w14:textId="4769B72F">
            <w:pPr>
              <w:pStyle w:val="ListParagraph"/>
              <w:numPr>
                <w:ilvl w:val="0"/>
                <w:numId w:val="35"/>
              </w:numPr>
              <w:rPr>
                <w:rFonts w:ascii="Calibri" w:hAnsi="Calibri" w:eastAsia="Calibri" w:cs="Calibri" w:asciiTheme="minorAscii" w:hAnsiTheme="minorAscii" w:eastAsiaTheme="minorAscii" w:cstheme="minorAscii"/>
                <w:sz w:val="18"/>
                <w:szCs w:val="18"/>
              </w:rPr>
            </w:pPr>
            <w:r w:rsidRPr="616EE5FE" w:rsidR="4954C528">
              <w:rPr>
                <w:rFonts w:ascii="Calibri" w:hAnsi="Calibri" w:eastAsia="Calibri" w:cs="Calibri" w:asciiTheme="minorAscii" w:hAnsiTheme="minorAscii" w:eastAsiaTheme="minorAscii" w:cstheme="minorAscii"/>
                <w:sz w:val="18"/>
                <w:szCs w:val="18"/>
              </w:rPr>
              <w:t>Increased donor lifetime value – AI-driven personalization leads to higher retention and larger donations over time.</w:t>
            </w:r>
          </w:p>
          <w:p w:rsidRPr="000C6E52" w:rsidR="000C6E52" w:rsidP="616EE5FE" w:rsidRDefault="000C6E52" w14:paraId="2F0A1D02" w14:textId="7191C98D">
            <w:pPr>
              <w:pStyle w:val="ListParagraph"/>
              <w:numPr>
                <w:ilvl w:val="0"/>
                <w:numId w:val="35"/>
              </w:numPr>
              <w:rPr>
                <w:rFonts w:ascii="Calibri" w:hAnsi="Calibri" w:eastAsia="Calibri" w:cs="Calibri" w:asciiTheme="minorAscii" w:hAnsiTheme="minorAscii" w:eastAsiaTheme="minorAscii" w:cstheme="minorAscii"/>
                <w:sz w:val="18"/>
                <w:szCs w:val="18"/>
              </w:rPr>
            </w:pPr>
            <w:r w:rsidRPr="616EE5FE" w:rsidR="4954C528">
              <w:rPr>
                <w:rFonts w:ascii="Calibri" w:hAnsi="Calibri" w:eastAsia="Calibri" w:cs="Calibri" w:asciiTheme="minorAscii" w:hAnsiTheme="minorAscii" w:eastAsiaTheme="minorAscii" w:cstheme="minorAscii"/>
                <w:sz w:val="18"/>
                <w:szCs w:val="18"/>
              </w:rPr>
              <w:t>Time and cost savings – Eliminates the need for manual data syncing and third-party integrations, allowing staff to focus on mission-driven efforts.</w:t>
            </w:r>
          </w:p>
          <w:p w:rsidRPr="000C6E52" w:rsidR="000C6E52" w:rsidP="616EE5FE" w:rsidRDefault="000C6E52" w14:paraId="3D8B4C72" w14:textId="4834B85F">
            <w:pPr>
              <w:pStyle w:val="ListParagraph"/>
              <w:numPr>
                <w:ilvl w:val="0"/>
                <w:numId w:val="35"/>
              </w:numPr>
              <w:rPr>
                <w:rFonts w:ascii="Calibri" w:hAnsi="Calibri" w:eastAsia="Calibri" w:cs="Calibri" w:asciiTheme="minorAscii" w:hAnsiTheme="minorAscii" w:eastAsiaTheme="minorAscii" w:cstheme="minorAscii"/>
                <w:sz w:val="18"/>
                <w:szCs w:val="18"/>
              </w:rPr>
            </w:pPr>
            <w:r w:rsidRPr="616EE5FE" w:rsidR="4954C528">
              <w:rPr>
                <w:rFonts w:ascii="Calibri" w:hAnsi="Calibri" w:eastAsia="Calibri" w:cs="Calibri" w:asciiTheme="minorAscii" w:hAnsiTheme="minorAscii" w:eastAsiaTheme="minorAscii" w:cstheme="minorAscii"/>
                <w:sz w:val="18"/>
                <w:szCs w:val="18"/>
              </w:rPr>
              <w:t xml:space="preserve">Higher fundraising revenue – Organizations using </w:t>
            </w:r>
            <w:r w:rsidRPr="616EE5FE" w:rsidR="4954C528">
              <w:rPr>
                <w:rFonts w:ascii="Calibri" w:hAnsi="Calibri" w:eastAsia="Calibri" w:cs="Calibri" w:asciiTheme="minorAscii" w:hAnsiTheme="minorAscii" w:eastAsiaTheme="minorAscii" w:cstheme="minorAscii"/>
                <w:sz w:val="18"/>
                <w:szCs w:val="18"/>
              </w:rPr>
              <w:t>EveryAction’s</w:t>
            </w:r>
            <w:r w:rsidRPr="616EE5FE" w:rsidR="4954C528">
              <w:rPr>
                <w:rFonts w:ascii="Calibri" w:hAnsi="Calibri" w:eastAsia="Calibri" w:cs="Calibri" w:asciiTheme="minorAscii" w:hAnsiTheme="minorAscii" w:eastAsiaTheme="minorAscii" w:cstheme="minorAscii"/>
                <w:sz w:val="18"/>
                <w:szCs w:val="18"/>
              </w:rPr>
              <w:t xml:space="preserve"> AI-Optimized Ask see a 432% increase in dollars raised per form load.</w:t>
            </w:r>
          </w:p>
          <w:p w:rsidRPr="000C6E52" w:rsidR="000C6E52" w:rsidP="616EE5FE" w:rsidRDefault="000C6E52" w14:paraId="58A75DF6" w14:textId="5A2E57C2">
            <w:pPr>
              <w:pStyle w:val="Normal"/>
              <w:rPr>
                <w:rFonts w:ascii="Calibri" w:hAnsi="Calibri" w:eastAsia="Calibri" w:cs="Calibri" w:asciiTheme="minorAscii" w:hAnsiTheme="minorAscii" w:eastAsiaTheme="minorAscii" w:cstheme="minorAscii"/>
                <w:kern w:val="0"/>
                <w:sz w:val="18"/>
                <w:szCs w:val="18"/>
                <w14:ligatures w14:val="none"/>
              </w:rPr>
            </w:pPr>
          </w:p>
        </w:tc>
      </w:tr>
      <w:tr w:rsidRPr="000C6E52" w:rsidR="000C6E52" w:rsidTr="76B46182" w14:paraId="1CA2CD44" w14:textId="77777777">
        <w:trPr>
          <w:trHeight w:val="2550"/>
        </w:trPr>
        <w:tc>
          <w:tcPr>
            <w:tcW w:w="201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EFEFEF"/>
            <w:tcMar>
              <w:top w:w="40" w:type="dxa"/>
              <w:left w:w="40" w:type="dxa"/>
              <w:bottom w:w="40" w:type="dxa"/>
              <w:right w:w="40" w:type="dxa"/>
            </w:tcMar>
            <w:hideMark/>
          </w:tcPr>
          <w:p w:rsidRPr="000C6E52" w:rsidR="000C6E52" w:rsidP="616EE5FE" w:rsidRDefault="000C6E52" w14:paraId="6D9E290F" w14:textId="7316BAD6">
            <w:pPr>
              <w:jc w:val="right"/>
              <w:rPr>
                <w:rFonts w:ascii="Calibri" w:hAnsi="Calibri" w:eastAsia="Calibri" w:cs="Calibri" w:asciiTheme="minorAscii" w:hAnsiTheme="minorAscii" w:eastAsiaTheme="minorAscii" w:cstheme="minorAscii"/>
                <w:b w:val="1"/>
                <w:bCs w:val="1"/>
                <w:color w:val="000000" w:themeColor="text1" w:themeTint="FF" w:themeShade="FF"/>
                <w:kern w:val="0"/>
                <w:sz w:val="18"/>
                <w:szCs w:val="18"/>
                <w14:ligatures w14:val="none"/>
              </w:rPr>
            </w:pPr>
            <w:r w:rsidRPr="616EE5FE" w:rsidR="000C6E52">
              <w:rPr>
                <w:rFonts w:ascii="Calibri" w:hAnsi="Calibri" w:eastAsia="Calibri" w:cs="Calibri" w:asciiTheme="minorAscii" w:hAnsiTheme="minorAscii" w:eastAsiaTheme="minorAscii" w:cstheme="minorAscii"/>
                <w:b w:val="1"/>
                <w:bCs w:val="1"/>
                <w:color w:val="000000"/>
                <w:kern w:val="0"/>
                <w:sz w:val="18"/>
                <w:szCs w:val="18"/>
                <w14:ligatures w14:val="none"/>
              </w:rPr>
              <w:t xml:space="preserve">Why is </w:t>
            </w:r>
            <w:r w:rsidRPr="616EE5FE" w:rsidR="05D976A7">
              <w:rPr>
                <w:rFonts w:ascii="Calibri" w:hAnsi="Calibri" w:eastAsia="Calibri" w:cs="Calibri" w:asciiTheme="minorAscii" w:hAnsiTheme="minorAscii" w:eastAsiaTheme="minorAscii" w:cstheme="minorAscii"/>
                <w:b w:val="1"/>
                <w:bCs w:val="1"/>
                <w:color w:val="000000"/>
                <w:kern w:val="0"/>
                <w:sz w:val="18"/>
                <w:szCs w:val="18"/>
                <w14:ligatures w14:val="none"/>
              </w:rPr>
              <w:t xml:space="preserve">EveryAction </w:t>
            </w:r>
            <w:r w:rsidRPr="616EE5FE" w:rsidR="000C6E52">
              <w:rPr>
                <w:rFonts w:ascii="Calibri" w:hAnsi="Calibri" w:eastAsia="Calibri" w:cs="Calibri" w:asciiTheme="minorAscii" w:hAnsiTheme="minorAscii" w:eastAsiaTheme="minorAscii" w:cstheme="minorAscii"/>
                <w:b w:val="1"/>
                <w:bCs w:val="1"/>
                <w:color w:val="000000"/>
                <w:kern w:val="0"/>
                <w:sz w:val="18"/>
                <w:szCs w:val="18"/>
                <w14:ligatures w14:val="none"/>
              </w:rPr>
              <w:t xml:space="preserve">the right team to help you with this?</w:t>
            </w:r>
          </w:p>
        </w:tc>
        <w:tc>
          <w:tcPr>
            <w:tcW w:w="734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hideMark/>
          </w:tcPr>
          <w:p w:rsidRPr="000C6E52" w:rsidR="000C6E52" w:rsidP="616EE5FE" w:rsidRDefault="000C6E52" w14:paraId="79D56CDA" w14:textId="5337B0D5">
            <w:pPr>
              <w:pStyle w:val="Normal"/>
              <w:suppressLineNumbers w:val="0"/>
              <w:bidi w:val="0"/>
              <w:spacing w:before="0" w:beforeAutospacing="off" w:after="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18"/>
                <w:szCs w:val="18"/>
                <w:lang w:val="en-US"/>
              </w:rPr>
            </w:pPr>
            <w:r w:rsidRPr="616EE5FE" w:rsidR="1FA8E7AB">
              <w:rPr>
                <w:rFonts w:ascii="Calibri" w:hAnsi="Calibri" w:eastAsia="Calibri" w:cs="Calibri"/>
                <w:b w:val="0"/>
                <w:bCs w:val="0"/>
                <w:i w:val="0"/>
                <w:iCs w:val="0"/>
                <w:caps w:val="0"/>
                <w:smallCaps w:val="0"/>
                <w:noProof w:val="0"/>
                <w:color w:val="000000" w:themeColor="text1" w:themeTint="FF" w:themeShade="FF"/>
                <w:sz w:val="18"/>
                <w:szCs w:val="18"/>
                <w:lang w:val="en-US"/>
              </w:rPr>
              <w:t>EveryAction</w:t>
            </w:r>
            <w:r w:rsidRPr="616EE5FE" w:rsidR="1FA8E7AB">
              <w:rPr>
                <w:rFonts w:ascii="Calibri" w:hAnsi="Calibri" w:eastAsia="Calibri" w:cs="Calibri"/>
                <w:b w:val="0"/>
                <w:bCs w:val="0"/>
                <w:i w:val="0"/>
                <w:iCs w:val="0"/>
                <w:caps w:val="0"/>
                <w:smallCaps w:val="0"/>
                <w:noProof w:val="0"/>
                <w:color w:val="000000" w:themeColor="text1" w:themeTint="FF" w:themeShade="FF"/>
                <w:sz w:val="18"/>
                <w:szCs w:val="18"/>
                <w:lang w:val="en-US"/>
              </w:rPr>
              <w:t xml:space="preserve"> is a trusted leader in nonprofit software, designed to help organizations of all sizes build stronger donor relationships and drive meaningful impact. </w:t>
            </w:r>
          </w:p>
          <w:p w:rsidRPr="000C6E52" w:rsidR="000C6E52" w:rsidP="616EE5FE" w:rsidRDefault="000C6E52" w14:paraId="63B335CA" w14:textId="7D13D9F4">
            <w:pPr>
              <w:pStyle w:val="Normal"/>
              <w:suppressLineNumbers w:val="0"/>
              <w:bidi w:val="0"/>
              <w:spacing w:before="0" w:beforeAutospacing="off" w:after="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18"/>
                <w:szCs w:val="18"/>
                <w:lang w:val="en-US"/>
              </w:rPr>
            </w:pPr>
          </w:p>
          <w:p w:rsidRPr="000C6E52" w:rsidR="000C6E52" w:rsidP="616EE5FE" w:rsidRDefault="000C6E52" w14:paraId="2ED16AA7" w14:textId="2280B2CE">
            <w:pPr>
              <w:pStyle w:val="ListParagraph"/>
              <w:numPr>
                <w:ilvl w:val="0"/>
                <w:numId w:val="43"/>
              </w:numPr>
              <w:suppressLineNumbers w:val="0"/>
              <w:bidi w:val="0"/>
              <w:spacing w:before="0" w:beforeAutospacing="off" w:after="0" w:afterAutospacing="off" w:line="259" w:lineRule="auto"/>
              <w:ind w:left="720" w:right="0" w:hanging="360"/>
              <w:jc w:val="left"/>
              <w:rPr>
                <w:rFonts w:ascii="Calibri" w:hAnsi="Calibri" w:eastAsia="Calibri" w:cs="Calibri"/>
                <w:b w:val="0"/>
                <w:bCs w:val="0"/>
                <w:i w:val="0"/>
                <w:iCs w:val="0"/>
                <w:caps w:val="0"/>
                <w:smallCaps w:val="0"/>
                <w:noProof w:val="0"/>
                <w:color w:val="000000" w:themeColor="text1" w:themeTint="FF" w:themeShade="FF"/>
                <w:sz w:val="18"/>
                <w:szCs w:val="18"/>
                <w:lang w:val="en-US"/>
              </w:rPr>
            </w:pPr>
            <w:r w:rsidRPr="616EE5FE" w:rsidR="1FA8E7AB">
              <w:rPr>
                <w:rFonts w:ascii="Calibri" w:hAnsi="Calibri" w:eastAsia="Calibri" w:cs="Calibri"/>
                <w:b w:val="1"/>
                <w:bCs w:val="1"/>
                <w:i w:val="0"/>
                <w:iCs w:val="0"/>
                <w:caps w:val="0"/>
                <w:smallCaps w:val="0"/>
                <w:noProof w:val="0"/>
                <w:color w:val="000000" w:themeColor="text1" w:themeTint="FF" w:themeShade="FF"/>
                <w:sz w:val="18"/>
                <w:szCs w:val="18"/>
                <w:lang w:val="en-US"/>
              </w:rPr>
              <w:t>Proven Scalability:</w:t>
            </w:r>
            <w:r w:rsidRPr="616EE5FE" w:rsidR="1FA8E7AB">
              <w:rPr>
                <w:rFonts w:ascii="Calibri" w:hAnsi="Calibri" w:eastAsia="Calibri" w:cs="Calibri"/>
                <w:b w:val="1"/>
                <w:bCs w:val="1"/>
                <w:i w:val="0"/>
                <w:iCs w:val="0"/>
                <w:caps w:val="0"/>
                <w:smallCaps w:val="0"/>
                <w:noProof w:val="0"/>
                <w:color w:val="000000" w:themeColor="text1" w:themeTint="FF" w:themeShade="FF"/>
                <w:sz w:val="18"/>
                <w:szCs w:val="18"/>
                <w:lang w:val="en-US"/>
              </w:rPr>
              <w:t xml:space="preserve"> </w:t>
            </w:r>
            <w:r w:rsidRPr="616EE5FE" w:rsidR="1FA8E7AB">
              <w:rPr>
                <w:rFonts w:ascii="Calibri" w:hAnsi="Calibri" w:eastAsia="Calibri" w:cs="Calibri"/>
                <w:b w:val="0"/>
                <w:bCs w:val="0"/>
                <w:i w:val="0"/>
                <w:iCs w:val="0"/>
                <w:caps w:val="0"/>
                <w:smallCaps w:val="0"/>
                <w:noProof w:val="0"/>
                <w:color w:val="000000" w:themeColor="text1" w:themeTint="FF" w:themeShade="FF"/>
                <w:sz w:val="18"/>
                <w:szCs w:val="18"/>
                <w:lang w:val="en-US"/>
              </w:rPr>
              <w:t xml:space="preserve">Supports over </w:t>
            </w:r>
            <w:r w:rsidRPr="616EE5FE" w:rsidR="1FA8E7AB">
              <w:rPr>
                <w:rFonts w:ascii="Calibri" w:hAnsi="Calibri" w:eastAsia="Calibri" w:cs="Calibri"/>
                <w:b w:val="0"/>
                <w:bCs w:val="0"/>
                <w:i w:val="0"/>
                <w:iCs w:val="0"/>
                <w:caps w:val="0"/>
                <w:smallCaps w:val="0"/>
                <w:noProof w:val="0"/>
                <w:color w:val="000000" w:themeColor="text1" w:themeTint="FF" w:themeShade="FF"/>
                <w:sz w:val="18"/>
                <w:szCs w:val="18"/>
                <w:lang w:val="en-US"/>
              </w:rPr>
              <w:t>$18 billion</w:t>
            </w:r>
            <w:r w:rsidRPr="616EE5FE" w:rsidR="1FA8E7AB">
              <w:rPr>
                <w:rFonts w:ascii="Calibri" w:hAnsi="Calibri" w:eastAsia="Calibri" w:cs="Calibri"/>
                <w:b w:val="0"/>
                <w:bCs w:val="0"/>
                <w:i w:val="0"/>
                <w:iCs w:val="0"/>
                <w:caps w:val="0"/>
                <w:smallCaps w:val="0"/>
                <w:noProof w:val="0"/>
                <w:color w:val="000000" w:themeColor="text1" w:themeTint="FF" w:themeShade="FF"/>
                <w:sz w:val="18"/>
                <w:szCs w:val="18"/>
                <w:lang w:val="en-US"/>
              </w:rPr>
              <w:t xml:space="preserve"> in annual giving</w:t>
            </w:r>
            <w:r w:rsidRPr="616EE5FE" w:rsidR="1FA8E7AB">
              <w:rPr>
                <w:rFonts w:ascii="Calibri" w:hAnsi="Calibri" w:eastAsia="Calibri" w:cs="Calibri"/>
                <w:b w:val="0"/>
                <w:bCs w:val="0"/>
                <w:i w:val="0"/>
                <w:iCs w:val="0"/>
                <w:caps w:val="0"/>
                <w:smallCaps w:val="0"/>
                <w:noProof w:val="0"/>
                <w:color w:val="000000" w:themeColor="text1" w:themeTint="FF" w:themeShade="FF"/>
                <w:sz w:val="18"/>
                <w:szCs w:val="18"/>
                <w:lang w:val="en-US"/>
              </w:rPr>
              <w:t xml:space="preserve">, manages </w:t>
            </w:r>
            <w:r w:rsidRPr="616EE5FE" w:rsidR="1FA8E7AB">
              <w:rPr>
                <w:rFonts w:ascii="Calibri" w:hAnsi="Calibri" w:eastAsia="Calibri" w:cs="Calibri"/>
                <w:b w:val="0"/>
                <w:bCs w:val="0"/>
                <w:i w:val="0"/>
                <w:iCs w:val="0"/>
                <w:caps w:val="0"/>
                <w:smallCaps w:val="0"/>
                <w:noProof w:val="0"/>
                <w:color w:val="000000" w:themeColor="text1" w:themeTint="FF" w:themeShade="FF"/>
                <w:sz w:val="18"/>
                <w:szCs w:val="18"/>
                <w:lang w:val="en-US"/>
              </w:rPr>
              <w:t>20 million+ profiled supporters</w:t>
            </w:r>
            <w:r w:rsidRPr="616EE5FE" w:rsidR="1FA8E7AB">
              <w:rPr>
                <w:rFonts w:ascii="Calibri" w:hAnsi="Calibri" w:eastAsia="Calibri" w:cs="Calibri"/>
                <w:b w:val="0"/>
                <w:bCs w:val="0"/>
                <w:i w:val="0"/>
                <w:iCs w:val="0"/>
                <w:caps w:val="0"/>
                <w:smallCaps w:val="0"/>
                <w:noProof w:val="0"/>
                <w:color w:val="000000" w:themeColor="text1" w:themeTint="FF" w:themeShade="FF"/>
                <w:sz w:val="18"/>
                <w:szCs w:val="18"/>
                <w:lang w:val="en-US"/>
              </w:rPr>
              <w:t xml:space="preserve">, and handles </w:t>
            </w:r>
            <w:r w:rsidRPr="616EE5FE" w:rsidR="1FA8E7AB">
              <w:rPr>
                <w:rFonts w:ascii="Calibri" w:hAnsi="Calibri" w:eastAsia="Calibri" w:cs="Calibri"/>
                <w:b w:val="0"/>
                <w:bCs w:val="0"/>
                <w:i w:val="0"/>
                <w:iCs w:val="0"/>
                <w:caps w:val="0"/>
                <w:smallCaps w:val="0"/>
                <w:noProof w:val="0"/>
                <w:color w:val="000000" w:themeColor="text1" w:themeTint="FF" w:themeShade="FF"/>
                <w:sz w:val="18"/>
                <w:szCs w:val="18"/>
                <w:lang w:val="en-US"/>
              </w:rPr>
              <w:t>640 million daily transactions</w:t>
            </w:r>
            <w:r w:rsidRPr="616EE5FE" w:rsidR="1FA8E7AB">
              <w:rPr>
                <w:rFonts w:ascii="Calibri" w:hAnsi="Calibri" w:eastAsia="Calibri" w:cs="Calibri"/>
                <w:b w:val="0"/>
                <w:bCs w:val="0"/>
                <w:i w:val="0"/>
                <w:iCs w:val="0"/>
                <w:caps w:val="0"/>
                <w:smallCaps w:val="0"/>
                <w:noProof w:val="0"/>
                <w:color w:val="000000" w:themeColor="text1" w:themeTint="FF" w:themeShade="FF"/>
                <w:sz w:val="18"/>
                <w:szCs w:val="18"/>
                <w:lang w:val="en-US"/>
              </w:rPr>
              <w:t>, making it the ideal solution for organizations with growing needs.</w:t>
            </w:r>
          </w:p>
          <w:p w:rsidRPr="000C6E52" w:rsidR="000C6E52" w:rsidP="0262C68A" w:rsidRDefault="000C6E52" w14:paraId="5571B6E3" w14:textId="534E64BD">
            <w:pPr>
              <w:pStyle w:val="ListParagraph"/>
              <w:numPr>
                <w:ilvl w:val="0"/>
                <w:numId w:val="43"/>
              </w:numPr>
              <w:suppressLineNumbers w:val="0"/>
              <w:bidi w:val="0"/>
              <w:spacing w:before="0" w:beforeAutospacing="off" w:after="0" w:afterAutospacing="off" w:line="259" w:lineRule="auto"/>
              <w:ind w:left="720" w:right="0" w:hanging="360"/>
              <w:jc w:val="left"/>
              <w:rPr>
                <w:rFonts w:ascii="Calibri" w:hAnsi="Calibri" w:eastAsia="Calibri" w:cs="Calibri"/>
                <w:b w:val="0"/>
                <w:bCs w:val="0"/>
                <w:noProof w:val="0"/>
                <w:sz w:val="18"/>
                <w:szCs w:val="18"/>
                <w:lang w:val="en-US"/>
              </w:rPr>
            </w:pPr>
            <w:r w:rsidRPr="0262C68A" w:rsidR="7A89E770">
              <w:rPr>
                <w:rFonts w:ascii="Calibri" w:hAnsi="Calibri" w:eastAsia="Calibri" w:cs="Calibri"/>
                <w:b w:val="1"/>
                <w:bCs w:val="1"/>
                <w:i w:val="0"/>
                <w:iCs w:val="0"/>
                <w:caps w:val="0"/>
                <w:smallCaps w:val="0"/>
                <w:noProof w:val="0"/>
                <w:color w:val="000000" w:themeColor="text1" w:themeTint="FF" w:themeShade="FF"/>
                <w:sz w:val="18"/>
                <w:szCs w:val="18"/>
                <w:lang w:val="en-US"/>
              </w:rPr>
              <w:t>AI-powered Fundraising</w:t>
            </w:r>
            <w:r w:rsidRPr="0262C68A" w:rsidR="7BF0A132">
              <w:rPr>
                <w:rFonts w:ascii="Calibri" w:hAnsi="Calibri" w:eastAsia="Calibri" w:cs="Calibri"/>
                <w:b w:val="1"/>
                <w:bCs w:val="1"/>
                <w:i w:val="0"/>
                <w:iCs w:val="0"/>
                <w:caps w:val="0"/>
                <w:smallCaps w:val="0"/>
                <w:noProof w:val="0"/>
                <w:color w:val="000000" w:themeColor="text1" w:themeTint="FF" w:themeShade="FF"/>
                <w:sz w:val="18"/>
                <w:szCs w:val="18"/>
                <w:lang w:val="en-US"/>
              </w:rPr>
              <w:t xml:space="preserve"> Across </w:t>
            </w:r>
            <w:r w:rsidRPr="0262C68A" w:rsidR="0CB35868">
              <w:rPr>
                <w:rFonts w:ascii="Calibri" w:hAnsi="Calibri" w:eastAsia="Calibri" w:cs="Calibri"/>
                <w:b w:val="1"/>
                <w:bCs w:val="1"/>
                <w:i w:val="0"/>
                <w:iCs w:val="0"/>
                <w:caps w:val="0"/>
                <w:smallCaps w:val="0"/>
                <w:noProof w:val="0"/>
                <w:color w:val="000000" w:themeColor="text1" w:themeTint="FF" w:themeShade="FF"/>
                <w:sz w:val="18"/>
                <w:szCs w:val="18"/>
                <w:lang w:val="en-US"/>
              </w:rPr>
              <w:t xml:space="preserve">All </w:t>
            </w:r>
            <w:r w:rsidRPr="0262C68A" w:rsidR="7BF0A132">
              <w:rPr>
                <w:rFonts w:ascii="Calibri" w:hAnsi="Calibri" w:eastAsia="Calibri" w:cs="Calibri"/>
                <w:b w:val="1"/>
                <w:bCs w:val="1"/>
                <w:i w:val="0"/>
                <w:iCs w:val="0"/>
                <w:caps w:val="0"/>
                <w:smallCaps w:val="0"/>
                <w:noProof w:val="0"/>
                <w:color w:val="000000" w:themeColor="text1" w:themeTint="FF" w:themeShade="FF"/>
                <w:sz w:val="18"/>
                <w:szCs w:val="18"/>
                <w:lang w:val="en-US"/>
              </w:rPr>
              <w:t>Channels:</w:t>
            </w:r>
            <w:r w:rsidRPr="0262C68A" w:rsidR="7E1279D3">
              <w:rPr>
                <w:rFonts w:ascii="Calibri" w:hAnsi="Calibri" w:eastAsia="Calibri" w:cs="Calibri"/>
                <w:b w:val="0"/>
                <w:bCs w:val="0"/>
                <w:i w:val="0"/>
                <w:iCs w:val="0"/>
                <w:caps w:val="0"/>
                <w:smallCaps w:val="0"/>
                <w:noProof w:val="0"/>
                <w:color w:val="000000" w:themeColor="text1" w:themeTint="FF" w:themeShade="FF"/>
                <w:sz w:val="18"/>
                <w:szCs w:val="18"/>
                <w:lang w:val="en-US"/>
              </w:rPr>
              <w:t xml:space="preserve"> </w:t>
            </w:r>
            <w:r w:rsidRPr="0262C68A" w:rsidR="29B45157">
              <w:rPr>
                <w:rFonts w:ascii="Calibri" w:hAnsi="Calibri" w:eastAsia="Calibri" w:cs="Calibri"/>
                <w:b w:val="0"/>
                <w:bCs w:val="0"/>
                <w:noProof w:val="0"/>
                <w:sz w:val="18"/>
                <w:szCs w:val="18"/>
                <w:lang w:val="en-US"/>
              </w:rPr>
              <w:t>Leverages</w:t>
            </w:r>
            <w:r w:rsidRPr="0262C68A" w:rsidR="29B45157">
              <w:rPr>
                <w:rFonts w:ascii="Calibri" w:hAnsi="Calibri" w:eastAsia="Calibri" w:cs="Calibri"/>
                <w:b w:val="0"/>
                <w:bCs w:val="0"/>
                <w:noProof w:val="0"/>
                <w:sz w:val="18"/>
                <w:szCs w:val="18"/>
                <w:lang w:val="en-US"/>
              </w:rPr>
              <w:t xml:space="preserve"> built-in tools for email, mobile messaging, social media, and direct mail with</w:t>
            </w:r>
            <w:r w:rsidRPr="0262C68A" w:rsidR="3254D633">
              <w:rPr>
                <w:rFonts w:ascii="Calibri" w:hAnsi="Calibri" w:eastAsia="Calibri" w:cs="Calibri"/>
                <w:b w:val="0"/>
                <w:bCs w:val="0"/>
                <w:noProof w:val="0"/>
                <w:sz w:val="18"/>
                <w:szCs w:val="18"/>
                <w:lang w:val="en-US"/>
              </w:rPr>
              <w:t xml:space="preserve"> built-in</w:t>
            </w:r>
            <w:r w:rsidRPr="0262C68A" w:rsidR="29B45157">
              <w:rPr>
                <w:rFonts w:ascii="Calibri" w:hAnsi="Calibri" w:eastAsia="Calibri" w:cs="Calibri"/>
                <w:b w:val="0"/>
                <w:bCs w:val="0"/>
                <w:noProof w:val="0"/>
                <w:sz w:val="18"/>
                <w:szCs w:val="18"/>
                <w:lang w:val="en-US"/>
              </w:rPr>
              <w:t xml:space="preserve"> AI-driven </w:t>
            </w:r>
            <w:r w:rsidRPr="0262C68A" w:rsidR="5EDB5033">
              <w:rPr>
                <w:rFonts w:ascii="Calibri" w:hAnsi="Calibri" w:eastAsia="Calibri" w:cs="Calibri"/>
                <w:b w:val="0"/>
                <w:bCs w:val="0"/>
                <w:noProof w:val="0"/>
                <w:sz w:val="18"/>
                <w:szCs w:val="18"/>
                <w:lang w:val="en-US"/>
              </w:rPr>
              <w:t>models</w:t>
            </w:r>
            <w:r w:rsidRPr="0262C68A" w:rsidR="223023FD">
              <w:rPr>
                <w:rFonts w:ascii="Calibri" w:hAnsi="Calibri" w:eastAsia="Calibri" w:cs="Calibri"/>
                <w:b w:val="0"/>
                <w:bCs w:val="0"/>
                <w:noProof w:val="0"/>
                <w:sz w:val="18"/>
                <w:szCs w:val="18"/>
                <w:lang w:val="en-US"/>
              </w:rPr>
              <w:t xml:space="preserve"> that drive</w:t>
            </w:r>
            <w:r w:rsidRPr="0262C68A" w:rsidR="29B45157">
              <w:rPr>
                <w:rFonts w:ascii="Calibri" w:hAnsi="Calibri" w:eastAsia="Calibri" w:cs="Calibri"/>
                <w:b w:val="0"/>
                <w:bCs w:val="0"/>
                <w:noProof w:val="0"/>
                <w:sz w:val="18"/>
                <w:szCs w:val="18"/>
                <w:lang w:val="en-US"/>
              </w:rPr>
              <w:t xml:space="preserve"> increase</w:t>
            </w:r>
            <w:r w:rsidRPr="0262C68A" w:rsidR="7A4ACFFC">
              <w:rPr>
                <w:rFonts w:ascii="Calibri" w:hAnsi="Calibri" w:eastAsia="Calibri" w:cs="Calibri"/>
                <w:b w:val="0"/>
                <w:bCs w:val="0"/>
                <w:noProof w:val="0"/>
                <w:sz w:val="18"/>
                <w:szCs w:val="18"/>
                <w:lang w:val="en-US"/>
              </w:rPr>
              <w:t>d</w:t>
            </w:r>
            <w:r w:rsidRPr="0262C68A" w:rsidR="29B45157">
              <w:rPr>
                <w:rFonts w:ascii="Calibri" w:hAnsi="Calibri" w:eastAsia="Calibri" w:cs="Calibri"/>
                <w:b w:val="0"/>
                <w:bCs w:val="0"/>
                <w:noProof w:val="0"/>
                <w:sz w:val="18"/>
                <w:szCs w:val="18"/>
                <w:lang w:val="en-US"/>
              </w:rPr>
              <w:t xml:space="preserve"> donor retention, larger gifts, and </w:t>
            </w:r>
            <w:r w:rsidRPr="0262C68A" w:rsidR="42A185CF">
              <w:rPr>
                <w:rFonts w:ascii="Calibri" w:hAnsi="Calibri" w:eastAsia="Calibri" w:cs="Calibri"/>
                <w:b w:val="0"/>
                <w:bCs w:val="0"/>
                <w:noProof w:val="0"/>
                <w:sz w:val="18"/>
                <w:szCs w:val="18"/>
                <w:lang w:val="en-US"/>
              </w:rPr>
              <w:t>higher</w:t>
            </w:r>
            <w:r w:rsidRPr="0262C68A" w:rsidR="29B45157">
              <w:rPr>
                <w:rFonts w:ascii="Calibri" w:hAnsi="Calibri" w:eastAsia="Calibri" w:cs="Calibri"/>
                <w:b w:val="0"/>
                <w:bCs w:val="0"/>
                <w:noProof w:val="0"/>
                <w:sz w:val="18"/>
                <w:szCs w:val="18"/>
                <w:lang w:val="en-US"/>
              </w:rPr>
              <w:t xml:space="preserve"> </w:t>
            </w:r>
            <w:r w:rsidRPr="0262C68A" w:rsidR="25C47A9A">
              <w:rPr>
                <w:rFonts w:ascii="Calibri" w:hAnsi="Calibri" w:eastAsia="Calibri" w:cs="Calibri"/>
                <w:b w:val="0"/>
                <w:bCs w:val="0"/>
                <w:noProof w:val="0"/>
                <w:sz w:val="18"/>
                <w:szCs w:val="18"/>
                <w:lang w:val="en-US"/>
              </w:rPr>
              <w:t>donor lifetime value</w:t>
            </w:r>
            <w:r w:rsidRPr="0262C68A" w:rsidR="29B45157">
              <w:rPr>
                <w:rFonts w:ascii="Calibri" w:hAnsi="Calibri" w:eastAsia="Calibri" w:cs="Calibri"/>
                <w:b w:val="0"/>
                <w:bCs w:val="0"/>
                <w:noProof w:val="0"/>
                <w:sz w:val="18"/>
                <w:szCs w:val="18"/>
                <w:lang w:val="en-US"/>
              </w:rPr>
              <w:t>.</w:t>
            </w:r>
          </w:p>
          <w:p w:rsidRPr="000C6E52" w:rsidR="000C6E52" w:rsidP="0262C68A" w:rsidRDefault="000C6E52" w14:paraId="5C1A05FE" w14:textId="025C08D0">
            <w:pPr>
              <w:pStyle w:val="ListParagraph"/>
              <w:numPr>
                <w:ilvl w:val="0"/>
                <w:numId w:val="43"/>
              </w:numPr>
              <w:suppressLineNumbers w:val="0"/>
              <w:bidi w:val="0"/>
              <w:spacing w:before="0" w:beforeAutospacing="off" w:after="0" w:afterAutospacing="off" w:line="259" w:lineRule="auto"/>
              <w:ind w:left="720" w:right="0" w:hanging="360"/>
              <w:jc w:val="left"/>
              <w:rPr>
                <w:rFonts w:ascii="Calibri" w:hAnsi="Calibri" w:eastAsia="Calibri" w:cs="Calibri"/>
                <w:noProof w:val="0"/>
                <w:sz w:val="18"/>
                <w:szCs w:val="18"/>
                <w:lang w:val="en-US"/>
              </w:rPr>
            </w:pPr>
            <w:commentRangeStart w:id="431941135"/>
            <w:r w:rsidRPr="306A4A87" w:rsidR="38D1C724">
              <w:rPr>
                <w:rFonts w:ascii="Calibri" w:hAnsi="Calibri" w:eastAsia="Calibri" w:cs="Calibri"/>
                <w:b w:val="1"/>
                <w:bCs w:val="1"/>
                <w:noProof w:val="0"/>
                <w:sz w:val="18"/>
                <w:szCs w:val="18"/>
                <w:lang w:val="en-US"/>
              </w:rPr>
              <w:t xml:space="preserve">For the Greatest Good: </w:t>
            </w:r>
            <w:r w:rsidRPr="306A4A87" w:rsidR="31A67017">
              <w:rPr>
                <w:rFonts w:ascii="Calibri" w:hAnsi="Calibri" w:eastAsia="Calibri" w:cs="Calibri"/>
                <w:noProof w:val="0"/>
                <w:sz w:val="18"/>
                <w:szCs w:val="18"/>
                <w:lang w:val="en-US"/>
              </w:rPr>
              <w:t>EveryAction</w:t>
            </w:r>
            <w:r w:rsidRPr="306A4A87" w:rsidR="31A67017">
              <w:rPr>
                <w:rFonts w:ascii="Calibri" w:hAnsi="Calibri" w:eastAsia="Calibri" w:cs="Calibri"/>
                <w:noProof w:val="0"/>
                <w:sz w:val="18"/>
                <w:szCs w:val="18"/>
                <w:lang w:val="en-US"/>
              </w:rPr>
              <w:t xml:space="preserve"> is more than a technology provider</w:t>
            </w:r>
            <w:r w:rsidRPr="306A4A87" w:rsidR="39F9EEBF">
              <w:rPr>
                <w:rFonts w:ascii="Calibri" w:hAnsi="Calibri" w:eastAsia="Calibri" w:cs="Calibri"/>
                <w:noProof w:val="0"/>
                <w:sz w:val="18"/>
                <w:szCs w:val="18"/>
                <w:lang w:val="en-US"/>
              </w:rPr>
              <w:t xml:space="preserve"> </w:t>
            </w:r>
            <w:r w:rsidRPr="306A4A87" w:rsidR="31A67017">
              <w:rPr>
                <w:rFonts w:ascii="Calibri" w:hAnsi="Calibri" w:eastAsia="Calibri" w:cs="Calibri"/>
                <w:noProof w:val="0"/>
                <w:sz w:val="18"/>
                <w:szCs w:val="18"/>
                <w:lang w:val="en-US"/>
              </w:rPr>
              <w:t>—</w:t>
            </w:r>
            <w:r w:rsidRPr="306A4A87" w:rsidR="39F9EEBF">
              <w:rPr>
                <w:rFonts w:ascii="Calibri" w:hAnsi="Calibri" w:eastAsia="Calibri" w:cs="Calibri"/>
                <w:noProof w:val="0"/>
                <w:sz w:val="18"/>
                <w:szCs w:val="18"/>
                <w:lang w:val="en-US"/>
              </w:rPr>
              <w:t xml:space="preserve"> </w:t>
            </w:r>
            <w:r w:rsidRPr="306A4A87" w:rsidR="31A67017">
              <w:rPr>
                <w:rFonts w:ascii="Calibri" w:hAnsi="Calibri" w:eastAsia="Calibri" w:cs="Calibri"/>
                <w:noProof w:val="0"/>
                <w:sz w:val="18"/>
                <w:szCs w:val="18"/>
                <w:lang w:val="en-US"/>
              </w:rPr>
              <w:t>we’re</w:t>
            </w:r>
            <w:r w:rsidRPr="306A4A87" w:rsidR="31A67017">
              <w:rPr>
                <w:rFonts w:ascii="Calibri" w:hAnsi="Calibri" w:eastAsia="Calibri" w:cs="Calibri"/>
                <w:noProof w:val="0"/>
                <w:sz w:val="18"/>
                <w:szCs w:val="18"/>
                <w:lang w:val="en-US"/>
              </w:rPr>
              <w:t xml:space="preserve"> a force for systemic change in philanthropy. As part of Bonterra, </w:t>
            </w:r>
            <w:r w:rsidRPr="306A4A87" w:rsidR="31A67017">
              <w:rPr>
                <w:rFonts w:ascii="Calibri" w:hAnsi="Calibri" w:eastAsia="Calibri" w:cs="Calibri"/>
                <w:noProof w:val="0"/>
                <w:sz w:val="18"/>
                <w:szCs w:val="18"/>
                <w:lang w:val="en-US"/>
              </w:rPr>
              <w:t>we’re</w:t>
            </w:r>
            <w:r w:rsidRPr="306A4A87" w:rsidR="31A67017">
              <w:rPr>
                <w:rFonts w:ascii="Calibri" w:hAnsi="Calibri" w:eastAsia="Calibri" w:cs="Calibri"/>
                <w:noProof w:val="0"/>
                <w:sz w:val="18"/>
                <w:szCs w:val="18"/>
                <w:lang w:val="en-US"/>
              </w:rPr>
              <w:t xml:space="preserve"> working to increase U.S. charitable giving from 2.5% to 3% of GDP by 2033, empowering nonprofits to unlock more generosity, mobilize supporters, and maximize impact.</w:t>
            </w:r>
            <w:commentRangeEnd w:id="431941135"/>
            <w:r>
              <w:rPr>
                <w:rStyle w:val="CommentReference"/>
              </w:rPr>
              <w:commentReference w:id="431941135"/>
            </w:r>
          </w:p>
          <w:p w:rsidRPr="000C6E52" w:rsidR="000C6E52" w:rsidP="0262C68A" w:rsidRDefault="000C6E52" w14:paraId="679A119E" w14:textId="0A9BE22B">
            <w:pPr>
              <w:pStyle w:val="Normal"/>
              <w:suppressLineNumbers w:val="0"/>
              <w:bidi w:val="0"/>
              <w:spacing w:before="0" w:beforeAutospacing="off" w:after="0" w:afterAutospacing="off" w:line="259" w:lineRule="auto"/>
              <w:ind w:right="0"/>
              <w:jc w:val="left"/>
              <w:rPr>
                <w:rFonts w:ascii="Calibri" w:hAnsi="Calibri" w:eastAsia="Calibri" w:cs="Calibri"/>
                <w:noProof w:val="0"/>
                <w:sz w:val="24"/>
                <w:szCs w:val="24"/>
                <w:lang w:val="en-US"/>
              </w:rPr>
            </w:pPr>
          </w:p>
        </w:tc>
      </w:tr>
      <w:tr w:rsidRPr="000C6E52" w:rsidR="000C6E52" w:rsidTr="76B46182" w14:paraId="3A020C84" w14:textId="77777777">
        <w:tc>
          <w:tcPr>
            <w:tcW w:w="201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EFEFEF"/>
            <w:tcMar>
              <w:top w:w="40" w:type="dxa"/>
              <w:left w:w="40" w:type="dxa"/>
              <w:bottom w:w="40" w:type="dxa"/>
              <w:right w:w="40" w:type="dxa"/>
            </w:tcMar>
            <w:hideMark/>
          </w:tcPr>
          <w:p w:rsidRPr="000C6E52" w:rsidR="000C6E52" w:rsidP="616EE5FE" w:rsidRDefault="000C6E52" w14:paraId="2CA96EA3" w14:textId="77777777">
            <w:pPr>
              <w:jc w:val="right"/>
              <w:rPr>
                <w:rFonts w:ascii="Calibri" w:hAnsi="Calibri" w:eastAsia="Calibri" w:cs="Calibri" w:asciiTheme="minorAscii" w:hAnsiTheme="minorAscii" w:eastAsiaTheme="minorAscii" w:cstheme="minorAscii"/>
                <w:kern w:val="0"/>
                <w14:ligatures w14:val="none"/>
              </w:rPr>
            </w:pPr>
            <w:r w:rsidRPr="616EE5FE" w:rsidR="000C6E52">
              <w:rPr>
                <w:rFonts w:ascii="Calibri" w:hAnsi="Calibri" w:eastAsia="Calibri" w:cs="Calibri" w:asciiTheme="minorAscii" w:hAnsiTheme="minorAscii" w:eastAsiaTheme="minorAscii" w:cstheme="minorAscii"/>
                <w:b w:val="1"/>
                <w:bCs w:val="1"/>
                <w:color w:val="000000"/>
                <w:kern w:val="0"/>
                <w:sz w:val="18"/>
                <w:szCs w:val="18"/>
                <w14:ligatures w14:val="none"/>
              </w:rPr>
              <w:t>What are some examples?</w:t>
            </w:r>
          </w:p>
        </w:tc>
        <w:tc>
          <w:tcPr>
            <w:tcW w:w="734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hideMark/>
          </w:tcPr>
          <w:p w:rsidRPr="000C6E52" w:rsidR="000C6E52" w:rsidP="616EE5FE" w:rsidRDefault="000C6E52" w14:paraId="7FCE7883" w14:textId="2E413C8B">
            <w:pPr>
              <w:spacing w:before="0" w:beforeAutospacing="off" w:after="0" w:afterAutospacing="off" w:line="257" w:lineRule="auto"/>
              <w:rPr>
                <w:rFonts w:ascii="Calibri" w:hAnsi="Calibri" w:eastAsia="Calibri" w:cs="Calibri"/>
                <w:b w:val="0"/>
                <w:bCs w:val="0"/>
                <w:i w:val="0"/>
                <w:iCs w:val="0"/>
                <w:caps w:val="0"/>
                <w:smallCaps w:val="0"/>
                <w:noProof w:val="0"/>
                <w:color w:val="000000" w:themeColor="text1" w:themeTint="FF" w:themeShade="FF"/>
                <w:sz w:val="18"/>
                <w:szCs w:val="18"/>
                <w:lang w:val="en-US"/>
              </w:rPr>
            </w:pPr>
            <w:r w:rsidRPr="616EE5FE" w:rsidR="6DC00BE2">
              <w:rPr>
                <w:rFonts w:ascii="Calibri" w:hAnsi="Calibri" w:eastAsia="Calibri" w:cs="Calibri"/>
                <w:b w:val="0"/>
                <w:bCs w:val="0"/>
                <w:i w:val="0"/>
                <w:iCs w:val="0"/>
                <w:caps w:val="0"/>
                <w:smallCaps w:val="0"/>
                <w:noProof w:val="0"/>
                <w:color w:val="000000" w:themeColor="text1" w:themeTint="FF" w:themeShade="FF"/>
                <w:sz w:val="18"/>
                <w:szCs w:val="18"/>
                <w:lang w:val="en-US"/>
              </w:rPr>
              <w:t>One of the clearest ways to illustrate this impact is through EveryAction’s Optimized Ask capability, which dynamically adjusts ask amounts based on each donor’s giving history.</w:t>
            </w:r>
          </w:p>
          <w:p w:rsidRPr="000C6E52" w:rsidR="000C6E52" w:rsidP="616EE5FE" w:rsidRDefault="000C6E52" w14:paraId="22A5A9FC" w14:textId="2B08F9C6">
            <w:pPr>
              <w:spacing w:before="0" w:beforeAutospacing="off" w:after="0" w:afterAutospacing="off" w:line="257" w:lineRule="auto"/>
              <w:rPr>
                <w:rFonts w:ascii="Calibri" w:hAnsi="Calibri" w:eastAsia="Calibri" w:cs="Calibri"/>
                <w:b w:val="0"/>
                <w:bCs w:val="0"/>
                <w:i w:val="0"/>
                <w:iCs w:val="0"/>
                <w:caps w:val="0"/>
                <w:smallCaps w:val="0"/>
                <w:noProof w:val="0"/>
                <w:color w:val="000000" w:themeColor="text1" w:themeTint="FF" w:themeShade="FF"/>
                <w:sz w:val="18"/>
                <w:szCs w:val="18"/>
                <w:lang w:val="en-US"/>
              </w:rPr>
            </w:pPr>
            <w:r w:rsidRPr="616EE5FE" w:rsidR="6DC00BE2">
              <w:rPr>
                <w:rFonts w:ascii="Calibri" w:hAnsi="Calibri" w:eastAsia="Calibri" w:cs="Calibri"/>
                <w:b w:val="0"/>
                <w:bCs w:val="0"/>
                <w:i w:val="0"/>
                <w:iCs w:val="0"/>
                <w:caps w:val="0"/>
                <w:smallCaps w:val="0"/>
                <w:noProof w:val="0"/>
                <w:color w:val="000000" w:themeColor="text1" w:themeTint="FF" w:themeShade="FF"/>
                <w:sz w:val="18"/>
                <w:szCs w:val="18"/>
                <w:lang w:val="en-US"/>
              </w:rPr>
              <w:t xml:space="preserve"> </w:t>
            </w:r>
          </w:p>
          <w:p w:rsidRPr="000C6E52" w:rsidR="000C6E52" w:rsidP="616EE5FE" w:rsidRDefault="000C6E52" w14:paraId="6B8E6AEB" w14:textId="71CC8AFF">
            <w:pPr>
              <w:pStyle w:val="ListParagraph"/>
              <w:numPr>
                <w:ilvl w:val="0"/>
                <w:numId w:val="38"/>
              </w:numPr>
              <w:spacing w:before="0" w:beforeAutospacing="off" w:after="0" w:afterAutospacing="off" w:line="257" w:lineRule="auto"/>
              <w:ind w:left="720" w:right="0" w:hanging="360"/>
              <w:rPr>
                <w:rFonts w:ascii="Calibri" w:hAnsi="Calibri" w:eastAsia="Calibri" w:cs="Calibri"/>
                <w:b w:val="0"/>
                <w:bCs w:val="0"/>
                <w:i w:val="0"/>
                <w:iCs w:val="0"/>
                <w:caps w:val="0"/>
                <w:smallCaps w:val="0"/>
                <w:noProof w:val="0"/>
                <w:color w:val="000000" w:themeColor="text1" w:themeTint="FF" w:themeShade="FF"/>
                <w:sz w:val="18"/>
                <w:szCs w:val="18"/>
                <w:lang w:val="en-US"/>
              </w:rPr>
            </w:pPr>
            <w:r w:rsidRPr="616EE5FE" w:rsidR="6DC00BE2">
              <w:rPr>
                <w:rFonts w:ascii="Calibri" w:hAnsi="Calibri" w:eastAsia="Calibri" w:cs="Calibri"/>
                <w:b w:val="0"/>
                <w:bCs w:val="0"/>
                <w:i w:val="0"/>
                <w:iCs w:val="0"/>
                <w:caps w:val="0"/>
                <w:smallCaps w:val="0"/>
                <w:noProof w:val="0"/>
                <w:color w:val="000000" w:themeColor="text1" w:themeTint="FF" w:themeShade="FF"/>
                <w:sz w:val="18"/>
                <w:szCs w:val="18"/>
                <w:lang w:val="en-US"/>
              </w:rPr>
              <w:t>Standalone donation tools use one-size-fits-all ask amounts — relying on basic factors like device type and location. This approach results in a modest 10-15% increase in giving, leaving donor potential untapped.</w:t>
            </w:r>
          </w:p>
          <w:p w:rsidRPr="000C6E52" w:rsidR="000C6E52" w:rsidP="616EE5FE" w:rsidRDefault="000C6E52" w14:paraId="1F570337" w14:textId="6BEA5A73">
            <w:pPr>
              <w:spacing w:before="0" w:beforeAutospacing="off" w:after="0" w:afterAutospacing="off" w:line="257" w:lineRule="auto"/>
              <w:ind w:left="720" w:right="0"/>
              <w:rPr>
                <w:rFonts w:ascii="Calibri" w:hAnsi="Calibri" w:eastAsia="Calibri" w:cs="Calibri"/>
                <w:b w:val="0"/>
                <w:bCs w:val="0"/>
                <w:i w:val="0"/>
                <w:iCs w:val="0"/>
                <w:caps w:val="0"/>
                <w:smallCaps w:val="0"/>
                <w:noProof w:val="0"/>
                <w:color w:val="000000" w:themeColor="text1" w:themeTint="FF" w:themeShade="FF"/>
                <w:sz w:val="18"/>
                <w:szCs w:val="18"/>
                <w:lang w:val="en-US"/>
              </w:rPr>
            </w:pPr>
            <w:r w:rsidRPr="616EE5FE" w:rsidR="6DC00BE2">
              <w:rPr>
                <w:rFonts w:ascii="Calibri" w:hAnsi="Calibri" w:eastAsia="Calibri" w:cs="Calibri"/>
                <w:b w:val="0"/>
                <w:bCs w:val="0"/>
                <w:i w:val="0"/>
                <w:iCs w:val="0"/>
                <w:caps w:val="0"/>
                <w:smallCaps w:val="0"/>
                <w:noProof w:val="0"/>
                <w:color w:val="000000" w:themeColor="text1" w:themeTint="FF" w:themeShade="FF"/>
                <w:sz w:val="18"/>
                <w:szCs w:val="18"/>
                <w:lang w:val="en-US"/>
              </w:rPr>
              <w:t xml:space="preserve"> </w:t>
            </w:r>
          </w:p>
          <w:p w:rsidRPr="000C6E52" w:rsidR="000C6E52" w:rsidP="76B46182" w:rsidRDefault="000C6E52" w14:paraId="0C71C990" w14:textId="1ED16939">
            <w:pPr>
              <w:pStyle w:val="ListParagraph"/>
              <w:numPr>
                <w:ilvl w:val="0"/>
                <w:numId w:val="38"/>
              </w:numPr>
              <w:spacing w:before="0" w:beforeAutospacing="off" w:after="0" w:afterAutospacing="off" w:line="257" w:lineRule="auto"/>
              <w:ind w:left="720" w:right="0" w:hanging="360"/>
              <w:rPr>
                <w:rFonts w:ascii="Calibri" w:hAnsi="Calibri" w:eastAsia="Calibri" w:cs="Calibri"/>
                <w:b w:val="0"/>
                <w:bCs w:val="0"/>
                <w:i w:val="0"/>
                <w:iCs w:val="0"/>
                <w:caps w:val="0"/>
                <w:smallCaps w:val="0"/>
                <w:noProof w:val="0"/>
                <w:color w:val="000000" w:themeColor="text1" w:themeTint="FF" w:themeShade="FF"/>
                <w:sz w:val="18"/>
                <w:szCs w:val="18"/>
                <w:lang w:val="en-US"/>
              </w:rPr>
            </w:pPr>
            <w:r w:rsidRPr="76B46182" w:rsidR="74E5174A">
              <w:rPr>
                <w:rFonts w:ascii="Calibri" w:hAnsi="Calibri" w:eastAsia="Calibri" w:cs="Calibri"/>
                <w:b w:val="0"/>
                <w:bCs w:val="0"/>
                <w:i w:val="0"/>
                <w:iCs w:val="0"/>
                <w:caps w:val="0"/>
                <w:smallCaps w:val="0"/>
                <w:noProof w:val="0"/>
                <w:color w:val="000000" w:themeColor="text1" w:themeTint="FF" w:themeShade="FF"/>
                <w:sz w:val="18"/>
                <w:szCs w:val="18"/>
                <w:lang w:val="en-US"/>
              </w:rPr>
              <w:t>EveryAction’s</w:t>
            </w:r>
            <w:r w:rsidRPr="76B46182" w:rsidR="74E5174A">
              <w:rPr>
                <w:rFonts w:ascii="Calibri" w:hAnsi="Calibri" w:eastAsia="Calibri" w:cs="Calibri"/>
                <w:b w:val="0"/>
                <w:bCs w:val="0"/>
                <w:i w:val="0"/>
                <w:iCs w:val="0"/>
                <w:caps w:val="0"/>
                <w:smallCaps w:val="0"/>
                <w:noProof w:val="0"/>
                <w:color w:val="000000" w:themeColor="text1" w:themeTint="FF" w:themeShade="FF"/>
                <w:sz w:val="18"/>
                <w:szCs w:val="18"/>
                <w:lang w:val="en-US"/>
              </w:rPr>
              <w:t xml:space="preserve"> AI-powered Optimized Ask analyzes each donor’s full engagement history to maximize generosity. The result? Organizations using </w:t>
            </w:r>
            <w:r w:rsidRPr="76B46182" w:rsidR="74E5174A">
              <w:rPr>
                <w:rFonts w:ascii="Calibri" w:hAnsi="Calibri" w:eastAsia="Calibri" w:cs="Calibri"/>
                <w:b w:val="0"/>
                <w:bCs w:val="0"/>
                <w:i w:val="0"/>
                <w:iCs w:val="0"/>
                <w:caps w:val="0"/>
                <w:smallCaps w:val="0"/>
                <w:noProof w:val="0"/>
                <w:color w:val="000000" w:themeColor="text1" w:themeTint="FF" w:themeShade="FF"/>
                <w:sz w:val="18"/>
                <w:szCs w:val="18"/>
                <w:lang w:val="en-US"/>
              </w:rPr>
              <w:t>EveryAction</w:t>
            </w:r>
            <w:r w:rsidRPr="76B46182" w:rsidR="74E5174A">
              <w:rPr>
                <w:rFonts w:ascii="Calibri" w:hAnsi="Calibri" w:eastAsia="Calibri" w:cs="Calibri"/>
                <w:b w:val="0"/>
                <w:bCs w:val="0"/>
                <w:i w:val="0"/>
                <w:iCs w:val="0"/>
                <w:caps w:val="0"/>
                <w:smallCaps w:val="0"/>
                <w:noProof w:val="0"/>
                <w:color w:val="000000" w:themeColor="text1" w:themeTint="FF" w:themeShade="FF"/>
                <w:sz w:val="18"/>
                <w:szCs w:val="18"/>
                <w:lang w:val="en-US"/>
              </w:rPr>
              <w:t xml:space="preserve"> see an average 432% increase in dollars raised per form load — unlocking larger gifts, higher donor retention and increased fundraising revenue.</w:t>
            </w:r>
          </w:p>
          <w:p w:rsidRPr="000C6E52" w:rsidR="000C6E52" w:rsidP="616EE5FE" w:rsidRDefault="000C6E52" w14:paraId="0A1FDA6E" w14:textId="009C28C4">
            <w:pPr>
              <w:spacing w:before="0" w:beforeAutospacing="off" w:after="0" w:afterAutospacing="off" w:line="257" w:lineRule="auto"/>
              <w:rPr>
                <w:rFonts w:ascii="Calibri" w:hAnsi="Calibri" w:eastAsia="Calibri" w:cs="Calibri"/>
                <w:b w:val="1"/>
                <w:bCs w:val="1"/>
                <w:i w:val="0"/>
                <w:iCs w:val="0"/>
                <w:caps w:val="0"/>
                <w:smallCaps w:val="0"/>
                <w:noProof w:val="0"/>
                <w:color w:val="000000" w:themeColor="text1" w:themeTint="FF" w:themeShade="FF"/>
                <w:sz w:val="18"/>
                <w:szCs w:val="18"/>
                <w:lang w:val="en-US"/>
              </w:rPr>
            </w:pPr>
          </w:p>
          <w:p w:rsidRPr="000C6E52" w:rsidR="000C6E52" w:rsidP="616EE5FE" w:rsidRDefault="000C6E52" w14:paraId="23502510" w14:textId="39CD29E7">
            <w:pPr>
              <w:spacing w:before="0" w:beforeAutospacing="off" w:after="0" w:afterAutospacing="off" w:line="257" w:lineRule="auto"/>
              <w:rPr>
                <w:rFonts w:ascii="Calibri" w:hAnsi="Calibri" w:eastAsia="Calibri" w:cs="Calibri"/>
                <w:b w:val="1"/>
                <w:bCs w:val="1"/>
                <w:i w:val="0"/>
                <w:iCs w:val="0"/>
                <w:caps w:val="0"/>
                <w:smallCaps w:val="0"/>
                <w:noProof w:val="0"/>
                <w:color w:val="000000" w:themeColor="text1" w:themeTint="FF" w:themeShade="FF"/>
                <w:sz w:val="18"/>
                <w:szCs w:val="18"/>
                <w:lang w:val="en-US"/>
              </w:rPr>
            </w:pPr>
            <w:r w:rsidRPr="616EE5FE" w:rsidR="6DC00BE2">
              <w:rPr>
                <w:rFonts w:ascii="Calibri" w:hAnsi="Calibri" w:eastAsia="Calibri" w:cs="Calibri"/>
                <w:b w:val="1"/>
                <w:bCs w:val="1"/>
                <w:i w:val="0"/>
                <w:iCs w:val="0"/>
                <w:caps w:val="0"/>
                <w:smallCaps w:val="0"/>
                <w:noProof w:val="0"/>
                <w:color w:val="000000" w:themeColor="text1" w:themeTint="FF" w:themeShade="FF"/>
                <w:sz w:val="18"/>
                <w:szCs w:val="18"/>
                <w:lang w:val="en-US"/>
              </w:rPr>
              <w:t>---</w:t>
            </w:r>
          </w:p>
          <w:p w:rsidRPr="000C6E52" w:rsidR="000C6E52" w:rsidP="616EE5FE" w:rsidRDefault="000C6E52" w14:paraId="1A928484" w14:textId="02F25507">
            <w:pPr>
              <w:spacing w:before="0" w:beforeAutospacing="off" w:after="0" w:afterAutospacing="off" w:line="257" w:lineRule="auto"/>
              <w:rPr>
                <w:rFonts w:ascii="Calibri" w:hAnsi="Calibri" w:eastAsia="Calibri" w:cs="Calibri"/>
                <w:b w:val="1"/>
                <w:bCs w:val="1"/>
                <w:i w:val="0"/>
                <w:iCs w:val="0"/>
                <w:caps w:val="0"/>
                <w:smallCaps w:val="0"/>
                <w:noProof w:val="0"/>
                <w:color w:val="000000" w:themeColor="text1" w:themeTint="FF" w:themeShade="FF"/>
                <w:sz w:val="18"/>
                <w:szCs w:val="18"/>
                <w:lang w:val="en-US"/>
              </w:rPr>
            </w:pPr>
          </w:p>
          <w:p w:rsidRPr="000C6E52" w:rsidR="000C6E52" w:rsidP="616EE5FE" w:rsidRDefault="000C6E52" w14:paraId="61D0760F" w14:textId="0A06B840">
            <w:pPr>
              <w:spacing w:before="0" w:beforeAutospacing="off" w:after="0" w:afterAutospacing="off" w:line="257" w:lineRule="auto"/>
              <w:rPr>
                <w:rFonts w:ascii="Calibri" w:hAnsi="Calibri" w:eastAsia="Calibri" w:cs="Calibri"/>
                <w:b w:val="0"/>
                <w:bCs w:val="0"/>
                <w:i w:val="0"/>
                <w:iCs w:val="0"/>
                <w:caps w:val="0"/>
                <w:smallCaps w:val="0"/>
                <w:noProof w:val="0"/>
                <w:color w:val="000000" w:themeColor="text1" w:themeTint="FF" w:themeShade="FF"/>
                <w:sz w:val="18"/>
                <w:szCs w:val="18"/>
                <w:lang w:val="en-US"/>
              </w:rPr>
            </w:pPr>
            <w:r w:rsidRPr="616EE5FE" w:rsidR="5E270392">
              <w:rPr>
                <w:rFonts w:ascii="Calibri" w:hAnsi="Calibri" w:eastAsia="Calibri" w:cs="Calibri"/>
                <w:b w:val="1"/>
                <w:bCs w:val="1"/>
                <w:i w:val="0"/>
                <w:iCs w:val="0"/>
                <w:caps w:val="0"/>
                <w:smallCaps w:val="0"/>
                <w:noProof w:val="0"/>
                <w:color w:val="000000" w:themeColor="text1" w:themeTint="FF" w:themeShade="FF"/>
                <w:sz w:val="18"/>
                <w:szCs w:val="18"/>
                <w:lang w:val="en-US"/>
              </w:rPr>
              <w:t>WhyHunger</w:t>
            </w:r>
          </w:p>
          <w:p w:rsidRPr="000C6E52" w:rsidR="000C6E52" w:rsidP="616EE5FE" w:rsidRDefault="000C6E52" w14:paraId="17FC4595" w14:textId="4DA640C5">
            <w:pPr>
              <w:spacing w:before="0" w:beforeAutospacing="off" w:after="0" w:afterAutospacing="off" w:line="257" w:lineRule="auto"/>
              <w:rPr>
                <w:rFonts w:ascii="Calibri" w:hAnsi="Calibri" w:eastAsia="Calibri" w:cs="Calibri"/>
                <w:noProof w:val="0"/>
                <w:sz w:val="18"/>
                <w:szCs w:val="18"/>
                <w:lang w:val="en-US"/>
              </w:rPr>
            </w:pPr>
            <w:r w:rsidRPr="616EE5FE" w:rsidR="24985612">
              <w:rPr>
                <w:rFonts w:ascii="Calibri" w:hAnsi="Calibri" w:eastAsia="Calibri" w:cs="Calibri"/>
                <w:noProof w:val="0"/>
                <w:sz w:val="18"/>
                <w:szCs w:val="18"/>
                <w:lang w:val="en-US"/>
              </w:rPr>
              <w:t>WhyHunger</w:t>
            </w:r>
            <w:r w:rsidRPr="616EE5FE" w:rsidR="24985612">
              <w:rPr>
                <w:rFonts w:ascii="Calibri" w:hAnsi="Calibri" w:eastAsia="Calibri" w:cs="Calibri"/>
                <w:noProof w:val="0"/>
                <w:sz w:val="18"/>
                <w:szCs w:val="18"/>
                <w:lang w:val="en-US"/>
              </w:rPr>
              <w:t xml:space="preserve"> used </w:t>
            </w:r>
            <w:r w:rsidRPr="616EE5FE" w:rsidR="24985612">
              <w:rPr>
                <w:rFonts w:ascii="Calibri" w:hAnsi="Calibri" w:eastAsia="Calibri" w:cs="Calibri"/>
                <w:noProof w:val="0"/>
                <w:sz w:val="18"/>
                <w:szCs w:val="18"/>
                <w:lang w:val="en-US"/>
              </w:rPr>
              <w:t>EveryAction’s</w:t>
            </w:r>
            <w:r w:rsidRPr="616EE5FE" w:rsidR="24985612">
              <w:rPr>
                <w:rFonts w:ascii="Calibri" w:hAnsi="Calibri" w:eastAsia="Calibri" w:cs="Calibri"/>
                <w:noProof w:val="0"/>
                <w:sz w:val="18"/>
                <w:szCs w:val="18"/>
                <w:lang w:val="en-US"/>
              </w:rPr>
              <w:t xml:space="preserve"> deep segmentation, automation, and analytics to personalize donor engagement at every stage. The result was more than just increased donations—it empowered them to expand their hunger relief programs, reaching more families than ever before.</w:t>
            </w:r>
          </w:p>
          <w:p w:rsidRPr="000C6E52" w:rsidR="000C6E52" w:rsidP="616EE5FE" w:rsidRDefault="000C6E52" w14:paraId="204A4448" w14:textId="3720CE4A">
            <w:pPr>
              <w:spacing w:before="0" w:beforeAutospacing="off" w:after="0" w:afterAutospacing="off" w:line="257" w:lineRule="auto"/>
              <w:rPr>
                <w:rFonts w:ascii="Calibri" w:hAnsi="Calibri" w:eastAsia="Calibri" w:cs="Calibri"/>
                <w:b w:val="0"/>
                <w:bCs w:val="0"/>
                <w:i w:val="0"/>
                <w:iCs w:val="0"/>
                <w:caps w:val="0"/>
                <w:smallCaps w:val="0"/>
                <w:noProof w:val="0"/>
                <w:color w:val="000000" w:themeColor="text1" w:themeTint="FF" w:themeShade="FF"/>
                <w:sz w:val="18"/>
                <w:szCs w:val="18"/>
                <w:lang w:val="en-US"/>
              </w:rPr>
            </w:pPr>
            <w:r w:rsidRPr="616EE5FE" w:rsidR="5E270392">
              <w:rPr>
                <w:rFonts w:ascii="Calibri" w:hAnsi="Calibri" w:eastAsia="Calibri" w:cs="Calibri"/>
                <w:b w:val="0"/>
                <w:bCs w:val="0"/>
                <w:i w:val="0"/>
                <w:iCs w:val="0"/>
                <w:caps w:val="0"/>
                <w:smallCaps w:val="0"/>
                <w:noProof w:val="0"/>
                <w:color w:val="000000" w:themeColor="text1" w:themeTint="FF" w:themeShade="FF"/>
                <w:sz w:val="18"/>
                <w:szCs w:val="18"/>
                <w:lang w:val="en-US"/>
              </w:rPr>
              <w:t xml:space="preserve"> </w:t>
            </w:r>
          </w:p>
          <w:p w:rsidRPr="000C6E52" w:rsidR="000C6E52" w:rsidP="616EE5FE" w:rsidRDefault="000C6E52" w14:paraId="158D85FF" w14:textId="4F5A1D86">
            <w:pPr>
              <w:spacing w:before="0" w:beforeAutospacing="off" w:after="0" w:afterAutospacing="off" w:line="257" w:lineRule="auto"/>
              <w:rPr>
                <w:rFonts w:ascii="Calibri" w:hAnsi="Calibri" w:eastAsia="Calibri" w:cs="Calibri"/>
                <w:b w:val="0"/>
                <w:bCs w:val="0"/>
                <w:i w:val="0"/>
                <w:iCs w:val="0"/>
                <w:caps w:val="0"/>
                <w:smallCaps w:val="0"/>
                <w:noProof w:val="0"/>
                <w:color w:val="000000" w:themeColor="text1" w:themeTint="FF" w:themeShade="FF"/>
                <w:sz w:val="18"/>
                <w:szCs w:val="18"/>
                <w:lang w:val="en-US"/>
              </w:rPr>
            </w:pPr>
            <w:r w:rsidRPr="616EE5FE" w:rsidR="5E270392">
              <w:rPr>
                <w:rFonts w:ascii="Calibri" w:hAnsi="Calibri" w:eastAsia="Calibri" w:cs="Calibri"/>
                <w:b w:val="0"/>
                <w:bCs w:val="0"/>
                <w:i w:val="0"/>
                <w:iCs w:val="0"/>
                <w:caps w:val="0"/>
                <w:smallCaps w:val="0"/>
                <w:noProof w:val="0"/>
                <w:color w:val="000000" w:themeColor="text1" w:themeTint="FF" w:themeShade="FF"/>
                <w:sz w:val="18"/>
                <w:szCs w:val="18"/>
                <w:lang w:val="en-US"/>
              </w:rPr>
              <w:t xml:space="preserve">Results: </w:t>
            </w:r>
          </w:p>
          <w:p w:rsidRPr="000C6E52" w:rsidR="000C6E52" w:rsidP="616EE5FE" w:rsidRDefault="000C6E52" w14:paraId="42D5FBD8" w14:textId="11BA46D7">
            <w:pPr>
              <w:pStyle w:val="ListParagraph"/>
              <w:numPr>
                <w:ilvl w:val="0"/>
                <w:numId w:val="36"/>
              </w:numPr>
              <w:spacing w:before="0" w:beforeAutospacing="off" w:after="0" w:afterAutospacing="off" w:line="257" w:lineRule="auto"/>
              <w:ind w:left="720" w:right="0" w:hanging="360"/>
              <w:rPr>
                <w:rFonts w:ascii="Calibri" w:hAnsi="Calibri" w:eastAsia="Calibri" w:cs="Calibri"/>
                <w:b w:val="0"/>
                <w:bCs w:val="0"/>
                <w:i w:val="0"/>
                <w:iCs w:val="0"/>
                <w:caps w:val="0"/>
                <w:smallCaps w:val="0"/>
                <w:noProof w:val="0"/>
                <w:color w:val="000000" w:themeColor="text1" w:themeTint="FF" w:themeShade="FF"/>
                <w:sz w:val="18"/>
                <w:szCs w:val="18"/>
                <w:lang w:val="en-US"/>
              </w:rPr>
            </w:pPr>
            <w:r w:rsidRPr="616EE5FE" w:rsidR="5E270392">
              <w:rPr>
                <w:rFonts w:ascii="Calibri" w:hAnsi="Calibri" w:eastAsia="Calibri" w:cs="Calibri"/>
                <w:b w:val="0"/>
                <w:bCs w:val="0"/>
                <w:i w:val="0"/>
                <w:iCs w:val="0"/>
                <w:caps w:val="0"/>
                <w:smallCaps w:val="0"/>
                <w:noProof w:val="0"/>
                <w:color w:val="000000" w:themeColor="text1" w:themeTint="FF" w:themeShade="FF"/>
                <w:sz w:val="18"/>
                <w:szCs w:val="18"/>
                <w:lang w:val="en-US"/>
              </w:rPr>
              <w:t>218% increase in individual giving</w:t>
            </w:r>
          </w:p>
          <w:p w:rsidRPr="000C6E52" w:rsidR="000C6E52" w:rsidP="616EE5FE" w:rsidRDefault="000C6E52" w14:paraId="4CC5A937" w14:textId="53FAD23D">
            <w:pPr>
              <w:pStyle w:val="ListParagraph"/>
              <w:numPr>
                <w:ilvl w:val="0"/>
                <w:numId w:val="36"/>
              </w:numPr>
              <w:spacing w:before="0" w:beforeAutospacing="off" w:after="0" w:afterAutospacing="off" w:line="257" w:lineRule="auto"/>
              <w:ind w:left="720" w:right="0" w:hanging="360"/>
              <w:rPr>
                <w:rFonts w:ascii="Calibri" w:hAnsi="Calibri" w:eastAsia="Calibri" w:cs="Calibri"/>
                <w:b w:val="0"/>
                <w:bCs w:val="0"/>
                <w:i w:val="0"/>
                <w:iCs w:val="0"/>
                <w:caps w:val="0"/>
                <w:smallCaps w:val="0"/>
                <w:noProof w:val="0"/>
                <w:color w:val="000000" w:themeColor="text1" w:themeTint="FF" w:themeShade="FF"/>
                <w:sz w:val="18"/>
                <w:szCs w:val="18"/>
                <w:lang w:val="en-US"/>
              </w:rPr>
            </w:pPr>
            <w:r w:rsidRPr="616EE5FE" w:rsidR="5E270392">
              <w:rPr>
                <w:rFonts w:ascii="Calibri" w:hAnsi="Calibri" w:eastAsia="Calibri" w:cs="Calibri"/>
                <w:b w:val="0"/>
                <w:bCs w:val="0"/>
                <w:i w:val="0"/>
                <w:iCs w:val="0"/>
                <w:caps w:val="0"/>
                <w:smallCaps w:val="0"/>
                <w:noProof w:val="0"/>
                <w:color w:val="000000" w:themeColor="text1" w:themeTint="FF" w:themeShade="FF"/>
                <w:sz w:val="18"/>
                <w:szCs w:val="18"/>
                <w:lang w:val="en-US"/>
              </w:rPr>
              <w:t>80% increase in sustainers</w:t>
            </w:r>
          </w:p>
          <w:p w:rsidRPr="000C6E52" w:rsidR="000C6E52" w:rsidP="616EE5FE" w:rsidRDefault="000C6E52" w14:paraId="680AB8C0" w14:textId="1052F343">
            <w:pPr>
              <w:spacing w:before="0" w:beforeAutospacing="off" w:after="0" w:afterAutospacing="off" w:line="257" w:lineRule="auto"/>
              <w:rPr>
                <w:rFonts w:ascii="Calibri" w:hAnsi="Calibri" w:eastAsia="Calibri" w:cs="Calibri"/>
                <w:b w:val="0"/>
                <w:bCs w:val="0"/>
                <w:i w:val="0"/>
                <w:iCs w:val="0"/>
                <w:caps w:val="0"/>
                <w:smallCaps w:val="0"/>
                <w:noProof w:val="0"/>
                <w:color w:val="000000" w:themeColor="text1" w:themeTint="FF" w:themeShade="FF"/>
                <w:sz w:val="18"/>
                <w:szCs w:val="18"/>
                <w:lang w:val="en-US"/>
              </w:rPr>
            </w:pPr>
            <w:r w:rsidRPr="616EE5FE" w:rsidR="5E270392">
              <w:rPr>
                <w:rFonts w:ascii="Calibri" w:hAnsi="Calibri" w:eastAsia="Calibri" w:cs="Calibri"/>
                <w:b w:val="0"/>
                <w:bCs w:val="0"/>
                <w:i w:val="0"/>
                <w:iCs w:val="0"/>
                <w:caps w:val="0"/>
                <w:smallCaps w:val="0"/>
                <w:noProof w:val="0"/>
                <w:color w:val="000000" w:themeColor="text1" w:themeTint="FF" w:themeShade="FF"/>
                <w:sz w:val="18"/>
                <w:szCs w:val="18"/>
                <w:lang w:val="en-US"/>
              </w:rPr>
              <w:t xml:space="preserve"> </w:t>
            </w:r>
          </w:p>
          <w:p w:rsidRPr="000C6E52" w:rsidR="000C6E52" w:rsidP="616EE5FE" w:rsidRDefault="000C6E52" w14:paraId="0531812B" w14:textId="6D6C44FD">
            <w:pPr>
              <w:spacing w:before="0" w:beforeAutospacing="off" w:after="0" w:afterAutospacing="off" w:line="257" w:lineRule="auto"/>
              <w:rPr>
                <w:rFonts w:ascii="Calibri" w:hAnsi="Calibri" w:eastAsia="Calibri" w:cs="Calibri"/>
                <w:b w:val="0"/>
                <w:bCs w:val="0"/>
                <w:i w:val="0"/>
                <w:iCs w:val="0"/>
                <w:caps w:val="0"/>
                <w:smallCaps w:val="0"/>
                <w:noProof w:val="0"/>
                <w:color w:val="000000" w:themeColor="text1" w:themeTint="FF" w:themeShade="FF"/>
                <w:sz w:val="18"/>
                <w:szCs w:val="18"/>
                <w:lang w:val="en-US"/>
              </w:rPr>
            </w:pPr>
            <w:r w:rsidRPr="616EE5FE" w:rsidR="5E270392">
              <w:rPr>
                <w:rFonts w:ascii="Calibri" w:hAnsi="Calibri" w:eastAsia="Calibri" w:cs="Calibri"/>
                <w:b w:val="0"/>
                <w:bCs w:val="0"/>
                <w:i w:val="0"/>
                <w:iCs w:val="0"/>
                <w:caps w:val="0"/>
                <w:smallCaps w:val="0"/>
                <w:noProof w:val="0"/>
                <w:color w:val="000000" w:themeColor="text1" w:themeTint="FF" w:themeShade="FF"/>
                <w:sz w:val="18"/>
                <w:szCs w:val="18"/>
                <w:lang w:val="en-US"/>
              </w:rPr>
              <w:t>---</w:t>
            </w:r>
          </w:p>
          <w:p w:rsidRPr="000C6E52" w:rsidR="000C6E52" w:rsidP="616EE5FE" w:rsidRDefault="000C6E52" w14:paraId="01223D00" w14:textId="209E21FA">
            <w:pPr>
              <w:spacing w:before="0" w:beforeAutospacing="off" w:after="0" w:afterAutospacing="off" w:line="257" w:lineRule="auto"/>
              <w:rPr>
                <w:rFonts w:ascii="Calibri" w:hAnsi="Calibri" w:eastAsia="Calibri" w:cs="Calibri"/>
                <w:b w:val="0"/>
                <w:bCs w:val="0"/>
                <w:i w:val="0"/>
                <w:iCs w:val="0"/>
                <w:caps w:val="0"/>
                <w:smallCaps w:val="0"/>
                <w:noProof w:val="0"/>
                <w:color w:val="000000" w:themeColor="text1" w:themeTint="FF" w:themeShade="FF"/>
                <w:sz w:val="18"/>
                <w:szCs w:val="18"/>
                <w:lang w:val="en-US"/>
              </w:rPr>
            </w:pPr>
            <w:r w:rsidRPr="616EE5FE" w:rsidR="5E270392">
              <w:rPr>
                <w:rFonts w:ascii="Calibri" w:hAnsi="Calibri" w:eastAsia="Calibri" w:cs="Calibri"/>
                <w:b w:val="0"/>
                <w:bCs w:val="0"/>
                <w:i w:val="0"/>
                <w:iCs w:val="0"/>
                <w:caps w:val="0"/>
                <w:smallCaps w:val="0"/>
                <w:noProof w:val="0"/>
                <w:color w:val="000000" w:themeColor="text1" w:themeTint="FF" w:themeShade="FF"/>
                <w:sz w:val="18"/>
                <w:szCs w:val="18"/>
                <w:lang w:val="en-US"/>
              </w:rPr>
              <w:t xml:space="preserve"> </w:t>
            </w:r>
          </w:p>
          <w:p w:rsidRPr="000C6E52" w:rsidR="000C6E52" w:rsidP="616EE5FE" w:rsidRDefault="000C6E52" w14:paraId="221FEE9D" w14:textId="3E5E27D4">
            <w:pPr>
              <w:spacing w:before="0" w:beforeAutospacing="off" w:after="0" w:afterAutospacing="off" w:line="257" w:lineRule="auto"/>
              <w:rPr>
                <w:rFonts w:ascii="Calibri" w:hAnsi="Calibri" w:eastAsia="Calibri" w:cs="Calibri"/>
                <w:b w:val="0"/>
                <w:bCs w:val="0"/>
                <w:i w:val="0"/>
                <w:iCs w:val="0"/>
                <w:caps w:val="0"/>
                <w:smallCaps w:val="0"/>
                <w:noProof w:val="0"/>
                <w:color w:val="000000" w:themeColor="text1" w:themeTint="FF" w:themeShade="FF"/>
                <w:sz w:val="18"/>
                <w:szCs w:val="18"/>
                <w:lang w:val="en-US"/>
              </w:rPr>
            </w:pPr>
            <w:r w:rsidRPr="616EE5FE" w:rsidR="5E270392">
              <w:rPr>
                <w:rFonts w:ascii="Calibri" w:hAnsi="Calibri" w:eastAsia="Calibri" w:cs="Calibri"/>
                <w:b w:val="1"/>
                <w:bCs w:val="1"/>
                <w:i w:val="0"/>
                <w:iCs w:val="0"/>
                <w:caps w:val="0"/>
                <w:smallCaps w:val="0"/>
                <w:noProof w:val="0"/>
                <w:color w:val="000000" w:themeColor="text1" w:themeTint="FF" w:themeShade="FF"/>
                <w:sz w:val="18"/>
                <w:szCs w:val="18"/>
                <w:lang w:val="en-US"/>
              </w:rPr>
              <w:t>MRCA</w:t>
            </w:r>
          </w:p>
          <w:p w:rsidRPr="000C6E52" w:rsidR="000C6E52" w:rsidP="616EE5FE" w:rsidRDefault="000C6E52" w14:paraId="424B11BD" w14:textId="4969D08E">
            <w:pPr>
              <w:spacing w:before="0" w:beforeAutospacing="off" w:after="0" w:afterAutospacing="off"/>
              <w:rPr>
                <w:rFonts w:ascii="Calibri" w:hAnsi="Calibri" w:eastAsia="Calibri" w:cs="Calibri"/>
                <w:noProof w:val="0"/>
                <w:sz w:val="18"/>
                <w:szCs w:val="18"/>
                <w:lang w:val="en-US"/>
              </w:rPr>
            </w:pPr>
            <w:r w:rsidRPr="616EE5FE" w:rsidR="1C7A09AF">
              <w:rPr>
                <w:rFonts w:ascii="Calibri" w:hAnsi="Calibri" w:eastAsia="Calibri" w:cs="Calibri"/>
                <w:noProof w:val="0"/>
                <w:sz w:val="18"/>
                <w:szCs w:val="18"/>
                <w:lang w:val="en-US"/>
              </w:rPr>
              <w:t xml:space="preserve">With </w:t>
            </w:r>
            <w:r w:rsidRPr="616EE5FE" w:rsidR="1C7A09AF">
              <w:rPr>
                <w:rFonts w:ascii="Calibri" w:hAnsi="Calibri" w:eastAsia="Calibri" w:cs="Calibri"/>
                <w:noProof w:val="0"/>
                <w:sz w:val="18"/>
                <w:szCs w:val="18"/>
                <w:lang w:val="en-US"/>
              </w:rPr>
              <w:t>EveryAction</w:t>
            </w:r>
            <w:r w:rsidRPr="616EE5FE" w:rsidR="1C7A09AF">
              <w:rPr>
                <w:rFonts w:ascii="Calibri" w:hAnsi="Calibri" w:eastAsia="Calibri" w:cs="Calibri"/>
                <w:noProof w:val="0"/>
                <w:sz w:val="18"/>
                <w:szCs w:val="18"/>
                <w:lang w:val="en-US"/>
              </w:rPr>
              <w:t>, MRCA identified and nurtured new donor relationships by tracking supporter actions and streamlining donor outreach. This growth enabled MRCA to significantly expand their community programs and support more local initiatives.</w:t>
            </w:r>
          </w:p>
          <w:p w:rsidRPr="000C6E52" w:rsidR="000C6E52" w:rsidP="616EE5FE" w:rsidRDefault="000C6E52" w14:paraId="6A09EC44" w14:textId="0EA127C1">
            <w:pPr>
              <w:spacing w:before="0" w:beforeAutospacing="off" w:after="0" w:afterAutospacing="off" w:line="257" w:lineRule="auto"/>
              <w:rPr>
                <w:rFonts w:ascii="Calibri" w:hAnsi="Calibri" w:eastAsia="Calibri" w:cs="Calibri"/>
                <w:b w:val="0"/>
                <w:bCs w:val="0"/>
                <w:i w:val="0"/>
                <w:iCs w:val="0"/>
                <w:caps w:val="0"/>
                <w:smallCaps w:val="0"/>
                <w:noProof w:val="0"/>
                <w:color w:val="000000" w:themeColor="text1" w:themeTint="FF" w:themeShade="FF"/>
                <w:sz w:val="18"/>
                <w:szCs w:val="18"/>
                <w:lang w:val="en-US"/>
              </w:rPr>
            </w:pPr>
            <w:r w:rsidRPr="616EE5FE" w:rsidR="5E270392">
              <w:rPr>
                <w:rFonts w:ascii="Calibri" w:hAnsi="Calibri" w:eastAsia="Calibri" w:cs="Calibri"/>
                <w:b w:val="0"/>
                <w:bCs w:val="0"/>
                <w:i w:val="0"/>
                <w:iCs w:val="0"/>
                <w:caps w:val="0"/>
                <w:smallCaps w:val="0"/>
                <w:noProof w:val="0"/>
                <w:color w:val="000000" w:themeColor="text1" w:themeTint="FF" w:themeShade="FF"/>
                <w:sz w:val="18"/>
                <w:szCs w:val="18"/>
                <w:lang w:val="en-US"/>
              </w:rPr>
              <w:t xml:space="preserve"> </w:t>
            </w:r>
          </w:p>
          <w:p w:rsidRPr="000C6E52" w:rsidR="000C6E52" w:rsidP="616EE5FE" w:rsidRDefault="000C6E52" w14:paraId="2F4D0753" w14:textId="0DFAB226">
            <w:pPr>
              <w:spacing w:before="0" w:beforeAutospacing="off" w:after="0" w:afterAutospacing="off" w:line="257" w:lineRule="auto"/>
              <w:rPr>
                <w:rFonts w:ascii="Calibri" w:hAnsi="Calibri" w:eastAsia="Calibri" w:cs="Calibri"/>
                <w:b w:val="0"/>
                <w:bCs w:val="0"/>
                <w:i w:val="0"/>
                <w:iCs w:val="0"/>
                <w:caps w:val="0"/>
                <w:smallCaps w:val="0"/>
                <w:noProof w:val="0"/>
                <w:color w:val="000000" w:themeColor="text1" w:themeTint="FF" w:themeShade="FF"/>
                <w:sz w:val="18"/>
                <w:szCs w:val="18"/>
                <w:lang w:val="en-US"/>
              </w:rPr>
            </w:pPr>
            <w:r w:rsidRPr="616EE5FE" w:rsidR="5E270392">
              <w:rPr>
                <w:rFonts w:ascii="Calibri" w:hAnsi="Calibri" w:eastAsia="Calibri" w:cs="Calibri"/>
                <w:b w:val="0"/>
                <w:bCs w:val="0"/>
                <w:i w:val="0"/>
                <w:iCs w:val="0"/>
                <w:caps w:val="0"/>
                <w:smallCaps w:val="0"/>
                <w:noProof w:val="0"/>
                <w:color w:val="000000" w:themeColor="text1" w:themeTint="FF" w:themeShade="FF"/>
                <w:sz w:val="18"/>
                <w:szCs w:val="18"/>
                <w:lang w:val="en-US"/>
              </w:rPr>
              <w:t>“I love (EveryAction) because it is so powerful. It has saved me so much time, and we’re raising money that we never considered we would.... The tool really paid for itself in the first few weeks that we had it.” – MRCA</w:t>
            </w:r>
          </w:p>
          <w:p w:rsidRPr="000C6E52" w:rsidR="000C6E52" w:rsidP="616EE5FE" w:rsidRDefault="000C6E52" w14:paraId="048278D3" w14:textId="1E9ECBE0">
            <w:pPr>
              <w:spacing w:before="0" w:beforeAutospacing="off" w:after="0" w:afterAutospacing="off" w:line="257" w:lineRule="auto"/>
              <w:rPr>
                <w:rFonts w:ascii="Calibri" w:hAnsi="Calibri" w:eastAsia="Calibri" w:cs="Calibri"/>
                <w:b w:val="0"/>
                <w:bCs w:val="0"/>
                <w:i w:val="0"/>
                <w:iCs w:val="0"/>
                <w:caps w:val="0"/>
                <w:smallCaps w:val="0"/>
                <w:noProof w:val="0"/>
                <w:color w:val="000000" w:themeColor="text1" w:themeTint="FF" w:themeShade="FF"/>
                <w:sz w:val="18"/>
                <w:szCs w:val="18"/>
                <w:lang w:val="en-US"/>
              </w:rPr>
            </w:pPr>
            <w:r w:rsidRPr="616EE5FE" w:rsidR="5E270392">
              <w:rPr>
                <w:rFonts w:ascii="Calibri" w:hAnsi="Calibri" w:eastAsia="Calibri" w:cs="Calibri"/>
                <w:b w:val="0"/>
                <w:bCs w:val="0"/>
                <w:i w:val="0"/>
                <w:iCs w:val="0"/>
                <w:caps w:val="0"/>
                <w:smallCaps w:val="0"/>
                <w:noProof w:val="0"/>
                <w:color w:val="000000" w:themeColor="text1" w:themeTint="FF" w:themeShade="FF"/>
                <w:sz w:val="18"/>
                <w:szCs w:val="18"/>
                <w:lang w:val="en-US"/>
              </w:rPr>
              <w:t xml:space="preserve"> </w:t>
            </w:r>
          </w:p>
          <w:p w:rsidRPr="000C6E52" w:rsidR="000C6E52" w:rsidP="616EE5FE" w:rsidRDefault="000C6E52" w14:paraId="7AFB5996" w14:textId="00DE8470">
            <w:pPr>
              <w:spacing w:before="0" w:beforeAutospacing="off" w:after="0" w:afterAutospacing="off" w:line="257" w:lineRule="auto"/>
              <w:rPr>
                <w:rFonts w:ascii="Calibri" w:hAnsi="Calibri" w:eastAsia="Calibri" w:cs="Calibri"/>
                <w:b w:val="0"/>
                <w:bCs w:val="0"/>
                <w:i w:val="0"/>
                <w:iCs w:val="0"/>
                <w:caps w:val="0"/>
                <w:smallCaps w:val="0"/>
                <w:noProof w:val="0"/>
                <w:color w:val="000000" w:themeColor="text1" w:themeTint="FF" w:themeShade="FF"/>
                <w:sz w:val="18"/>
                <w:szCs w:val="18"/>
                <w:lang w:val="en-US"/>
              </w:rPr>
            </w:pPr>
            <w:r w:rsidRPr="616EE5FE" w:rsidR="5E270392">
              <w:rPr>
                <w:rFonts w:ascii="Calibri" w:hAnsi="Calibri" w:eastAsia="Calibri" w:cs="Calibri"/>
                <w:b w:val="0"/>
                <w:bCs w:val="0"/>
                <w:i w:val="0"/>
                <w:iCs w:val="0"/>
                <w:caps w:val="0"/>
                <w:smallCaps w:val="0"/>
                <w:noProof w:val="0"/>
                <w:color w:val="000000" w:themeColor="text1" w:themeTint="FF" w:themeShade="FF"/>
                <w:sz w:val="18"/>
                <w:szCs w:val="18"/>
                <w:lang w:val="en-US"/>
              </w:rPr>
              <w:t xml:space="preserve">Results: </w:t>
            </w:r>
          </w:p>
          <w:p w:rsidRPr="000C6E52" w:rsidR="000C6E52" w:rsidP="616EE5FE" w:rsidRDefault="000C6E52" w14:paraId="1AFD6556" w14:textId="7340977A">
            <w:pPr>
              <w:pStyle w:val="ListParagraph"/>
              <w:numPr>
                <w:ilvl w:val="0"/>
                <w:numId w:val="37"/>
              </w:numPr>
              <w:spacing w:before="0" w:beforeAutospacing="off" w:after="0" w:afterAutospacing="off" w:line="257" w:lineRule="auto"/>
              <w:ind w:left="720" w:right="0" w:hanging="360"/>
              <w:rPr>
                <w:rFonts w:ascii="Calibri" w:hAnsi="Calibri" w:eastAsia="Calibri" w:cs="Calibri"/>
                <w:b w:val="0"/>
                <w:bCs w:val="0"/>
                <w:i w:val="0"/>
                <w:iCs w:val="0"/>
                <w:caps w:val="0"/>
                <w:smallCaps w:val="0"/>
                <w:noProof w:val="0"/>
                <w:color w:val="000000" w:themeColor="text1" w:themeTint="FF" w:themeShade="FF"/>
                <w:sz w:val="18"/>
                <w:szCs w:val="18"/>
                <w:lang w:val="en-US"/>
              </w:rPr>
            </w:pPr>
            <w:r w:rsidRPr="616EE5FE" w:rsidR="5E270392">
              <w:rPr>
                <w:rFonts w:ascii="Calibri" w:hAnsi="Calibri" w:eastAsia="Calibri" w:cs="Calibri"/>
                <w:b w:val="0"/>
                <w:bCs w:val="0"/>
                <w:i w:val="0"/>
                <w:iCs w:val="0"/>
                <w:caps w:val="0"/>
                <w:smallCaps w:val="0"/>
                <w:noProof w:val="0"/>
                <w:color w:val="000000" w:themeColor="text1" w:themeTint="FF" w:themeShade="FF"/>
                <w:sz w:val="18"/>
                <w:szCs w:val="18"/>
                <w:lang w:val="en-US"/>
              </w:rPr>
              <w:t>300% increase in first-time donors, more than quadrupling their individual donor base</w:t>
            </w:r>
          </w:p>
          <w:p w:rsidRPr="000C6E52" w:rsidR="000C6E52" w:rsidP="616EE5FE" w:rsidRDefault="000C6E52" w14:paraId="0850F60D" w14:textId="26211406">
            <w:pPr>
              <w:pStyle w:val="ListParagraph"/>
              <w:numPr>
                <w:ilvl w:val="0"/>
                <w:numId w:val="37"/>
              </w:numPr>
              <w:spacing w:before="0" w:beforeAutospacing="off" w:after="0" w:afterAutospacing="off" w:line="257" w:lineRule="auto"/>
              <w:ind w:left="720" w:right="0" w:hanging="360"/>
              <w:rPr>
                <w:rFonts w:ascii="Calibri" w:hAnsi="Calibri" w:eastAsia="Calibri" w:cs="Calibri"/>
                <w:b w:val="0"/>
                <w:bCs w:val="0"/>
                <w:i w:val="0"/>
                <w:iCs w:val="0"/>
                <w:caps w:val="0"/>
                <w:smallCaps w:val="0"/>
                <w:noProof w:val="0"/>
                <w:color w:val="000000" w:themeColor="text1" w:themeTint="FF" w:themeShade="FF"/>
                <w:sz w:val="18"/>
                <w:szCs w:val="18"/>
                <w:lang w:val="en-US"/>
              </w:rPr>
            </w:pPr>
            <w:r w:rsidRPr="616EE5FE" w:rsidR="5E270392">
              <w:rPr>
                <w:rFonts w:ascii="Calibri" w:hAnsi="Calibri" w:eastAsia="Calibri" w:cs="Calibri"/>
                <w:b w:val="0"/>
                <w:bCs w:val="0"/>
                <w:i w:val="0"/>
                <w:iCs w:val="0"/>
                <w:caps w:val="0"/>
                <w:smallCaps w:val="0"/>
                <w:noProof w:val="0"/>
                <w:color w:val="000000" w:themeColor="text1" w:themeTint="FF" w:themeShade="FF"/>
                <w:sz w:val="18"/>
                <w:szCs w:val="18"/>
                <w:lang w:val="en-US"/>
              </w:rPr>
              <w:t>350% growth in fundraising from individual donors</w:t>
            </w:r>
          </w:p>
          <w:p w:rsidRPr="000C6E52" w:rsidR="000C6E52" w:rsidP="616EE5FE" w:rsidRDefault="000C6E52" w14:paraId="7B06413F" w14:textId="2D7FB7B7">
            <w:pPr>
              <w:pStyle w:val="Normal"/>
              <w:spacing w:before="0" w:beforeAutospacing="off" w:after="0" w:afterAutospacing="off" w:line="257" w:lineRule="auto"/>
              <w:ind w:right="0"/>
              <w:rPr>
                <w:rFonts w:ascii="Calibri" w:hAnsi="Calibri" w:eastAsia="Calibri" w:cs="Calibri"/>
                <w:b w:val="0"/>
                <w:bCs w:val="0"/>
                <w:i w:val="0"/>
                <w:iCs w:val="0"/>
                <w:caps w:val="0"/>
                <w:smallCaps w:val="0"/>
                <w:noProof w:val="0"/>
                <w:color w:val="000000" w:themeColor="text1" w:themeTint="FF" w:themeShade="FF"/>
                <w:kern w:val="0"/>
                <w:sz w:val="18"/>
                <w:szCs w:val="18"/>
                <w:lang w:val="en-US"/>
                <w14:ligatures w14:val="none"/>
              </w:rPr>
            </w:pPr>
          </w:p>
        </w:tc>
      </w:tr>
    </w:tbl>
    <w:p w:rsidRPr="000C6E52" w:rsidR="000C6E52" w:rsidP="616EE5FE" w:rsidRDefault="000C6E52" w14:paraId="7BA6FCBD" w14:textId="77777777">
      <w:pPr>
        <w:spacing w:after="240"/>
        <w:rPr>
          <w:rFonts w:ascii="Calibri" w:hAnsi="Calibri" w:eastAsia="Calibri" w:cs="Calibri" w:asciiTheme="minorAscii" w:hAnsiTheme="minorAscii" w:eastAsiaTheme="minorAscii" w:cstheme="minorAscii"/>
          <w:kern w:val="0"/>
          <w14:ligatures w14:val="none"/>
        </w:rPr>
      </w:pPr>
    </w:p>
    <w:tbl>
      <w:tblPr>
        <w:tblStyle w:val="TableGrid"/>
        <w:tblW w:w="9345" w:type="dxa"/>
        <w:tblBorders>
          <w:top w:val="single" w:sz="6"/>
          <w:left w:val="single" w:sz="6"/>
          <w:bottom w:val="single" w:sz="6"/>
          <w:right w:val="single" w:sz="6"/>
        </w:tblBorders>
        <w:tblLayout w:type="fixed"/>
        <w:tblLook w:val="06A0" w:firstRow="1" w:lastRow="0" w:firstColumn="1" w:lastColumn="0" w:noHBand="1" w:noVBand="1"/>
      </w:tblPr>
      <w:tblGrid>
        <w:gridCol w:w="2220"/>
        <w:gridCol w:w="7125"/>
      </w:tblGrid>
      <w:tr w:rsidR="0153B523" w:rsidTr="306A4A87" w14:paraId="2B2DC79A">
        <w:trPr>
          <w:trHeight w:val="300"/>
        </w:trPr>
        <w:tc>
          <w:tcPr>
            <w:tcW w:w="9345" w:type="dxa"/>
            <w:gridSpan w:val="2"/>
            <w:shd w:val="clear" w:color="auto" w:fill="FFFFFF" w:themeFill="background1"/>
            <w:tcMar>
              <w:left w:w="105" w:type="dxa"/>
              <w:right w:w="105" w:type="dxa"/>
            </w:tcMar>
            <w:vAlign w:val="top"/>
          </w:tcPr>
          <w:p w:rsidR="3EB8B7BB" w:rsidP="616EE5FE" w:rsidRDefault="3EB8B7BB" w14:paraId="0C14AC72" w14:textId="39CD65AB">
            <w:pPr>
              <w:outlineLvl w:val="1"/>
              <w:rPr>
                <w:rFonts w:ascii="Calibri" w:hAnsi="Calibri" w:eastAsia="Calibri" w:cs="Calibri" w:asciiTheme="minorAscii" w:hAnsiTheme="minorAscii" w:eastAsiaTheme="minorAscii" w:cstheme="minorAscii"/>
                <w:b w:val="1"/>
                <w:bCs w:val="1"/>
                <w:color w:val="000000" w:themeColor="text1" w:themeTint="FF" w:themeShade="FF"/>
              </w:rPr>
            </w:pPr>
            <w:r w:rsidRPr="616EE5FE" w:rsidR="19DEDE24">
              <w:rPr>
                <w:rFonts w:ascii="Calibri" w:hAnsi="Calibri" w:eastAsia="Calibri" w:cs="Calibri" w:asciiTheme="minorAscii" w:hAnsiTheme="minorAscii" w:eastAsiaTheme="minorAscii" w:cstheme="minorAscii"/>
                <w:b w:val="1"/>
                <w:bCs w:val="1"/>
                <w:color w:val="000000" w:themeColor="text1" w:themeTint="FF" w:themeShade="FF"/>
              </w:rPr>
              <w:t xml:space="preserve"> </w:t>
            </w:r>
            <w:r w:rsidRPr="616EE5FE" w:rsidR="04F1281F">
              <w:rPr>
                <w:rFonts w:ascii="Calibri" w:hAnsi="Calibri" w:eastAsia="Calibri" w:cs="Calibri" w:asciiTheme="minorAscii" w:hAnsiTheme="minorAscii" w:eastAsiaTheme="minorAscii" w:cstheme="minorAscii"/>
                <w:b w:val="1"/>
                <w:bCs w:val="1"/>
                <w:color w:val="000000" w:themeColor="text1" w:themeTint="FF" w:themeShade="FF"/>
              </w:rPr>
              <w:t>Offer Competitive Positioning</w:t>
            </w:r>
          </w:p>
          <w:p w:rsidR="3EB8B7BB" w:rsidP="616EE5FE" w:rsidRDefault="3EB8B7BB" w14:paraId="64897E5B">
            <w:pPr>
              <w:rPr>
                <w:rFonts w:ascii="Calibri" w:hAnsi="Calibri" w:eastAsia="Calibri" w:cs="Calibri" w:asciiTheme="minorAscii" w:hAnsiTheme="minorAscii" w:eastAsiaTheme="minorAscii" w:cstheme="minorAscii"/>
              </w:rPr>
            </w:pPr>
            <w:r w:rsidRPr="616EE5FE" w:rsidR="4830B241">
              <w:rPr>
                <w:rFonts w:ascii="Calibri" w:hAnsi="Calibri" w:eastAsia="Calibri" w:cs="Calibri" w:asciiTheme="minorAscii" w:hAnsiTheme="minorAscii" w:eastAsiaTheme="minorAscii" w:cstheme="minorAscii"/>
                <w:i w:val="1"/>
                <w:iCs w:val="1"/>
                <w:color w:val="000000" w:themeColor="text1" w:themeTint="FF" w:themeShade="FF"/>
                <w:sz w:val="20"/>
                <w:szCs w:val="20"/>
              </w:rPr>
              <w:t>What are the 2-3 competitive positioning messages, and which types of competitors do they apply to?</w:t>
            </w:r>
          </w:p>
          <w:p w:rsidR="0153B523" w:rsidP="616EE5FE" w:rsidRDefault="0153B523" w14:paraId="26EF430C" w14:textId="0C3A0C0B">
            <w:pPr>
              <w:pStyle w:val="Normal"/>
              <w:jc w:val="center"/>
              <w:rPr>
                <w:rFonts w:ascii="Calibri" w:hAnsi="Calibri" w:eastAsia="Calibri" w:cs="Calibri" w:asciiTheme="minorAscii" w:hAnsiTheme="minorAscii" w:eastAsiaTheme="minorAscii" w:cstheme="minorAscii"/>
                <w:b w:val="1"/>
                <w:bCs w:val="1"/>
                <w:i w:val="0"/>
                <w:iCs w:val="0"/>
                <w:caps w:val="0"/>
                <w:smallCaps w:val="0"/>
                <w:color w:val="000000" w:themeColor="text1" w:themeTint="FF" w:themeShade="FF"/>
                <w:sz w:val="20"/>
                <w:szCs w:val="20"/>
                <w:lang w:val="en-US"/>
              </w:rPr>
            </w:pPr>
          </w:p>
        </w:tc>
      </w:tr>
      <w:tr w:rsidR="0153B523" w:rsidTr="306A4A87" w14:paraId="58744593">
        <w:trPr>
          <w:trHeight w:val="300"/>
        </w:trPr>
        <w:tc>
          <w:tcPr>
            <w:tcW w:w="2220" w:type="dxa"/>
            <w:shd w:val="clear" w:color="auto" w:fill="F2F2F2" w:themeFill="background1" w:themeFillShade="F2"/>
            <w:tcMar>
              <w:left w:w="105" w:type="dxa"/>
              <w:right w:w="105" w:type="dxa"/>
            </w:tcMar>
            <w:vAlign w:val="top"/>
          </w:tcPr>
          <w:p w:rsidR="0153B523" w:rsidP="616EE5FE" w:rsidRDefault="0153B523" w14:paraId="1648C5DA" w14:textId="3A6C8FFB">
            <w:pPr>
              <w:jc w:val="center"/>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0"/>
                <w:szCs w:val="20"/>
              </w:rPr>
            </w:pPr>
            <w:r w:rsidRPr="616EE5FE" w:rsidR="7E3CCA30">
              <w:rPr>
                <w:rFonts w:ascii="Calibri" w:hAnsi="Calibri" w:eastAsia="Calibri" w:cs="Calibri" w:asciiTheme="minorAscii" w:hAnsiTheme="minorAscii" w:eastAsiaTheme="minorAscii" w:cstheme="minorAscii"/>
                <w:b w:val="1"/>
                <w:bCs w:val="1"/>
                <w:i w:val="0"/>
                <w:iCs w:val="0"/>
                <w:caps w:val="0"/>
                <w:smallCaps w:val="0"/>
                <w:color w:val="000000" w:themeColor="text1" w:themeTint="FF" w:themeShade="FF"/>
                <w:sz w:val="20"/>
                <w:szCs w:val="20"/>
                <w:lang w:val="en-US"/>
              </w:rPr>
              <w:t xml:space="preserve">When you </w:t>
            </w:r>
            <w:r w:rsidRPr="616EE5FE" w:rsidR="7E3CCA30">
              <w:rPr>
                <w:rFonts w:ascii="Calibri" w:hAnsi="Calibri" w:eastAsia="Calibri" w:cs="Calibri" w:asciiTheme="minorAscii" w:hAnsiTheme="minorAscii" w:eastAsiaTheme="minorAscii" w:cstheme="minorAscii"/>
                <w:b w:val="1"/>
                <w:bCs w:val="1"/>
                <w:i w:val="0"/>
                <w:iCs w:val="0"/>
                <w:caps w:val="0"/>
                <w:smallCaps w:val="0"/>
                <w:color w:val="000000" w:themeColor="text1" w:themeTint="FF" w:themeShade="FF"/>
                <w:sz w:val="20"/>
                <w:szCs w:val="20"/>
                <w:lang w:val="en-US"/>
              </w:rPr>
              <w:t>encounter</w:t>
            </w:r>
            <w:r w:rsidRPr="616EE5FE" w:rsidR="7E3CCA30">
              <w:rPr>
                <w:rFonts w:ascii="Calibri" w:hAnsi="Calibri" w:eastAsia="Calibri" w:cs="Calibri" w:asciiTheme="minorAscii" w:hAnsiTheme="minorAscii" w:eastAsiaTheme="minorAscii" w:cstheme="minorAscii"/>
                <w:b w:val="1"/>
                <w:bCs w:val="1"/>
                <w:i w:val="0"/>
                <w:iCs w:val="0"/>
                <w:caps w:val="0"/>
                <w:smallCaps w:val="0"/>
                <w:color w:val="000000" w:themeColor="text1" w:themeTint="FF" w:themeShade="FF"/>
                <w:sz w:val="20"/>
                <w:szCs w:val="20"/>
                <w:lang w:val="en-US"/>
              </w:rPr>
              <w:t xml:space="preserve"> these competitors…</w:t>
            </w:r>
          </w:p>
        </w:tc>
        <w:tc>
          <w:tcPr>
            <w:tcW w:w="7125" w:type="dxa"/>
            <w:shd w:val="clear" w:color="auto" w:fill="F2F2F2" w:themeFill="background1" w:themeFillShade="F2"/>
            <w:tcMar>
              <w:left w:w="105" w:type="dxa"/>
              <w:right w:w="105" w:type="dxa"/>
            </w:tcMar>
            <w:vAlign w:val="top"/>
          </w:tcPr>
          <w:p w:rsidR="0153B523" w:rsidP="616EE5FE" w:rsidRDefault="0153B523" w14:paraId="5A624F9B" w14:textId="37C89375">
            <w:pPr>
              <w:jc w:val="center"/>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0"/>
                <w:szCs w:val="20"/>
              </w:rPr>
            </w:pPr>
            <w:r w:rsidRPr="616EE5FE" w:rsidR="7E3CCA30">
              <w:rPr>
                <w:rFonts w:ascii="Calibri" w:hAnsi="Calibri" w:eastAsia="Calibri" w:cs="Calibri" w:asciiTheme="minorAscii" w:hAnsiTheme="minorAscii" w:eastAsiaTheme="minorAscii" w:cstheme="minorAscii"/>
                <w:b w:val="1"/>
                <w:bCs w:val="1"/>
                <w:i w:val="0"/>
                <w:iCs w:val="0"/>
                <w:caps w:val="0"/>
                <w:smallCaps w:val="0"/>
                <w:color w:val="000000" w:themeColor="text1" w:themeTint="FF" w:themeShade="FF"/>
                <w:sz w:val="20"/>
                <w:szCs w:val="20"/>
                <w:lang w:val="en-US"/>
              </w:rPr>
              <w:t>Focus on this differentiated message…</w:t>
            </w:r>
          </w:p>
        </w:tc>
      </w:tr>
      <w:tr w:rsidR="0153B523" w:rsidTr="306A4A87" w14:paraId="4B317752">
        <w:trPr>
          <w:trHeight w:val="300"/>
        </w:trPr>
        <w:tc>
          <w:tcPr>
            <w:tcW w:w="2220" w:type="dxa"/>
            <w:shd w:val="clear" w:color="auto" w:fill="F2F2F2" w:themeFill="background1" w:themeFillShade="F2"/>
            <w:tcMar>
              <w:left w:w="105" w:type="dxa"/>
              <w:right w:w="105" w:type="dxa"/>
            </w:tcMar>
            <w:vAlign w:val="top"/>
          </w:tcPr>
          <w:p w:rsidR="0153B523" w:rsidP="616EE5FE" w:rsidRDefault="0153B523" w14:paraId="35359299" w14:textId="71D50199">
            <w:pPr>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18"/>
                <w:szCs w:val="18"/>
                <w:lang w:val="en-US"/>
              </w:rPr>
            </w:pPr>
          </w:p>
          <w:p w:rsidR="0FAF55FC" w:rsidP="616EE5FE" w:rsidRDefault="0FAF55FC" w14:paraId="3E6813A7" w14:textId="1DF53C35">
            <w:pPr>
              <w:suppressLineNumbers w:val="0"/>
              <w:bidi w:val="0"/>
              <w:spacing w:before="0" w:beforeAutospacing="off" w:after="0" w:afterAutospacing="off" w:line="240" w:lineRule="auto"/>
              <w:ind w:left="0" w:right="0"/>
              <w:jc w:val="left"/>
              <w:rPr>
                <w:rFonts w:ascii="Calibri" w:hAnsi="Calibri" w:eastAsia="Calibri" w:cs="Calibri"/>
                <w:b w:val="1"/>
                <w:bCs w:val="1"/>
                <w:i w:val="0"/>
                <w:iCs w:val="0"/>
                <w:caps w:val="0"/>
                <w:smallCaps w:val="0"/>
                <w:noProof w:val="0"/>
                <w:color w:val="000000" w:themeColor="text1" w:themeTint="FF" w:themeShade="FF"/>
                <w:sz w:val="18"/>
                <w:szCs w:val="18"/>
                <w:lang w:val="en-US"/>
              </w:rPr>
            </w:pPr>
            <w:r w:rsidRPr="616EE5FE" w:rsidR="0FAF55FC">
              <w:rPr>
                <w:rFonts w:ascii="Calibri" w:hAnsi="Calibri" w:eastAsia="Calibri" w:cs="Calibri"/>
                <w:b w:val="1"/>
                <w:bCs w:val="1"/>
                <w:i w:val="0"/>
                <w:iCs w:val="0"/>
                <w:caps w:val="0"/>
                <w:smallCaps w:val="0"/>
                <w:noProof w:val="0"/>
                <w:color w:val="000000" w:themeColor="text1" w:themeTint="FF" w:themeShade="FF"/>
                <w:sz w:val="18"/>
                <w:szCs w:val="18"/>
                <w:lang w:val="en-US"/>
              </w:rPr>
              <w:t xml:space="preserve">All-in-one CRMs </w:t>
            </w:r>
            <w:r w:rsidRPr="616EE5FE" w:rsidR="0FAF55FC">
              <w:rPr>
                <w:rFonts w:ascii="Calibri" w:hAnsi="Calibri" w:eastAsia="Calibri" w:cs="Calibri"/>
                <w:b w:val="0"/>
                <w:bCs w:val="0"/>
                <w:i w:val="0"/>
                <w:iCs w:val="0"/>
                <w:caps w:val="0"/>
                <w:smallCaps w:val="0"/>
                <w:noProof w:val="0"/>
                <w:color w:val="000000" w:themeColor="text1" w:themeTint="FF" w:themeShade="FF"/>
                <w:sz w:val="18"/>
                <w:szCs w:val="18"/>
                <w:lang w:val="en-US"/>
              </w:rPr>
              <w:t>with basic email marketing and online forms</w:t>
            </w:r>
          </w:p>
          <w:p w:rsidR="616EE5FE" w:rsidP="616EE5FE" w:rsidRDefault="616EE5FE" w14:paraId="45A5D427" w14:textId="057DFA3F">
            <w:pPr>
              <w:pStyle w:val="Normal"/>
              <w:suppressLineNumbers w:val="0"/>
              <w:bidi w:val="0"/>
              <w:spacing w:before="0" w:beforeAutospacing="off" w:after="0" w:afterAutospacing="off" w:line="240" w:lineRule="auto"/>
              <w:ind w:left="0" w:right="0"/>
              <w:jc w:val="left"/>
              <w:rPr>
                <w:rFonts w:ascii="Calibri" w:hAnsi="Calibri" w:eastAsia="Calibri" w:cs="Calibri" w:asciiTheme="minorAscii" w:hAnsiTheme="minorAscii" w:eastAsiaTheme="minorAscii" w:cstheme="minorAscii"/>
                <w:b w:val="1"/>
                <w:bCs w:val="1"/>
                <w:i w:val="0"/>
                <w:iCs w:val="0"/>
                <w:caps w:val="0"/>
                <w:smallCaps w:val="0"/>
                <w:color w:val="000000" w:themeColor="text1" w:themeTint="FF" w:themeShade="FF"/>
                <w:sz w:val="18"/>
                <w:szCs w:val="18"/>
                <w:lang w:val="en-US"/>
              </w:rPr>
            </w:pPr>
          </w:p>
          <w:p w:rsidR="0153B523" w:rsidP="616EE5FE" w:rsidRDefault="0153B523" w14:paraId="0E8A3623" w14:textId="56FD10F0">
            <w:pPr>
              <w:rPr>
                <w:rFonts w:ascii="Calibri" w:hAnsi="Calibri" w:eastAsia="Calibri" w:cs="Calibri"/>
                <w:b w:val="0"/>
                <w:bCs w:val="0"/>
                <w:i w:val="1"/>
                <w:iCs w:val="1"/>
                <w:caps w:val="0"/>
                <w:smallCaps w:val="0"/>
                <w:noProof w:val="0"/>
                <w:color w:val="000000" w:themeColor="text1" w:themeTint="FF" w:themeShade="FF"/>
                <w:sz w:val="16"/>
                <w:szCs w:val="16"/>
                <w:lang w:val="en-US"/>
              </w:rPr>
            </w:pPr>
            <w:r w:rsidRPr="616EE5FE" w:rsidR="7E3CCA30">
              <w:rPr>
                <w:rFonts w:ascii="Calibri" w:hAnsi="Calibri" w:eastAsia="Calibri" w:cs="Calibri" w:asciiTheme="minorAscii" w:hAnsiTheme="minorAscii" w:eastAsiaTheme="minorAscii" w:cstheme="minorAscii"/>
                <w:b w:val="0"/>
                <w:bCs w:val="0"/>
                <w:i w:val="1"/>
                <w:iCs w:val="1"/>
                <w:caps w:val="0"/>
                <w:smallCaps w:val="0"/>
                <w:color w:val="000000" w:themeColor="text1" w:themeTint="FF" w:themeShade="FF"/>
                <w:sz w:val="16"/>
                <w:szCs w:val="16"/>
                <w:lang w:val="en-US"/>
              </w:rPr>
              <w:t xml:space="preserve">Such as: </w:t>
            </w:r>
            <w:r w:rsidRPr="616EE5FE" w:rsidR="0297D657">
              <w:rPr>
                <w:rFonts w:ascii="Calibri" w:hAnsi="Calibri" w:eastAsia="Calibri" w:cs="Calibri"/>
                <w:b w:val="0"/>
                <w:bCs w:val="0"/>
                <w:i w:val="1"/>
                <w:iCs w:val="1"/>
                <w:caps w:val="0"/>
                <w:smallCaps w:val="0"/>
                <w:noProof w:val="0"/>
                <w:color w:val="000000" w:themeColor="text1" w:themeTint="FF" w:themeShade="FF"/>
                <w:sz w:val="16"/>
                <w:szCs w:val="16"/>
                <w:lang w:val="en-US"/>
              </w:rPr>
              <w:t xml:space="preserve">Blackbaud, </w:t>
            </w:r>
            <w:r w:rsidRPr="616EE5FE" w:rsidR="0297D657">
              <w:rPr>
                <w:rFonts w:ascii="Calibri" w:hAnsi="Calibri" w:eastAsia="Calibri" w:cs="Calibri"/>
                <w:b w:val="0"/>
                <w:bCs w:val="0"/>
                <w:i w:val="1"/>
                <w:iCs w:val="1"/>
                <w:caps w:val="0"/>
                <w:smallCaps w:val="0"/>
                <w:noProof w:val="0"/>
                <w:color w:val="000000" w:themeColor="text1" w:themeTint="FF" w:themeShade="FF"/>
                <w:sz w:val="16"/>
                <w:szCs w:val="16"/>
                <w:lang w:val="en-US"/>
              </w:rPr>
              <w:t>Bloomerang</w:t>
            </w:r>
            <w:r w:rsidRPr="616EE5FE" w:rsidR="0297D657">
              <w:rPr>
                <w:rFonts w:ascii="Calibri" w:hAnsi="Calibri" w:eastAsia="Calibri" w:cs="Calibri"/>
                <w:b w:val="0"/>
                <w:bCs w:val="0"/>
                <w:i w:val="1"/>
                <w:iCs w:val="1"/>
                <w:caps w:val="0"/>
                <w:smallCaps w:val="0"/>
                <w:noProof w:val="0"/>
                <w:color w:val="000000" w:themeColor="text1" w:themeTint="FF" w:themeShade="FF"/>
                <w:sz w:val="16"/>
                <w:szCs w:val="16"/>
                <w:lang w:val="en-US"/>
              </w:rPr>
              <w:t xml:space="preserve">, </w:t>
            </w:r>
            <w:r w:rsidRPr="616EE5FE" w:rsidR="0297D657">
              <w:rPr>
                <w:rFonts w:ascii="Calibri" w:hAnsi="Calibri" w:eastAsia="Calibri" w:cs="Calibri"/>
                <w:b w:val="0"/>
                <w:bCs w:val="0"/>
                <w:i w:val="1"/>
                <w:iCs w:val="1"/>
                <w:caps w:val="0"/>
                <w:smallCaps w:val="0"/>
                <w:noProof w:val="0"/>
                <w:color w:val="000000" w:themeColor="text1" w:themeTint="FF" w:themeShade="FF"/>
                <w:sz w:val="16"/>
                <w:szCs w:val="16"/>
                <w:lang w:val="en-US"/>
              </w:rPr>
              <w:t>NeonOne</w:t>
            </w:r>
          </w:p>
        </w:tc>
        <w:tc>
          <w:tcPr>
            <w:tcW w:w="7125" w:type="dxa"/>
            <w:tcMar>
              <w:left w:w="105" w:type="dxa"/>
              <w:right w:w="105" w:type="dxa"/>
            </w:tcMar>
            <w:vAlign w:val="top"/>
          </w:tcPr>
          <w:p w:rsidR="2408759E" w:rsidP="0262C68A" w:rsidRDefault="2408759E" w14:paraId="1E885E9E" w14:textId="78211EFD">
            <w:pPr>
              <w:pStyle w:val="Normal"/>
              <w:rPr>
                <w:rFonts w:ascii="Calibri" w:hAnsi="Calibri" w:eastAsia="Calibri" w:cs="Calibri"/>
                <w:b w:val="1"/>
                <w:bCs w:val="1"/>
                <w:noProof w:val="0"/>
                <w:sz w:val="18"/>
                <w:szCs w:val="18"/>
                <w:lang w:val="en-US"/>
              </w:rPr>
            </w:pPr>
          </w:p>
          <w:p w:rsidR="2408759E" w:rsidP="0262C68A" w:rsidRDefault="2408759E" w14:paraId="6EE99190" w14:textId="2BE0C1CC">
            <w:pPr>
              <w:pStyle w:val="Normal"/>
              <w:jc w:val="center"/>
              <w:rPr>
                <w:rFonts w:ascii="Calibri" w:hAnsi="Calibri" w:eastAsia="Calibri" w:cs="Calibri"/>
                <w:b w:val="1"/>
                <w:bCs w:val="1"/>
                <w:noProof w:val="0"/>
                <w:sz w:val="18"/>
                <w:szCs w:val="18"/>
                <w:lang w:val="en-US"/>
              </w:rPr>
            </w:pPr>
            <w:r w:rsidRPr="0262C68A" w:rsidR="47012394">
              <w:rPr>
                <w:rFonts w:ascii="Calibri" w:hAnsi="Calibri" w:eastAsia="Calibri" w:cs="Calibri"/>
                <w:b w:val="1"/>
                <w:bCs w:val="1"/>
                <w:noProof w:val="0"/>
                <w:sz w:val="18"/>
                <w:szCs w:val="18"/>
                <w:lang w:val="en-US"/>
              </w:rPr>
              <w:t>“</w:t>
            </w:r>
            <w:r w:rsidRPr="0262C68A" w:rsidR="47012394">
              <w:rPr>
                <w:rFonts w:ascii="Calibri" w:hAnsi="Calibri" w:eastAsia="Calibri" w:cs="Calibri"/>
                <w:b w:val="1"/>
                <w:bCs w:val="1"/>
                <w:noProof w:val="0"/>
                <w:sz w:val="18"/>
                <w:szCs w:val="18"/>
                <w:lang w:val="en-US"/>
              </w:rPr>
              <w:t>EveryAction</w:t>
            </w:r>
            <w:r w:rsidRPr="0262C68A" w:rsidR="47012394">
              <w:rPr>
                <w:rFonts w:ascii="Calibri" w:hAnsi="Calibri" w:eastAsia="Calibri" w:cs="Calibri"/>
                <w:b w:val="1"/>
                <w:bCs w:val="1"/>
                <w:noProof w:val="0"/>
                <w:sz w:val="18"/>
                <w:szCs w:val="18"/>
                <w:lang w:val="en-US"/>
              </w:rPr>
              <w:t xml:space="preserve"> is more than a nonprofit CRM. We built AI fundraising and marketing automation into the CRM — so you </w:t>
            </w:r>
            <w:r w:rsidRPr="0262C68A" w:rsidR="47012394">
              <w:rPr>
                <w:rFonts w:ascii="Calibri" w:hAnsi="Calibri" w:eastAsia="Calibri" w:cs="Calibri"/>
                <w:b w:val="1"/>
                <w:bCs w:val="1"/>
                <w:noProof w:val="0"/>
                <w:sz w:val="18"/>
                <w:szCs w:val="18"/>
                <w:lang w:val="en-US"/>
              </w:rPr>
              <w:t>don’t</w:t>
            </w:r>
            <w:r w:rsidRPr="0262C68A" w:rsidR="47012394">
              <w:rPr>
                <w:rFonts w:ascii="Calibri" w:hAnsi="Calibri" w:eastAsia="Calibri" w:cs="Calibri"/>
                <w:b w:val="1"/>
                <w:bCs w:val="1"/>
                <w:noProof w:val="0"/>
                <w:sz w:val="18"/>
                <w:szCs w:val="18"/>
                <w:lang w:val="en-US"/>
              </w:rPr>
              <w:t xml:space="preserve"> have to pay for and integrate multiple tools.”</w:t>
            </w:r>
          </w:p>
          <w:p w:rsidR="2408759E" w:rsidP="616EE5FE" w:rsidRDefault="2408759E" w14:paraId="6EA3C2B7" w14:textId="4BBBCFF8">
            <w:pPr>
              <w:pStyle w:val="Normal"/>
              <w:jc w:val="left"/>
            </w:pPr>
            <w:r>
              <w:br/>
            </w:r>
            <w:r w:rsidRPr="0262C68A" w:rsidR="6F13E826">
              <w:rPr>
                <w:sz w:val="18"/>
                <w:szCs w:val="18"/>
              </w:rPr>
              <w:t>Nonprofits that continue using traditional all-in-one CRMs without AI fundraising and automation are forced into costly manual processes and donor attrition due to generic outreach</w:t>
            </w:r>
            <w:r w:rsidRPr="0262C68A" w:rsidR="6F13E826">
              <w:rPr>
                <w:sz w:val="18"/>
                <w:szCs w:val="18"/>
              </w:rPr>
              <w:t xml:space="preserve">. </w:t>
            </w:r>
          </w:p>
          <w:p w:rsidR="2408759E" w:rsidP="0262C68A" w:rsidRDefault="2408759E" w14:paraId="61ADE197" w14:textId="39BBAA29">
            <w:pPr>
              <w:pStyle w:val="Normal"/>
              <w:jc w:val="left"/>
              <w:rPr>
                <w:sz w:val="18"/>
                <w:szCs w:val="18"/>
              </w:rPr>
            </w:pPr>
          </w:p>
          <w:p w:rsidR="2408759E" w:rsidP="0262C68A" w:rsidRDefault="2408759E" w14:paraId="21A4791C" w14:textId="738F22C4">
            <w:pPr>
              <w:pStyle w:val="Normal"/>
              <w:jc w:val="left"/>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18"/>
                <w:szCs w:val="18"/>
                <w:lang w:val="en-US"/>
              </w:rPr>
            </w:pPr>
            <w:r w:rsidRPr="0262C68A" w:rsidR="57171287">
              <w:rPr>
                <w:rFonts w:ascii="Calibri" w:hAnsi="Calibri" w:eastAsia="Calibri" w:cs="Calibri"/>
                <w:noProof w:val="0"/>
                <w:sz w:val="18"/>
                <w:szCs w:val="18"/>
                <w:lang w:val="en-US"/>
              </w:rPr>
              <w:t>While these platforms offer standard CRM capabilities and basic engagement tools, they lack the advanced personalization and automation nonprofits need</w:t>
            </w:r>
            <w:r w:rsidRPr="0262C68A" w:rsidR="7C6181A2">
              <w:rPr>
                <w:rFonts w:ascii="Calibri" w:hAnsi="Calibri" w:eastAsia="Calibri" w:cs="Calibri"/>
                <w:noProof w:val="0"/>
                <w:sz w:val="18"/>
                <w:szCs w:val="18"/>
                <w:lang w:val="en-US"/>
              </w:rPr>
              <w:t xml:space="preserve">. The result is costly manual processes and donor attrition due to generic outreach. </w:t>
            </w:r>
            <w:r w:rsidRPr="0262C68A" w:rsidR="57171287">
              <w:rPr>
                <w:rFonts w:ascii="Calibri" w:hAnsi="Calibri" w:eastAsia="Calibri" w:cs="Calibri"/>
                <w:noProof w:val="0"/>
                <w:sz w:val="18"/>
                <w:szCs w:val="18"/>
                <w:lang w:val="en-US"/>
              </w:rPr>
              <w:t>EveryAction</w:t>
            </w:r>
            <w:r w:rsidRPr="0262C68A" w:rsidR="57171287">
              <w:rPr>
                <w:rFonts w:ascii="Calibri" w:hAnsi="Calibri" w:eastAsia="Calibri" w:cs="Calibri"/>
                <w:noProof w:val="0"/>
                <w:sz w:val="18"/>
                <w:szCs w:val="18"/>
                <w:lang w:val="en-US"/>
              </w:rPr>
              <w:t xml:space="preserve"> empowers nonprofits to deliver personalized donor journeys across all channels, boosting fundraising outcomes and donor lifetime value.</w:t>
            </w:r>
          </w:p>
          <w:p w:rsidR="06B223CB" w:rsidP="616EE5FE" w:rsidRDefault="06B223CB" w14:paraId="2D71C770" w14:textId="38990E56">
            <w:pPr>
              <w:rPr>
                <w:rFonts w:ascii="Calibri" w:hAnsi="Calibri" w:eastAsia="Calibri" w:cs="Calibri" w:asciiTheme="minorAscii" w:hAnsiTheme="minorAscii" w:eastAsiaTheme="minorAscii" w:cstheme="minorAscii"/>
                <w:i w:val="1"/>
                <w:iCs w:val="1"/>
                <w:color w:val="999999"/>
                <w:sz w:val="18"/>
                <w:szCs w:val="18"/>
              </w:rPr>
            </w:pPr>
          </w:p>
          <w:p w:rsidR="0B789FEA" w:rsidP="616EE5FE" w:rsidRDefault="0B789FEA" w14:paraId="6EF5E081" w14:textId="4B1BDFAA">
            <w:pPr>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8"/>
                <w:szCs w:val="18"/>
                <w:lang w:val="en-US"/>
              </w:rPr>
            </w:pPr>
            <w:r w:rsidRPr="616EE5FE" w:rsidR="3C81C18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8"/>
                <w:szCs w:val="18"/>
                <w:lang w:val="en-US"/>
              </w:rPr>
              <w:t>Specific features that deliver this differentiation:</w:t>
            </w:r>
          </w:p>
          <w:tbl>
            <w:tblPr>
              <w:tblStyle w:val="TableGrid"/>
              <w:tblW w:w="0" w:type="auto"/>
              <w:tblBorders>
                <w:top w:val="single" w:sz="6"/>
                <w:left w:val="single" w:sz="6"/>
                <w:bottom w:val="single" w:sz="6"/>
                <w:right w:val="single" w:sz="6"/>
              </w:tblBorders>
              <w:tblLayout w:type="fixed"/>
              <w:tblLook w:val="06A0" w:firstRow="1" w:lastRow="0" w:firstColumn="1" w:lastColumn="0" w:noHBand="1" w:noVBand="1"/>
            </w:tblPr>
            <w:tblGrid>
              <w:gridCol w:w="2475"/>
              <w:gridCol w:w="3720"/>
            </w:tblGrid>
            <w:tr w:rsidR="06B223CB" w:rsidTr="306A4A87" w14:paraId="2AA1F55A">
              <w:trPr>
                <w:trHeight w:val="300"/>
              </w:trPr>
              <w:tc>
                <w:tcPr>
                  <w:tcW w:w="2475" w:type="dxa"/>
                  <w:tcMar>
                    <w:left w:w="105" w:type="dxa"/>
                    <w:right w:w="105" w:type="dxa"/>
                  </w:tcMar>
                  <w:vAlign w:val="top"/>
                </w:tcPr>
                <w:p w:rsidR="06B223CB" w:rsidP="616EE5FE" w:rsidRDefault="06B223CB" w14:paraId="477C319B" w14:textId="4DF691BF">
                  <w:pPr>
                    <w:rPr>
                      <w:rFonts w:ascii="Calibri" w:hAnsi="Calibri" w:eastAsia="Calibri" w:cs="Calibri" w:asciiTheme="minorAscii" w:hAnsiTheme="minorAscii" w:eastAsiaTheme="minorAscii" w:cstheme="minorAscii"/>
                      <w:b w:val="0"/>
                      <w:bCs w:val="0"/>
                      <w:i w:val="0"/>
                      <w:iCs w:val="0"/>
                      <w:sz w:val="18"/>
                      <w:szCs w:val="18"/>
                    </w:rPr>
                  </w:pPr>
                  <w:r w:rsidRPr="616EE5FE" w:rsidR="59755309">
                    <w:rPr>
                      <w:rFonts w:ascii="Calibri" w:hAnsi="Calibri" w:eastAsia="Calibri" w:cs="Calibri" w:asciiTheme="minorAscii" w:hAnsiTheme="minorAscii" w:eastAsiaTheme="minorAscii" w:cstheme="minorAscii"/>
                      <w:b w:val="1"/>
                      <w:bCs w:val="1"/>
                      <w:i w:val="0"/>
                      <w:iCs w:val="0"/>
                      <w:caps w:val="0"/>
                      <w:smallCaps w:val="0"/>
                      <w:sz w:val="18"/>
                      <w:szCs w:val="18"/>
                      <w:lang w:val="en-US"/>
                    </w:rPr>
                    <w:t>Because of this feature</w:t>
                  </w:r>
                </w:p>
              </w:tc>
              <w:tc>
                <w:tcPr>
                  <w:tcW w:w="3720" w:type="dxa"/>
                  <w:tcMar>
                    <w:left w:w="105" w:type="dxa"/>
                    <w:right w:w="105" w:type="dxa"/>
                  </w:tcMar>
                  <w:vAlign w:val="top"/>
                </w:tcPr>
                <w:p w:rsidR="06B223CB" w:rsidP="616EE5FE" w:rsidRDefault="06B223CB" w14:paraId="6190A03A" w14:textId="7C4768B4">
                  <w:pPr>
                    <w:rPr>
                      <w:rFonts w:ascii="Calibri" w:hAnsi="Calibri" w:eastAsia="Calibri" w:cs="Calibri" w:asciiTheme="minorAscii" w:hAnsiTheme="minorAscii" w:eastAsiaTheme="minorAscii" w:cstheme="minorAscii"/>
                      <w:b w:val="0"/>
                      <w:bCs w:val="0"/>
                      <w:i w:val="0"/>
                      <w:iCs w:val="0"/>
                      <w:sz w:val="18"/>
                      <w:szCs w:val="18"/>
                    </w:rPr>
                  </w:pPr>
                  <w:r w:rsidRPr="616EE5FE" w:rsidR="59755309">
                    <w:rPr>
                      <w:rFonts w:ascii="Calibri" w:hAnsi="Calibri" w:eastAsia="Calibri" w:cs="Calibri" w:asciiTheme="minorAscii" w:hAnsiTheme="minorAscii" w:eastAsiaTheme="minorAscii" w:cstheme="minorAscii"/>
                      <w:b w:val="1"/>
                      <w:bCs w:val="1"/>
                      <w:i w:val="0"/>
                      <w:iCs w:val="0"/>
                      <w:caps w:val="0"/>
                      <w:smallCaps w:val="0"/>
                      <w:sz w:val="18"/>
                      <w:szCs w:val="18"/>
                      <w:lang w:val="en-US"/>
                    </w:rPr>
                    <w:t>Our customers can do this</w:t>
                  </w:r>
                </w:p>
              </w:tc>
            </w:tr>
            <w:tr w:rsidR="06B223CB" w:rsidTr="306A4A87" w14:paraId="6BF77F14">
              <w:trPr>
                <w:trHeight w:val="300"/>
              </w:trPr>
              <w:tc>
                <w:tcPr>
                  <w:tcW w:w="2475" w:type="dxa"/>
                  <w:tcMar>
                    <w:left w:w="105" w:type="dxa"/>
                    <w:right w:w="105" w:type="dxa"/>
                  </w:tcMar>
                  <w:vAlign w:val="top"/>
                </w:tcPr>
                <w:p w:rsidR="06B223CB" w:rsidP="616EE5FE" w:rsidRDefault="06B223CB" w14:paraId="6A50C17E" w14:textId="3E97DF4C">
                  <w:pPr>
                    <w:pStyle w:val="Normal"/>
                    <w:spacing w:before="0" w:beforeAutospacing="off" w:after="0" w:afterAutospacing="off"/>
                    <w:ind w:left="0"/>
                    <w:rPr>
                      <w:rFonts w:ascii="Calibri" w:hAnsi="Calibri" w:eastAsia="Calibri" w:cs="Calibri"/>
                      <w:noProof w:val="0"/>
                      <w:sz w:val="18"/>
                      <w:szCs w:val="18"/>
                      <w:lang w:val="en-US"/>
                    </w:rPr>
                  </w:pPr>
                  <w:r w:rsidRPr="616EE5FE" w:rsidR="313F54F8">
                    <w:rPr>
                      <w:rFonts w:ascii="Calibri" w:hAnsi="Calibri" w:eastAsia="Calibri" w:cs="Calibri"/>
                      <w:noProof w:val="0"/>
                      <w:sz w:val="18"/>
                      <w:szCs w:val="18"/>
                      <w:lang w:val="en-US"/>
                    </w:rPr>
                    <w:t>Advanced marketing automation tools</w:t>
                  </w:r>
                </w:p>
              </w:tc>
              <w:tc>
                <w:tcPr>
                  <w:tcW w:w="3720" w:type="dxa"/>
                  <w:tcMar>
                    <w:left w:w="105" w:type="dxa"/>
                    <w:right w:w="105" w:type="dxa"/>
                  </w:tcMar>
                  <w:vAlign w:val="top"/>
                </w:tcPr>
                <w:p w:rsidR="06B223CB" w:rsidP="616EE5FE" w:rsidRDefault="06B223CB" w14:paraId="1BB5B966" w14:textId="18A08A95">
                  <w:pPr>
                    <w:spacing w:before="0" w:beforeAutospacing="off" w:after="0" w:afterAutospacing="off" w:line="259" w:lineRule="auto"/>
                    <w:ind w:right="0"/>
                    <w:jc w:val="left"/>
                    <w:rPr>
                      <w:rFonts w:ascii="Calibri" w:hAnsi="Calibri" w:eastAsia="Calibri" w:cs="Calibri"/>
                      <w:b w:val="0"/>
                      <w:bCs w:val="0"/>
                      <w:i w:val="0"/>
                      <w:iCs w:val="0"/>
                      <w:caps w:val="0"/>
                      <w:smallCaps w:val="0"/>
                      <w:noProof w:val="0"/>
                      <w:color w:val="000000" w:themeColor="text1" w:themeTint="FF" w:themeShade="FF"/>
                      <w:sz w:val="18"/>
                      <w:szCs w:val="18"/>
                      <w:lang w:val="en-US"/>
                    </w:rPr>
                  </w:pPr>
                  <w:r w:rsidRPr="616EE5FE" w:rsidR="78F3FFCC">
                    <w:rPr>
                      <w:rFonts w:ascii="Calibri" w:hAnsi="Calibri" w:eastAsia="Calibri" w:cs="Calibri"/>
                      <w:b w:val="0"/>
                      <w:bCs w:val="0"/>
                      <w:i w:val="0"/>
                      <w:iCs w:val="0"/>
                      <w:caps w:val="0"/>
                      <w:smallCaps w:val="0"/>
                      <w:noProof w:val="0"/>
                      <w:color w:val="000000" w:themeColor="text1" w:themeTint="FF" w:themeShade="FF"/>
                      <w:sz w:val="18"/>
                      <w:szCs w:val="18"/>
                      <w:lang w:val="en-US"/>
                    </w:rPr>
                    <w:t>Streamline and personalize donor communications, saving time and increasing engagement.</w:t>
                  </w:r>
                </w:p>
              </w:tc>
            </w:tr>
            <w:tr w:rsidR="06B223CB" w:rsidTr="306A4A87" w14:paraId="37FBBAED">
              <w:trPr>
                <w:trHeight w:val="300"/>
              </w:trPr>
              <w:tc>
                <w:tcPr>
                  <w:tcW w:w="2475" w:type="dxa"/>
                  <w:tcMar>
                    <w:left w:w="105" w:type="dxa"/>
                    <w:right w:w="105" w:type="dxa"/>
                  </w:tcMar>
                  <w:vAlign w:val="top"/>
                </w:tcPr>
                <w:p w:rsidR="06B223CB" w:rsidP="616EE5FE" w:rsidRDefault="06B223CB" w14:paraId="129D1338" w14:textId="0EE8543E">
                  <w:pPr>
                    <w:pStyle w:val="Normal"/>
                    <w:suppressLineNumbers w:val="0"/>
                    <w:bidi w:val="0"/>
                    <w:spacing w:before="0" w:beforeAutospacing="off" w:after="0" w:afterAutospacing="off" w:line="240" w:lineRule="auto"/>
                    <w:ind w:left="0" w:right="0"/>
                    <w:jc w:val="left"/>
                    <w:rPr>
                      <w:rFonts w:ascii="Calibri" w:hAnsi="Calibri" w:eastAsia="Calibri" w:cs="Calibri"/>
                      <w:noProof w:val="0"/>
                      <w:sz w:val="18"/>
                      <w:szCs w:val="18"/>
                      <w:lang w:val="en-US"/>
                    </w:rPr>
                  </w:pPr>
                  <w:r w:rsidRPr="616EE5FE" w:rsidR="0C2DE724">
                    <w:rPr>
                      <w:rFonts w:ascii="Calibri" w:hAnsi="Calibri" w:eastAsia="Calibri" w:cs="Calibri"/>
                      <w:noProof w:val="0"/>
                      <w:sz w:val="18"/>
                      <w:szCs w:val="18"/>
                      <w:lang w:val="en-US"/>
                    </w:rPr>
                    <w:t>AI-power</w:t>
                  </w:r>
                  <w:r w:rsidRPr="616EE5FE" w:rsidR="5E793FD7">
                    <w:rPr>
                      <w:rFonts w:ascii="Calibri" w:hAnsi="Calibri" w:eastAsia="Calibri" w:cs="Calibri"/>
                      <w:noProof w:val="0"/>
                      <w:sz w:val="18"/>
                      <w:szCs w:val="18"/>
                      <w:lang w:val="en-US"/>
                    </w:rPr>
                    <w:t>ed</w:t>
                  </w:r>
                  <w:r w:rsidRPr="616EE5FE" w:rsidR="0C2DE724">
                    <w:rPr>
                      <w:rFonts w:ascii="Calibri" w:hAnsi="Calibri" w:eastAsia="Calibri" w:cs="Calibri"/>
                      <w:noProof w:val="0"/>
                      <w:sz w:val="18"/>
                      <w:szCs w:val="18"/>
                      <w:lang w:val="en-US"/>
                    </w:rPr>
                    <w:t xml:space="preserve"> Optimized Ask</w:t>
                  </w:r>
                  <w:r w:rsidRPr="616EE5FE" w:rsidR="629EC625">
                    <w:rPr>
                      <w:rFonts w:ascii="Calibri" w:hAnsi="Calibri" w:eastAsia="Calibri" w:cs="Calibri"/>
                      <w:noProof w:val="0"/>
                      <w:sz w:val="18"/>
                      <w:szCs w:val="18"/>
                      <w:lang w:val="en-US"/>
                    </w:rPr>
                    <w:t xml:space="preserve"> amounts</w:t>
                  </w:r>
                </w:p>
              </w:tc>
              <w:tc>
                <w:tcPr>
                  <w:tcW w:w="3720" w:type="dxa"/>
                  <w:tcMar>
                    <w:left w:w="105" w:type="dxa"/>
                    <w:right w:w="105" w:type="dxa"/>
                  </w:tcMar>
                  <w:vAlign w:val="top"/>
                </w:tcPr>
                <w:p w:rsidR="06B223CB" w:rsidP="06B223CB" w:rsidRDefault="06B223CB" w14:paraId="157B4046" w14:textId="2A754834">
                  <w:pPr/>
                  <w:r w:rsidRPr="616EE5FE" w:rsidR="4A10754D">
                    <w:rPr>
                      <w:rFonts w:ascii="Calibri" w:hAnsi="Calibri" w:eastAsia="Calibri" w:cs="Calibri"/>
                      <w:noProof w:val="0"/>
                      <w:sz w:val="18"/>
                      <w:szCs w:val="18"/>
                      <w:lang w:val="en-US"/>
                    </w:rPr>
                    <w:t>Automatically suggest personalized donation amounts based on donor history, driving larger contributions.</w:t>
                  </w:r>
                </w:p>
              </w:tc>
            </w:tr>
            <w:tr w:rsidR="06B223CB" w:rsidTr="306A4A87" w14:paraId="523A351C">
              <w:trPr>
                <w:trHeight w:val="300"/>
              </w:trPr>
              <w:tc>
                <w:tcPr>
                  <w:tcW w:w="2475" w:type="dxa"/>
                  <w:tcMar>
                    <w:left w:w="105" w:type="dxa"/>
                    <w:right w:w="105" w:type="dxa"/>
                  </w:tcMar>
                  <w:vAlign w:val="top"/>
                </w:tcPr>
                <w:p w:rsidR="06B223CB" w:rsidP="616EE5FE" w:rsidRDefault="06B223CB" w14:paraId="51CB34F4" w14:textId="06E7AE53">
                  <w:pPr>
                    <w:pStyle w:val="Normal"/>
                    <w:spacing w:before="0" w:beforeAutospacing="off" w:after="0" w:afterAutospacing="off"/>
                    <w:ind w:left="0"/>
                    <w:rPr>
                      <w:rFonts w:ascii="Calibri" w:hAnsi="Calibri" w:eastAsia="Calibri" w:cs="Calibri"/>
                      <w:noProof w:val="0"/>
                      <w:sz w:val="18"/>
                      <w:szCs w:val="18"/>
                      <w:lang w:val="en-US"/>
                    </w:rPr>
                  </w:pPr>
                  <w:r w:rsidRPr="616EE5FE" w:rsidR="4D397251">
                    <w:rPr>
                      <w:rFonts w:ascii="Calibri" w:hAnsi="Calibri" w:eastAsia="Calibri" w:cs="Calibri"/>
                      <w:noProof w:val="0"/>
                      <w:sz w:val="18"/>
                      <w:szCs w:val="18"/>
                      <w:lang w:val="en-US"/>
                    </w:rPr>
                    <w:t>M</w:t>
                  </w:r>
                  <w:r w:rsidRPr="616EE5FE" w:rsidR="42E6AE5F">
                    <w:rPr>
                      <w:rFonts w:ascii="Calibri" w:hAnsi="Calibri" w:eastAsia="Calibri" w:cs="Calibri"/>
                      <w:noProof w:val="0"/>
                      <w:sz w:val="18"/>
                      <w:szCs w:val="18"/>
                      <w:lang w:val="en-US"/>
                    </w:rPr>
                    <w:t xml:space="preserve">ulti-channel </w:t>
                  </w:r>
                  <w:r w:rsidRPr="616EE5FE" w:rsidR="62F1A8CD">
                    <w:rPr>
                      <w:rFonts w:ascii="Calibri" w:hAnsi="Calibri" w:eastAsia="Calibri" w:cs="Calibri"/>
                      <w:noProof w:val="0"/>
                      <w:sz w:val="18"/>
                      <w:szCs w:val="18"/>
                      <w:lang w:val="en-US"/>
                    </w:rPr>
                    <w:t xml:space="preserve">communication </w:t>
                  </w:r>
                  <w:r w:rsidRPr="616EE5FE" w:rsidR="42E6AE5F">
                    <w:rPr>
                      <w:rFonts w:ascii="Calibri" w:hAnsi="Calibri" w:eastAsia="Calibri" w:cs="Calibri"/>
                      <w:noProof w:val="0"/>
                      <w:sz w:val="18"/>
                      <w:szCs w:val="18"/>
                      <w:lang w:val="en-US"/>
                    </w:rPr>
                    <w:t>(email, mobile messaging, social media, direct mail)</w:t>
                  </w:r>
                </w:p>
              </w:tc>
              <w:tc>
                <w:tcPr>
                  <w:tcW w:w="3720" w:type="dxa"/>
                  <w:tcMar>
                    <w:left w:w="105" w:type="dxa"/>
                    <w:right w:w="105" w:type="dxa"/>
                  </w:tcMar>
                  <w:vAlign w:val="top"/>
                </w:tcPr>
                <w:p w:rsidR="06B223CB" w:rsidP="616EE5FE" w:rsidRDefault="06B223CB" w14:paraId="7C8277A4" w14:textId="40E8A442">
                  <w:pPr>
                    <w:pStyle w:val="Normal"/>
                    <w:rPr>
                      <w:rFonts w:ascii="Calibri" w:hAnsi="Calibri" w:eastAsia="Calibri" w:cs="Calibri" w:asciiTheme="minorAscii" w:hAnsiTheme="minorAscii" w:eastAsiaTheme="minorAscii" w:cstheme="minorAscii"/>
                      <w:b w:val="0"/>
                      <w:bCs w:val="0"/>
                      <w:i w:val="0"/>
                      <w:iCs w:val="0"/>
                      <w:caps w:val="0"/>
                      <w:smallCaps w:val="0"/>
                      <w:sz w:val="18"/>
                      <w:szCs w:val="18"/>
                      <w:lang w:val="en-US"/>
                    </w:rPr>
                  </w:pPr>
                  <w:r w:rsidRPr="616EE5FE" w:rsidR="6B35BEAF">
                    <w:rPr>
                      <w:rFonts w:ascii="Calibri" w:hAnsi="Calibri" w:eastAsia="Calibri" w:cs="Calibri" w:asciiTheme="minorAscii" w:hAnsiTheme="minorAscii" w:eastAsiaTheme="minorAscii" w:cstheme="minorAscii"/>
                      <w:b w:val="0"/>
                      <w:bCs w:val="0"/>
                      <w:i w:val="0"/>
                      <w:iCs w:val="0"/>
                      <w:caps w:val="0"/>
                      <w:smallCaps w:val="0"/>
                      <w:sz w:val="18"/>
                      <w:szCs w:val="18"/>
                      <w:lang w:val="en-US"/>
                    </w:rPr>
                    <w:t>Reach supporters on their preferred platforms, leading to higher retention and stronger donor relationships.</w:t>
                  </w:r>
                </w:p>
              </w:tc>
            </w:tr>
            <w:tr w:rsidR="306A4A87" w:rsidTr="306A4A87" w14:paraId="2CE4EBCE">
              <w:trPr>
                <w:trHeight w:val="300"/>
              </w:trPr>
              <w:tc>
                <w:tcPr>
                  <w:tcW w:w="2475" w:type="dxa"/>
                  <w:tcMar>
                    <w:left w:w="105" w:type="dxa"/>
                    <w:right w:w="105" w:type="dxa"/>
                  </w:tcMar>
                  <w:vAlign w:val="top"/>
                </w:tcPr>
                <w:p w:rsidR="306A4A87" w:rsidP="306A4A87" w:rsidRDefault="306A4A87" w14:paraId="7766679F" w14:textId="188B463B">
                  <w:pPr>
                    <w:spacing w:before="0" w:beforeAutospacing="off" w:after="0" w:afterAutospacing="off" w:line="240" w:lineRule="auto"/>
                    <w:ind w:left="0" w:right="0"/>
                    <w:jc w:val="left"/>
                    <w:rPr>
                      <w:rFonts w:ascii="Calibri" w:hAnsi="Calibri" w:eastAsia="Calibri" w:cs="Calibri"/>
                      <w:b w:val="0"/>
                      <w:bCs w:val="0"/>
                      <w:i w:val="0"/>
                      <w:iCs w:val="0"/>
                      <w:caps w:val="0"/>
                      <w:smallCaps w:val="0"/>
                      <w:color w:val="000000" w:themeColor="text1" w:themeTint="FF" w:themeShade="FF"/>
                      <w:sz w:val="18"/>
                      <w:szCs w:val="18"/>
                    </w:rPr>
                  </w:pPr>
                  <w:r w:rsidRPr="306A4A87" w:rsidR="306A4A87">
                    <w:rPr>
                      <w:rFonts w:ascii="Calibri" w:hAnsi="Calibri" w:eastAsia="Calibri" w:cs="Calibri"/>
                      <w:b w:val="0"/>
                      <w:bCs w:val="0"/>
                      <w:i w:val="0"/>
                      <w:iCs w:val="0"/>
                      <w:caps w:val="0"/>
                      <w:smallCaps w:val="0"/>
                      <w:color w:val="000000" w:themeColor="text1" w:themeTint="FF" w:themeShade="FF"/>
                      <w:sz w:val="18"/>
                      <w:szCs w:val="18"/>
                      <w:lang w:val="en-US"/>
                    </w:rPr>
                    <w:t>Donation forms with FastAction</w:t>
                  </w:r>
                </w:p>
              </w:tc>
              <w:tc>
                <w:tcPr>
                  <w:tcW w:w="3720" w:type="dxa"/>
                  <w:tcMar>
                    <w:left w:w="105" w:type="dxa"/>
                    <w:right w:w="105" w:type="dxa"/>
                  </w:tcMar>
                  <w:vAlign w:val="top"/>
                </w:tcPr>
                <w:p w:rsidR="306A4A87" w:rsidP="306A4A87" w:rsidRDefault="306A4A87" w14:paraId="6D04F5A0" w14:textId="18E6C5B4">
                  <w:pPr>
                    <w:rPr>
                      <w:rFonts w:ascii="Calibri" w:hAnsi="Calibri" w:eastAsia="Calibri" w:cs="Calibri"/>
                      <w:b w:val="0"/>
                      <w:bCs w:val="0"/>
                      <w:i w:val="0"/>
                      <w:iCs w:val="0"/>
                      <w:caps w:val="0"/>
                      <w:smallCaps w:val="0"/>
                      <w:color w:val="000000" w:themeColor="text1" w:themeTint="FF" w:themeShade="FF"/>
                      <w:sz w:val="18"/>
                      <w:szCs w:val="18"/>
                    </w:rPr>
                  </w:pPr>
                  <w:r w:rsidRPr="306A4A87" w:rsidR="306A4A87">
                    <w:rPr>
                      <w:rFonts w:ascii="Calibri" w:hAnsi="Calibri" w:eastAsia="Calibri" w:cs="Calibri"/>
                      <w:b w:val="0"/>
                      <w:bCs w:val="0"/>
                      <w:i w:val="0"/>
                      <w:iCs w:val="0"/>
                      <w:caps w:val="0"/>
                      <w:smallCaps w:val="0"/>
                      <w:color w:val="000000" w:themeColor="text1" w:themeTint="FF" w:themeShade="FF"/>
                      <w:sz w:val="18"/>
                      <w:szCs w:val="18"/>
                      <w:lang w:val="en-US"/>
                    </w:rPr>
                    <w:t>Securely save donor contact and payment details, enabling one-click donations — boosting conversion rates and streamlining engagement for organizations.</w:t>
                  </w:r>
                </w:p>
              </w:tc>
            </w:tr>
          </w:tbl>
          <w:p w:rsidR="0153B523" w:rsidP="0262C68A" w:rsidRDefault="0153B523" w14:paraId="521BACE5" w14:textId="55184BF1">
            <w:pPr>
              <w:pStyle w:val="Normal"/>
              <w:rPr>
                <w:rFonts w:ascii="Calibri" w:hAnsi="Calibri" w:eastAsia="Calibri" w:cs="Calibri" w:asciiTheme="minorAscii" w:hAnsiTheme="minorAscii" w:eastAsiaTheme="minorAscii" w:cstheme="minorAscii"/>
                <w:i w:val="1"/>
                <w:iCs w:val="1"/>
                <w:color w:val="999999" w:themeColor="text1" w:themeTint="FF" w:themeShade="FF"/>
                <w:sz w:val="18"/>
                <w:szCs w:val="18"/>
                <w:lang w:val="en-US"/>
              </w:rPr>
            </w:pPr>
          </w:p>
        </w:tc>
      </w:tr>
      <w:tr w:rsidR="0153B523" w:rsidTr="306A4A87" w14:paraId="17B30D0A">
        <w:trPr>
          <w:trHeight w:val="300"/>
        </w:trPr>
        <w:tc>
          <w:tcPr>
            <w:tcW w:w="2220" w:type="dxa"/>
            <w:shd w:val="clear" w:color="auto" w:fill="F2F2F2" w:themeFill="background1" w:themeFillShade="F2"/>
            <w:tcMar>
              <w:left w:w="105" w:type="dxa"/>
              <w:right w:w="105" w:type="dxa"/>
            </w:tcMar>
            <w:vAlign w:val="top"/>
          </w:tcPr>
          <w:p w:rsidR="0153B523" w:rsidP="616EE5FE" w:rsidRDefault="0153B523" w14:paraId="7A37A8EC" w14:textId="050F61EA">
            <w:pPr>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18"/>
                <w:szCs w:val="18"/>
                <w:lang w:val="en-US"/>
              </w:rPr>
            </w:pPr>
          </w:p>
          <w:p w:rsidR="7FDAFAE1" w:rsidP="616EE5FE" w:rsidRDefault="7FDAFAE1" w14:paraId="0FBBAAA0" w14:textId="2D0B5542">
            <w:pPr>
              <w:pStyle w:val="Normal"/>
              <w:suppressLineNumbers w:val="0"/>
              <w:bidi w:val="0"/>
              <w:spacing w:before="0" w:beforeAutospacing="off" w:after="0" w:afterAutospacing="off" w:line="240" w:lineRule="auto"/>
              <w:ind w:left="0" w:right="0"/>
              <w:jc w:val="left"/>
              <w:rPr>
                <w:rFonts w:ascii="Calibri" w:hAnsi="Calibri" w:eastAsia="Calibri" w:cs="Calibri" w:asciiTheme="minorAscii" w:hAnsiTheme="minorAscii" w:eastAsiaTheme="minorAscii" w:cstheme="minorAscii"/>
                <w:b w:val="1"/>
                <w:bCs w:val="1"/>
                <w:i w:val="0"/>
                <w:iCs w:val="0"/>
                <w:caps w:val="0"/>
                <w:smallCaps w:val="0"/>
                <w:color w:val="000000" w:themeColor="text1" w:themeTint="FF" w:themeShade="FF"/>
                <w:sz w:val="18"/>
                <w:szCs w:val="18"/>
                <w:lang w:val="en-US"/>
              </w:rPr>
            </w:pPr>
            <w:r w:rsidRPr="616EE5FE" w:rsidR="7FDAFAE1">
              <w:rPr>
                <w:rFonts w:ascii="Calibri" w:hAnsi="Calibri" w:eastAsia="Calibri" w:cs="Calibri" w:asciiTheme="minorAscii" w:hAnsiTheme="minorAscii" w:eastAsiaTheme="minorAscii" w:cstheme="minorAscii"/>
                <w:b w:val="1"/>
                <w:bCs w:val="1"/>
                <w:i w:val="0"/>
                <w:iCs w:val="0"/>
                <w:caps w:val="0"/>
                <w:smallCaps w:val="0"/>
                <w:color w:val="000000" w:themeColor="text1" w:themeTint="FF" w:themeShade="FF"/>
                <w:sz w:val="18"/>
                <w:szCs w:val="18"/>
                <w:lang w:val="en-US"/>
              </w:rPr>
              <w:t>Standalone e</w:t>
            </w:r>
            <w:r w:rsidRPr="616EE5FE" w:rsidR="7BB9642C">
              <w:rPr>
                <w:rFonts w:ascii="Calibri" w:hAnsi="Calibri" w:eastAsia="Calibri" w:cs="Calibri" w:asciiTheme="minorAscii" w:hAnsiTheme="minorAscii" w:eastAsiaTheme="minorAscii" w:cstheme="minorAscii"/>
                <w:b w:val="1"/>
                <w:bCs w:val="1"/>
                <w:i w:val="0"/>
                <w:iCs w:val="0"/>
                <w:caps w:val="0"/>
                <w:smallCaps w:val="0"/>
                <w:color w:val="000000" w:themeColor="text1" w:themeTint="FF" w:themeShade="FF"/>
                <w:sz w:val="18"/>
                <w:szCs w:val="18"/>
                <w:lang w:val="en-US"/>
              </w:rPr>
              <w:t>mail marketing</w:t>
            </w:r>
            <w:r w:rsidRPr="616EE5FE" w:rsidR="1D33B2EA">
              <w:rPr>
                <w:rFonts w:ascii="Calibri" w:hAnsi="Calibri" w:eastAsia="Calibri" w:cs="Calibri" w:asciiTheme="minorAscii" w:hAnsiTheme="minorAscii" w:eastAsiaTheme="minorAscii" w:cstheme="minorAscii"/>
                <w:b w:val="1"/>
                <w:bCs w:val="1"/>
                <w:i w:val="0"/>
                <w:iCs w:val="0"/>
                <w:caps w:val="0"/>
                <w:smallCaps w:val="0"/>
                <w:color w:val="000000" w:themeColor="text1" w:themeTint="FF" w:themeShade="FF"/>
                <w:sz w:val="18"/>
                <w:szCs w:val="18"/>
                <w:lang w:val="en-US"/>
              </w:rPr>
              <w:t xml:space="preserve"> </w:t>
            </w:r>
            <w:r w:rsidRPr="616EE5FE" w:rsidR="1DEC3749">
              <w:rPr>
                <w:rFonts w:ascii="Calibri" w:hAnsi="Calibri" w:eastAsia="Calibri" w:cs="Calibri" w:asciiTheme="minorAscii" w:hAnsiTheme="minorAscii" w:eastAsiaTheme="minorAscii" w:cstheme="minorAscii"/>
                <w:b w:val="1"/>
                <w:bCs w:val="1"/>
                <w:i w:val="0"/>
                <w:iCs w:val="0"/>
                <w:caps w:val="0"/>
                <w:smallCaps w:val="0"/>
                <w:color w:val="000000" w:themeColor="text1" w:themeTint="FF" w:themeShade="FF"/>
                <w:sz w:val="18"/>
                <w:szCs w:val="18"/>
                <w:lang w:val="en-US"/>
              </w:rPr>
              <w:t>tools</w:t>
            </w:r>
          </w:p>
          <w:p w:rsidR="0153B523" w:rsidP="616EE5FE" w:rsidRDefault="0153B523" w14:paraId="07E8AC73" w14:textId="5131A181">
            <w:pPr>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16"/>
                <w:szCs w:val="16"/>
                <w:lang w:val="en-US"/>
              </w:rPr>
            </w:pPr>
          </w:p>
          <w:p w:rsidR="0153B523" w:rsidP="616EE5FE" w:rsidRDefault="0153B523" w14:paraId="53EC0411" w14:textId="03E794CE">
            <w:pPr>
              <w:spacing w:before="0" w:beforeAutospacing="off" w:after="0" w:afterAutospacing="off" w:line="240" w:lineRule="auto"/>
              <w:ind/>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16"/>
                <w:szCs w:val="16"/>
                <w:lang w:val="en-US"/>
              </w:rPr>
            </w:pPr>
            <w:r w:rsidRPr="616EE5FE" w:rsidR="38996F03">
              <w:rPr>
                <w:rFonts w:ascii="Calibri" w:hAnsi="Calibri" w:eastAsia="Calibri" w:cs="Calibri" w:asciiTheme="minorAscii" w:hAnsiTheme="minorAscii" w:eastAsiaTheme="minorAscii" w:cstheme="minorAscii"/>
                <w:b w:val="0"/>
                <w:bCs w:val="0"/>
                <w:i w:val="1"/>
                <w:iCs w:val="1"/>
                <w:caps w:val="0"/>
                <w:smallCaps w:val="0"/>
                <w:color w:val="000000" w:themeColor="text1" w:themeTint="FF" w:themeShade="FF"/>
                <w:sz w:val="16"/>
                <w:szCs w:val="16"/>
                <w:lang w:val="en-US"/>
              </w:rPr>
              <w:t xml:space="preserve">Such as: </w:t>
            </w:r>
            <w:r w:rsidRPr="616EE5FE" w:rsidR="592EB28A">
              <w:rPr>
                <w:rFonts w:ascii="Calibri" w:hAnsi="Calibri" w:eastAsia="Calibri" w:cs="Calibri" w:asciiTheme="minorAscii" w:hAnsiTheme="minorAscii" w:eastAsiaTheme="minorAscii" w:cstheme="minorAscii"/>
                <w:b w:val="0"/>
                <w:bCs w:val="0"/>
                <w:i w:val="1"/>
                <w:iCs w:val="1"/>
                <w:caps w:val="0"/>
                <w:smallCaps w:val="0"/>
                <w:color w:val="000000" w:themeColor="text1" w:themeTint="FF" w:themeShade="FF"/>
                <w:sz w:val="16"/>
                <w:szCs w:val="16"/>
                <w:lang w:val="en-US"/>
              </w:rPr>
              <w:t>Constant Contact, Mailchimp, Engaging Networks</w:t>
            </w:r>
          </w:p>
        </w:tc>
        <w:tc>
          <w:tcPr>
            <w:tcW w:w="7125" w:type="dxa"/>
            <w:tcMar>
              <w:left w:w="105" w:type="dxa"/>
              <w:right w:w="105" w:type="dxa"/>
            </w:tcMar>
            <w:vAlign w:val="top"/>
          </w:tcPr>
          <w:p w:rsidR="15DF7D4C" w:rsidP="0262C68A" w:rsidRDefault="15DF7D4C" w14:paraId="73B35585" w14:textId="251329EE">
            <w:pPr>
              <w:spacing w:before="240" w:beforeAutospacing="off" w:after="240" w:afterAutospacing="off"/>
              <w:jc w:val="center"/>
              <w:rPr>
                <w:rFonts w:ascii="Calibri" w:hAnsi="Calibri" w:eastAsia="Calibri" w:cs="Calibri"/>
                <w:b w:val="1"/>
                <w:bCs w:val="1"/>
                <w:noProof w:val="0"/>
                <w:sz w:val="18"/>
                <w:szCs w:val="18"/>
                <w:lang w:val="en-US"/>
              </w:rPr>
            </w:pPr>
            <w:r w:rsidRPr="0262C68A" w:rsidR="15DF7D4C">
              <w:rPr>
                <w:rFonts w:ascii="Calibri" w:hAnsi="Calibri" w:eastAsia="Calibri" w:cs="Calibri"/>
                <w:b w:val="1"/>
                <w:bCs w:val="1"/>
                <w:noProof w:val="0"/>
                <w:sz w:val="18"/>
                <w:szCs w:val="18"/>
                <w:lang w:val="en-US"/>
              </w:rPr>
              <w:t>“</w:t>
            </w:r>
            <w:r w:rsidRPr="0262C68A" w:rsidR="79997436">
              <w:rPr>
                <w:rFonts w:ascii="Calibri" w:hAnsi="Calibri" w:eastAsia="Calibri" w:cs="Calibri"/>
                <w:b w:val="1"/>
                <w:bCs w:val="1"/>
                <w:noProof w:val="0"/>
                <w:sz w:val="18"/>
                <w:szCs w:val="18"/>
                <w:lang w:val="en-US"/>
              </w:rPr>
              <w:t>EveryAction</w:t>
            </w:r>
            <w:r w:rsidRPr="0262C68A" w:rsidR="79997436">
              <w:rPr>
                <w:rFonts w:ascii="Calibri" w:hAnsi="Calibri" w:eastAsia="Calibri" w:cs="Calibri"/>
                <w:b w:val="1"/>
                <w:bCs w:val="1"/>
                <w:noProof w:val="0"/>
                <w:sz w:val="18"/>
                <w:szCs w:val="18"/>
                <w:lang w:val="en-US"/>
              </w:rPr>
              <w:t xml:space="preserve"> combines advanced email marketing with comprehensive CRM, fundraising, and AI-powered insights</w:t>
            </w:r>
            <w:r w:rsidRPr="0262C68A" w:rsidR="66AF1536">
              <w:rPr>
                <w:rFonts w:ascii="Calibri" w:hAnsi="Calibri" w:eastAsia="Calibri" w:cs="Calibri"/>
                <w:b w:val="1"/>
                <w:bCs w:val="1"/>
                <w:noProof w:val="0"/>
                <w:sz w:val="18"/>
                <w:szCs w:val="18"/>
                <w:lang w:val="en-US"/>
              </w:rPr>
              <w:t xml:space="preserve"> </w:t>
            </w:r>
            <w:r w:rsidRPr="0262C68A" w:rsidR="79997436">
              <w:rPr>
                <w:rFonts w:ascii="Calibri" w:hAnsi="Calibri" w:eastAsia="Calibri" w:cs="Calibri"/>
                <w:b w:val="1"/>
                <w:bCs w:val="1"/>
                <w:noProof w:val="0"/>
                <w:sz w:val="18"/>
                <w:szCs w:val="18"/>
                <w:lang w:val="en-US"/>
              </w:rPr>
              <w:t>—</w:t>
            </w:r>
            <w:r w:rsidRPr="0262C68A" w:rsidR="66AF1536">
              <w:rPr>
                <w:rFonts w:ascii="Calibri" w:hAnsi="Calibri" w:eastAsia="Calibri" w:cs="Calibri"/>
                <w:b w:val="1"/>
                <w:bCs w:val="1"/>
                <w:noProof w:val="0"/>
                <w:sz w:val="18"/>
                <w:szCs w:val="18"/>
                <w:lang w:val="en-US"/>
              </w:rPr>
              <w:t xml:space="preserve"> </w:t>
            </w:r>
            <w:r w:rsidRPr="0262C68A" w:rsidR="79997436">
              <w:rPr>
                <w:rFonts w:ascii="Calibri" w:hAnsi="Calibri" w:eastAsia="Calibri" w:cs="Calibri"/>
                <w:b w:val="1"/>
                <w:bCs w:val="1"/>
                <w:noProof w:val="0"/>
                <w:sz w:val="18"/>
                <w:szCs w:val="18"/>
                <w:lang w:val="en-US"/>
              </w:rPr>
              <w:t>everything nonprofits need in one platform.</w:t>
            </w:r>
            <w:r w:rsidRPr="0262C68A" w:rsidR="5FF96062">
              <w:rPr>
                <w:rFonts w:ascii="Calibri" w:hAnsi="Calibri" w:eastAsia="Calibri" w:cs="Calibri"/>
                <w:b w:val="1"/>
                <w:bCs w:val="1"/>
                <w:noProof w:val="0"/>
                <w:sz w:val="18"/>
                <w:szCs w:val="18"/>
                <w:lang w:val="en-US"/>
              </w:rPr>
              <w:t>”</w:t>
            </w:r>
          </w:p>
          <w:p w:rsidR="79997436" w:rsidP="0262C68A" w:rsidRDefault="79997436" w14:paraId="41393BFB" w14:textId="4542977D">
            <w:pPr>
              <w:spacing w:before="240" w:beforeAutospacing="off" w:after="240" w:afterAutospacing="off"/>
              <w:jc w:val="left"/>
              <w:rPr>
                <w:rFonts w:ascii="Calibri" w:hAnsi="Calibri" w:eastAsia="Calibri" w:cs="Calibri"/>
                <w:noProof w:val="0"/>
                <w:sz w:val="18"/>
                <w:szCs w:val="18"/>
                <w:lang w:val="en-US"/>
              </w:rPr>
            </w:pPr>
            <w:r w:rsidRPr="0262C68A" w:rsidR="79997436">
              <w:rPr>
                <w:rFonts w:ascii="Calibri" w:hAnsi="Calibri" w:eastAsia="Calibri" w:cs="Calibri"/>
                <w:noProof w:val="0"/>
                <w:sz w:val="18"/>
                <w:szCs w:val="18"/>
                <w:lang w:val="en-US"/>
              </w:rPr>
              <w:t xml:space="preserve">Standalone email marketing tools lack the integrated donor data and fundraising intelligence needed for </w:t>
            </w:r>
            <w:r w:rsidRPr="0262C68A" w:rsidR="7574E5D6">
              <w:rPr>
                <w:rFonts w:ascii="Calibri" w:hAnsi="Calibri" w:eastAsia="Calibri" w:cs="Calibri"/>
                <w:noProof w:val="0"/>
                <w:sz w:val="18"/>
                <w:szCs w:val="18"/>
                <w:lang w:val="en-US"/>
              </w:rPr>
              <w:t xml:space="preserve">true </w:t>
            </w:r>
            <w:r w:rsidRPr="0262C68A" w:rsidR="79997436">
              <w:rPr>
                <w:rFonts w:ascii="Calibri" w:hAnsi="Calibri" w:eastAsia="Calibri" w:cs="Calibri"/>
                <w:noProof w:val="0"/>
                <w:sz w:val="18"/>
                <w:szCs w:val="18"/>
                <w:lang w:val="en-US"/>
              </w:rPr>
              <w:t>personalized outreach.</w:t>
            </w:r>
            <w:r w:rsidRPr="0262C68A" w:rsidR="52E6AA73">
              <w:rPr>
                <w:rFonts w:ascii="Calibri" w:hAnsi="Calibri" w:eastAsia="Calibri" w:cs="Calibri"/>
                <w:noProof w:val="0"/>
                <w:sz w:val="18"/>
                <w:szCs w:val="18"/>
                <w:lang w:val="en-US"/>
              </w:rPr>
              <w:t xml:space="preserve"> </w:t>
            </w:r>
            <w:r w:rsidRPr="0262C68A" w:rsidR="52E6AA73">
              <w:rPr>
                <w:rFonts w:ascii="Calibri" w:hAnsi="Calibri" w:eastAsia="Calibri" w:cs="Calibri"/>
                <w:sz w:val="18"/>
                <w:szCs w:val="18"/>
              </w:rPr>
              <w:t xml:space="preserve">Nonprofits piecing together point solutions struggle with inefficiencies — spending more time on donor management and </w:t>
            </w:r>
            <w:r w:rsidRPr="0262C68A" w:rsidR="52E6AA73">
              <w:rPr>
                <w:rFonts w:ascii="Calibri" w:hAnsi="Calibri" w:eastAsia="Calibri" w:cs="Calibri"/>
                <w:sz w:val="18"/>
                <w:szCs w:val="18"/>
              </w:rPr>
              <w:t>missing out on</w:t>
            </w:r>
            <w:r w:rsidRPr="0262C68A" w:rsidR="52E6AA73">
              <w:rPr>
                <w:rFonts w:ascii="Calibri" w:hAnsi="Calibri" w:eastAsia="Calibri" w:cs="Calibri"/>
                <w:sz w:val="18"/>
                <w:szCs w:val="18"/>
              </w:rPr>
              <w:t xml:space="preserve"> retention opportunities due to siloed data.</w:t>
            </w:r>
            <w:r w:rsidRPr="0262C68A" w:rsidR="79997436">
              <w:rPr>
                <w:rFonts w:ascii="Calibri" w:hAnsi="Calibri" w:eastAsia="Calibri" w:cs="Calibri"/>
                <w:noProof w:val="0"/>
                <w:sz w:val="18"/>
                <w:szCs w:val="18"/>
                <w:lang w:val="en-US"/>
              </w:rPr>
              <w:t xml:space="preserve"> </w:t>
            </w:r>
            <w:r w:rsidRPr="0262C68A" w:rsidR="79997436">
              <w:rPr>
                <w:rFonts w:ascii="Calibri" w:hAnsi="Calibri" w:eastAsia="Calibri" w:cs="Calibri"/>
                <w:noProof w:val="0"/>
                <w:sz w:val="18"/>
                <w:szCs w:val="18"/>
                <w:lang w:val="en-US"/>
              </w:rPr>
              <w:t>EveryAction</w:t>
            </w:r>
            <w:r w:rsidRPr="0262C68A" w:rsidR="79997436">
              <w:rPr>
                <w:rFonts w:ascii="Calibri" w:hAnsi="Calibri" w:eastAsia="Calibri" w:cs="Calibri"/>
                <w:noProof w:val="0"/>
                <w:sz w:val="18"/>
                <w:szCs w:val="18"/>
                <w:lang w:val="en-US"/>
              </w:rPr>
              <w:t xml:space="preserve"> connects marketing directly to donor engagement data, enabling organizations to craft targeted campaigns that drive stronger relationships and increased giving</w:t>
            </w:r>
            <w:r w:rsidRPr="0262C68A" w:rsidR="33B6A590">
              <w:rPr>
                <w:rFonts w:ascii="Calibri" w:hAnsi="Calibri" w:eastAsia="Calibri" w:cs="Calibri"/>
                <w:noProof w:val="0"/>
                <w:sz w:val="18"/>
                <w:szCs w:val="18"/>
                <w:lang w:val="en-US"/>
              </w:rPr>
              <w:t xml:space="preserve"> while manual work.</w:t>
            </w:r>
          </w:p>
          <w:p w:rsidR="50A3642D" w:rsidP="616EE5FE" w:rsidRDefault="50A3642D" w14:paraId="6789374C" w14:textId="4B1BDFAA">
            <w:pPr>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8"/>
                <w:szCs w:val="18"/>
                <w:lang w:val="en-US"/>
              </w:rPr>
            </w:pPr>
            <w:r w:rsidRPr="616EE5FE" w:rsidR="3E37B07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8"/>
                <w:szCs w:val="18"/>
                <w:lang w:val="en-US"/>
              </w:rPr>
              <w:t>Specific features that deliver this differentiation:</w:t>
            </w:r>
          </w:p>
          <w:tbl>
            <w:tblPr>
              <w:tblStyle w:val="TableGrid"/>
              <w:tblW w:w="0" w:type="auto"/>
              <w:tblBorders>
                <w:top w:val="single" w:sz="6"/>
                <w:left w:val="single" w:sz="6"/>
                <w:bottom w:val="single" w:sz="6"/>
                <w:right w:val="single" w:sz="6"/>
              </w:tblBorders>
              <w:tblLayout w:type="fixed"/>
              <w:tblLook w:val="06A0" w:firstRow="1" w:lastRow="0" w:firstColumn="1" w:lastColumn="0" w:noHBand="1" w:noVBand="1"/>
            </w:tblPr>
            <w:tblGrid>
              <w:gridCol w:w="2475"/>
              <w:gridCol w:w="3720"/>
            </w:tblGrid>
            <w:tr w:rsidR="06B223CB" w:rsidTr="0262C68A" w14:paraId="6CB96723">
              <w:trPr>
                <w:trHeight w:val="300"/>
              </w:trPr>
              <w:tc>
                <w:tcPr>
                  <w:tcW w:w="2475" w:type="dxa"/>
                  <w:tcMar>
                    <w:left w:w="105" w:type="dxa"/>
                    <w:right w:w="105" w:type="dxa"/>
                  </w:tcMar>
                  <w:vAlign w:val="top"/>
                </w:tcPr>
                <w:p w:rsidR="06B223CB" w:rsidP="616EE5FE" w:rsidRDefault="06B223CB" w14:paraId="40CDADD7" w14:textId="4DF691BF">
                  <w:pPr>
                    <w:rPr>
                      <w:rFonts w:ascii="Calibri" w:hAnsi="Calibri" w:eastAsia="Calibri" w:cs="Calibri" w:asciiTheme="minorAscii" w:hAnsiTheme="minorAscii" w:eastAsiaTheme="minorAscii" w:cstheme="minorAscii"/>
                      <w:b w:val="0"/>
                      <w:bCs w:val="0"/>
                      <w:i w:val="0"/>
                      <w:iCs w:val="0"/>
                      <w:sz w:val="18"/>
                      <w:szCs w:val="18"/>
                    </w:rPr>
                  </w:pPr>
                  <w:r w:rsidRPr="616EE5FE" w:rsidR="59755309">
                    <w:rPr>
                      <w:rFonts w:ascii="Calibri" w:hAnsi="Calibri" w:eastAsia="Calibri" w:cs="Calibri" w:asciiTheme="minorAscii" w:hAnsiTheme="minorAscii" w:eastAsiaTheme="minorAscii" w:cstheme="minorAscii"/>
                      <w:b w:val="1"/>
                      <w:bCs w:val="1"/>
                      <w:i w:val="0"/>
                      <w:iCs w:val="0"/>
                      <w:caps w:val="0"/>
                      <w:smallCaps w:val="0"/>
                      <w:sz w:val="18"/>
                      <w:szCs w:val="18"/>
                      <w:lang w:val="en-US"/>
                    </w:rPr>
                    <w:t>Because of this feature</w:t>
                  </w:r>
                </w:p>
              </w:tc>
              <w:tc>
                <w:tcPr>
                  <w:tcW w:w="3720" w:type="dxa"/>
                  <w:tcMar>
                    <w:left w:w="105" w:type="dxa"/>
                    <w:right w:w="105" w:type="dxa"/>
                  </w:tcMar>
                  <w:vAlign w:val="top"/>
                </w:tcPr>
                <w:p w:rsidR="06B223CB" w:rsidP="616EE5FE" w:rsidRDefault="06B223CB" w14:paraId="56D459B3" w14:textId="7C4768B4">
                  <w:pPr>
                    <w:rPr>
                      <w:rFonts w:ascii="Calibri" w:hAnsi="Calibri" w:eastAsia="Calibri" w:cs="Calibri" w:asciiTheme="minorAscii" w:hAnsiTheme="minorAscii" w:eastAsiaTheme="minorAscii" w:cstheme="minorAscii"/>
                      <w:b w:val="0"/>
                      <w:bCs w:val="0"/>
                      <w:i w:val="0"/>
                      <w:iCs w:val="0"/>
                      <w:sz w:val="18"/>
                      <w:szCs w:val="18"/>
                    </w:rPr>
                  </w:pPr>
                  <w:r w:rsidRPr="616EE5FE" w:rsidR="59755309">
                    <w:rPr>
                      <w:rFonts w:ascii="Calibri" w:hAnsi="Calibri" w:eastAsia="Calibri" w:cs="Calibri" w:asciiTheme="minorAscii" w:hAnsiTheme="minorAscii" w:eastAsiaTheme="minorAscii" w:cstheme="minorAscii"/>
                      <w:b w:val="1"/>
                      <w:bCs w:val="1"/>
                      <w:i w:val="0"/>
                      <w:iCs w:val="0"/>
                      <w:caps w:val="0"/>
                      <w:smallCaps w:val="0"/>
                      <w:sz w:val="18"/>
                      <w:szCs w:val="18"/>
                      <w:lang w:val="en-US"/>
                    </w:rPr>
                    <w:t>Our customers can do this</w:t>
                  </w:r>
                </w:p>
              </w:tc>
            </w:tr>
            <w:tr w:rsidR="06B223CB" w:rsidTr="0262C68A" w14:paraId="4D3E9FCA">
              <w:trPr>
                <w:trHeight w:val="300"/>
              </w:trPr>
              <w:tc>
                <w:tcPr>
                  <w:tcW w:w="2475" w:type="dxa"/>
                  <w:tcMar>
                    <w:left w:w="105" w:type="dxa"/>
                    <w:right w:w="105" w:type="dxa"/>
                  </w:tcMar>
                  <w:vAlign w:val="top"/>
                </w:tcPr>
                <w:p w:rsidR="06B223CB" w:rsidP="616EE5FE" w:rsidRDefault="06B223CB" w14:paraId="57E30EAC" w14:textId="3747899F">
                  <w:pPr>
                    <w:rPr>
                      <w:rFonts w:ascii="Calibri" w:hAnsi="Calibri" w:eastAsia="Calibri" w:cs="Calibri"/>
                      <w:noProof w:val="0"/>
                      <w:sz w:val="18"/>
                      <w:szCs w:val="18"/>
                      <w:lang w:val="en-US"/>
                    </w:rPr>
                  </w:pPr>
                  <w:r w:rsidRPr="616EE5FE" w:rsidR="5AB58880">
                    <w:rPr>
                      <w:rFonts w:ascii="Calibri" w:hAnsi="Calibri" w:eastAsia="Calibri" w:cs="Calibri" w:asciiTheme="minorAscii" w:hAnsiTheme="minorAscii" w:eastAsiaTheme="minorAscii" w:cstheme="minorAscii"/>
                      <w:b w:val="0"/>
                      <w:bCs w:val="0"/>
                      <w:i w:val="0"/>
                      <w:iCs w:val="0"/>
                      <w:caps w:val="0"/>
                      <w:smallCaps w:val="0"/>
                      <w:sz w:val="18"/>
                      <w:szCs w:val="18"/>
                      <w:lang w:val="en-US"/>
                    </w:rPr>
                    <w:t xml:space="preserve">Built-in nonprofit </w:t>
                  </w:r>
                  <w:r w:rsidRPr="616EE5FE" w:rsidR="45F309AE">
                    <w:rPr>
                      <w:rFonts w:ascii="Calibri" w:hAnsi="Calibri" w:eastAsia="Calibri" w:cs="Calibri"/>
                      <w:noProof w:val="0"/>
                      <w:sz w:val="18"/>
                      <w:szCs w:val="18"/>
                      <w:lang w:val="en-US"/>
                    </w:rPr>
                    <w:t>CRM and donor history tracking</w:t>
                  </w:r>
                </w:p>
              </w:tc>
              <w:tc>
                <w:tcPr>
                  <w:tcW w:w="3720" w:type="dxa"/>
                  <w:tcMar>
                    <w:left w:w="105" w:type="dxa"/>
                    <w:right w:w="105" w:type="dxa"/>
                  </w:tcMar>
                  <w:vAlign w:val="top"/>
                </w:tcPr>
                <w:p w:rsidR="06B223CB" w:rsidP="616EE5FE" w:rsidRDefault="06B223CB" w14:paraId="1FC95FAA" w14:textId="7B5ACD7D">
                  <w:pPr>
                    <w:rPr>
                      <w:rFonts w:ascii="Calibri" w:hAnsi="Calibri" w:eastAsia="Calibri" w:cs="Calibri"/>
                      <w:noProof w:val="0"/>
                      <w:sz w:val="18"/>
                      <w:szCs w:val="18"/>
                      <w:lang w:val="en-US"/>
                    </w:rPr>
                  </w:pPr>
                  <w:r w:rsidRPr="616EE5FE" w:rsidR="45F309AE">
                    <w:rPr>
                      <w:rFonts w:ascii="Calibri" w:hAnsi="Calibri" w:eastAsia="Calibri" w:cs="Calibri"/>
                      <w:noProof w:val="0"/>
                      <w:sz w:val="18"/>
                      <w:szCs w:val="18"/>
                      <w:lang w:val="en-US"/>
                    </w:rPr>
                    <w:t>Personalize communications based on donor behavior and past interactions, increasing response rates.</w:t>
                  </w:r>
                </w:p>
              </w:tc>
            </w:tr>
            <w:tr w:rsidR="06B223CB" w:rsidTr="0262C68A" w14:paraId="7E106E89">
              <w:trPr>
                <w:trHeight w:val="300"/>
              </w:trPr>
              <w:tc>
                <w:tcPr>
                  <w:tcW w:w="2475" w:type="dxa"/>
                  <w:tcMar>
                    <w:left w:w="105" w:type="dxa"/>
                    <w:right w:w="105" w:type="dxa"/>
                  </w:tcMar>
                  <w:vAlign w:val="top"/>
                </w:tcPr>
                <w:p w:rsidR="06B223CB" w:rsidP="0262C68A" w:rsidRDefault="06B223CB" w14:paraId="4288B1AC" w14:textId="2D6CBA2D">
                  <w:pPr>
                    <w:pStyle w:val="Normal"/>
                    <w:suppressLineNumbers w:val="0"/>
                    <w:bidi w:val="0"/>
                    <w:spacing w:before="0" w:beforeAutospacing="off" w:after="0" w:afterAutospacing="off" w:line="240" w:lineRule="auto"/>
                    <w:ind w:left="0" w:right="0"/>
                    <w:jc w:val="left"/>
                  </w:pPr>
                  <w:r w:rsidRPr="0262C68A" w:rsidR="76B1D666">
                    <w:rPr>
                      <w:rFonts w:ascii="Calibri" w:hAnsi="Calibri" w:eastAsia="Calibri" w:cs="Calibri"/>
                      <w:noProof w:val="0"/>
                      <w:sz w:val="18"/>
                      <w:szCs w:val="18"/>
                      <w:lang w:val="en-US"/>
                    </w:rPr>
                    <w:t>Advanced segmentation and personalized appeals</w:t>
                  </w:r>
                </w:p>
              </w:tc>
              <w:tc>
                <w:tcPr>
                  <w:tcW w:w="3720" w:type="dxa"/>
                  <w:tcMar>
                    <w:left w:w="105" w:type="dxa"/>
                    <w:right w:w="105" w:type="dxa"/>
                  </w:tcMar>
                  <w:vAlign w:val="top"/>
                </w:tcPr>
                <w:p w:rsidR="06B223CB" w:rsidP="616EE5FE" w:rsidRDefault="06B223CB" w14:paraId="25A05923" w14:textId="1D1BFEE0">
                  <w:pPr>
                    <w:rPr>
                      <w:rFonts w:ascii="Calibri" w:hAnsi="Calibri" w:eastAsia="Calibri" w:cs="Calibri"/>
                      <w:noProof w:val="0"/>
                      <w:sz w:val="18"/>
                      <w:szCs w:val="18"/>
                      <w:lang w:val="en-US"/>
                    </w:rPr>
                  </w:pPr>
                  <w:r w:rsidRPr="616EE5FE" w:rsidR="2D7F638E">
                    <w:rPr>
                      <w:rFonts w:ascii="Calibri" w:hAnsi="Calibri" w:eastAsia="Calibri" w:cs="Calibri"/>
                      <w:noProof w:val="0"/>
                      <w:sz w:val="18"/>
                      <w:szCs w:val="18"/>
                      <w:lang w:val="en-US"/>
                    </w:rPr>
                    <w:t>Send tailored messages to specific donor groups, boosting engagement and donations.</w:t>
                  </w:r>
                </w:p>
              </w:tc>
            </w:tr>
            <w:tr w:rsidR="06B223CB" w:rsidTr="0262C68A" w14:paraId="115628FD">
              <w:trPr>
                <w:trHeight w:val="300"/>
              </w:trPr>
              <w:tc>
                <w:tcPr>
                  <w:tcW w:w="2475" w:type="dxa"/>
                  <w:tcMar>
                    <w:left w:w="105" w:type="dxa"/>
                    <w:right w:w="105" w:type="dxa"/>
                  </w:tcMar>
                  <w:vAlign w:val="top"/>
                </w:tcPr>
                <w:p w:rsidR="06B223CB" w:rsidP="616EE5FE" w:rsidRDefault="06B223CB" w14:paraId="4C79F296" w14:textId="67348B96">
                  <w:pPr>
                    <w:pStyle w:val="Normal"/>
                    <w:spacing w:before="0" w:beforeAutospacing="off" w:after="0" w:afterAutospacing="off"/>
                    <w:ind w:left="0"/>
                    <w:rPr>
                      <w:rFonts w:ascii="Calibri" w:hAnsi="Calibri" w:eastAsia="Calibri" w:cs="Calibri"/>
                      <w:noProof w:val="0"/>
                      <w:sz w:val="18"/>
                      <w:szCs w:val="18"/>
                      <w:lang w:val="en-US"/>
                    </w:rPr>
                  </w:pPr>
                  <w:r w:rsidRPr="616EE5FE" w:rsidR="73DA427D">
                    <w:rPr>
                      <w:rFonts w:ascii="Calibri" w:hAnsi="Calibri" w:eastAsia="Calibri" w:cs="Calibri"/>
                      <w:noProof w:val="0"/>
                      <w:sz w:val="18"/>
                      <w:szCs w:val="18"/>
                      <w:lang w:val="en-US"/>
                    </w:rPr>
                    <w:t>Multi-channel communication (email, mobile messaging, social media, direct mail)</w:t>
                  </w:r>
                </w:p>
              </w:tc>
              <w:tc>
                <w:tcPr>
                  <w:tcW w:w="3720" w:type="dxa"/>
                  <w:tcMar>
                    <w:left w:w="105" w:type="dxa"/>
                    <w:right w:w="105" w:type="dxa"/>
                  </w:tcMar>
                  <w:vAlign w:val="top"/>
                </w:tcPr>
                <w:p w:rsidR="06B223CB" w:rsidP="616EE5FE" w:rsidRDefault="06B223CB" w14:paraId="15C01AB7" w14:textId="42398BD7">
                  <w:pPr>
                    <w:rPr>
                      <w:rFonts w:ascii="Calibri" w:hAnsi="Calibri" w:eastAsia="Calibri" w:cs="Calibri"/>
                      <w:noProof w:val="0"/>
                      <w:sz w:val="18"/>
                      <w:szCs w:val="18"/>
                      <w:lang w:val="en-US"/>
                    </w:rPr>
                  </w:pPr>
                  <w:r w:rsidRPr="616EE5FE" w:rsidR="73DA427D">
                    <w:rPr>
                      <w:rFonts w:ascii="Calibri" w:hAnsi="Calibri" w:eastAsia="Calibri" w:cs="Calibri"/>
                      <w:noProof w:val="0"/>
                      <w:sz w:val="18"/>
                      <w:szCs w:val="18"/>
                      <w:lang w:val="en-US"/>
                    </w:rPr>
                    <w:t>Expand their reach beyond email, engaging supporters through text, social media, and direct mail for stronger connections.</w:t>
                  </w:r>
                </w:p>
              </w:tc>
            </w:tr>
          </w:tbl>
          <w:p w:rsidR="50A3642D" w:rsidP="0262C68A" w:rsidRDefault="50A3642D" w14:paraId="65AB285D" w14:textId="331A36A4">
            <w:pPr>
              <w:pStyle w:val="Normal"/>
              <w:rPr>
                <w:rFonts w:ascii="Calibri" w:hAnsi="Calibri" w:eastAsia="Calibri" w:cs="Calibri" w:asciiTheme="minorAscii" w:hAnsiTheme="minorAscii" w:eastAsiaTheme="minorAscii" w:cstheme="minorAscii"/>
                <w:i w:val="1"/>
                <w:iCs w:val="1"/>
                <w:color w:val="999999"/>
                <w:sz w:val="18"/>
                <w:szCs w:val="18"/>
              </w:rPr>
            </w:pPr>
          </w:p>
        </w:tc>
      </w:tr>
      <w:tr w:rsidR="616EE5FE" w:rsidTr="306A4A87" w14:paraId="794A57DD">
        <w:trPr>
          <w:trHeight w:val="300"/>
        </w:trPr>
        <w:tc>
          <w:tcPr>
            <w:tcW w:w="2220" w:type="dxa"/>
            <w:shd w:val="clear" w:color="auto" w:fill="F2F2F2" w:themeFill="background1" w:themeFillShade="F2"/>
            <w:tcMar>
              <w:left w:w="105" w:type="dxa"/>
              <w:right w:w="105" w:type="dxa"/>
            </w:tcMar>
            <w:vAlign w:val="top"/>
          </w:tcPr>
          <w:p w:rsidR="616EE5FE" w:rsidP="616EE5FE" w:rsidRDefault="616EE5FE" w14:paraId="04117256" w14:textId="050F61EA">
            <w:pPr>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18"/>
                <w:szCs w:val="18"/>
                <w:lang w:val="en-US"/>
              </w:rPr>
            </w:pPr>
          </w:p>
          <w:p w:rsidR="6DFF75D1" w:rsidP="616EE5FE" w:rsidRDefault="6DFF75D1" w14:paraId="4194422E" w14:textId="3BFE7AA5">
            <w:pPr>
              <w:pStyle w:val="Normal"/>
              <w:suppressLineNumbers w:val="0"/>
              <w:bidi w:val="0"/>
              <w:spacing w:before="0" w:beforeAutospacing="off" w:after="0" w:afterAutospacing="off" w:line="240" w:lineRule="auto"/>
              <w:ind w:left="0" w:right="0"/>
              <w:jc w:val="left"/>
              <w:rPr>
                <w:rFonts w:ascii="Calibri" w:hAnsi="Calibri" w:eastAsia="Calibri" w:cs="Calibri" w:asciiTheme="minorAscii" w:hAnsiTheme="minorAscii" w:eastAsiaTheme="minorAscii" w:cstheme="minorAscii"/>
                <w:b w:val="1"/>
                <w:bCs w:val="1"/>
                <w:i w:val="0"/>
                <w:iCs w:val="0"/>
                <w:caps w:val="0"/>
                <w:smallCaps w:val="0"/>
                <w:color w:val="000000" w:themeColor="text1" w:themeTint="FF" w:themeShade="FF"/>
                <w:sz w:val="18"/>
                <w:szCs w:val="18"/>
                <w:lang w:val="en-US"/>
              </w:rPr>
            </w:pPr>
            <w:r w:rsidRPr="616EE5FE" w:rsidR="6DFF75D1">
              <w:rPr>
                <w:rFonts w:ascii="Calibri" w:hAnsi="Calibri" w:eastAsia="Calibri" w:cs="Calibri" w:asciiTheme="minorAscii" w:hAnsiTheme="minorAscii" w:eastAsiaTheme="minorAscii" w:cstheme="minorAscii"/>
                <w:b w:val="1"/>
                <w:bCs w:val="1"/>
                <w:i w:val="0"/>
                <w:iCs w:val="0"/>
                <w:caps w:val="0"/>
                <w:smallCaps w:val="0"/>
                <w:color w:val="000000" w:themeColor="text1" w:themeTint="FF" w:themeShade="FF"/>
                <w:sz w:val="18"/>
                <w:szCs w:val="18"/>
                <w:lang w:val="en-US"/>
              </w:rPr>
              <w:t xml:space="preserve">Standalone </w:t>
            </w:r>
            <w:r w:rsidRPr="616EE5FE" w:rsidR="61F1F046">
              <w:rPr>
                <w:rFonts w:ascii="Calibri" w:hAnsi="Calibri" w:eastAsia="Calibri" w:cs="Calibri" w:asciiTheme="minorAscii" w:hAnsiTheme="minorAscii" w:eastAsiaTheme="minorAscii" w:cstheme="minorAscii"/>
                <w:b w:val="1"/>
                <w:bCs w:val="1"/>
                <w:i w:val="0"/>
                <w:iCs w:val="0"/>
                <w:caps w:val="0"/>
                <w:smallCaps w:val="0"/>
                <w:color w:val="000000" w:themeColor="text1" w:themeTint="FF" w:themeShade="FF"/>
                <w:sz w:val="18"/>
                <w:szCs w:val="18"/>
                <w:lang w:val="en-US"/>
              </w:rPr>
              <w:t xml:space="preserve">online </w:t>
            </w:r>
            <w:r w:rsidRPr="616EE5FE" w:rsidR="6DFF75D1">
              <w:rPr>
                <w:rFonts w:ascii="Calibri" w:hAnsi="Calibri" w:eastAsia="Calibri" w:cs="Calibri" w:asciiTheme="minorAscii" w:hAnsiTheme="minorAscii" w:eastAsiaTheme="minorAscii" w:cstheme="minorAscii"/>
                <w:b w:val="1"/>
                <w:bCs w:val="1"/>
                <w:i w:val="0"/>
                <w:iCs w:val="0"/>
                <w:caps w:val="0"/>
                <w:smallCaps w:val="0"/>
                <w:color w:val="000000" w:themeColor="text1" w:themeTint="FF" w:themeShade="FF"/>
                <w:sz w:val="18"/>
                <w:szCs w:val="18"/>
                <w:lang w:val="en-US"/>
              </w:rPr>
              <w:t>donation</w:t>
            </w:r>
            <w:r w:rsidRPr="616EE5FE" w:rsidR="213B6883">
              <w:rPr>
                <w:rFonts w:ascii="Calibri" w:hAnsi="Calibri" w:eastAsia="Calibri" w:cs="Calibri" w:asciiTheme="minorAscii" w:hAnsiTheme="minorAscii" w:eastAsiaTheme="minorAscii" w:cstheme="minorAscii"/>
                <w:b w:val="1"/>
                <w:bCs w:val="1"/>
                <w:i w:val="0"/>
                <w:iCs w:val="0"/>
                <w:caps w:val="0"/>
                <w:smallCaps w:val="0"/>
                <w:color w:val="000000" w:themeColor="text1" w:themeTint="FF" w:themeShade="FF"/>
                <w:sz w:val="18"/>
                <w:szCs w:val="18"/>
                <w:lang w:val="en-US"/>
              </w:rPr>
              <w:t xml:space="preserve"> </w:t>
            </w:r>
            <w:r w:rsidRPr="616EE5FE" w:rsidR="2B19891B">
              <w:rPr>
                <w:rFonts w:ascii="Calibri" w:hAnsi="Calibri" w:eastAsia="Calibri" w:cs="Calibri" w:asciiTheme="minorAscii" w:hAnsiTheme="minorAscii" w:eastAsiaTheme="minorAscii" w:cstheme="minorAscii"/>
                <w:b w:val="1"/>
                <w:bCs w:val="1"/>
                <w:i w:val="0"/>
                <w:iCs w:val="0"/>
                <w:caps w:val="0"/>
                <w:smallCaps w:val="0"/>
                <w:color w:val="000000" w:themeColor="text1" w:themeTint="FF" w:themeShade="FF"/>
                <w:sz w:val="18"/>
                <w:szCs w:val="18"/>
                <w:lang w:val="en-US"/>
              </w:rPr>
              <w:t>tool</w:t>
            </w:r>
            <w:r w:rsidRPr="616EE5FE" w:rsidR="213B6883">
              <w:rPr>
                <w:rFonts w:ascii="Calibri" w:hAnsi="Calibri" w:eastAsia="Calibri" w:cs="Calibri" w:asciiTheme="minorAscii" w:hAnsiTheme="minorAscii" w:eastAsiaTheme="minorAscii" w:cstheme="minorAscii"/>
                <w:b w:val="1"/>
                <w:bCs w:val="1"/>
                <w:i w:val="0"/>
                <w:iCs w:val="0"/>
                <w:caps w:val="0"/>
                <w:smallCaps w:val="0"/>
                <w:color w:val="000000" w:themeColor="text1" w:themeTint="FF" w:themeShade="FF"/>
                <w:sz w:val="18"/>
                <w:szCs w:val="18"/>
                <w:lang w:val="en-US"/>
              </w:rPr>
              <w:t>s</w:t>
            </w:r>
          </w:p>
          <w:p w:rsidR="616EE5FE" w:rsidP="616EE5FE" w:rsidRDefault="616EE5FE" w14:paraId="4C3B933C" w14:textId="5131A181">
            <w:pPr>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16"/>
                <w:szCs w:val="16"/>
                <w:lang w:val="en-US"/>
              </w:rPr>
            </w:pPr>
          </w:p>
          <w:p w:rsidR="46FF8246" w:rsidP="616EE5FE" w:rsidRDefault="46FF8246" w14:paraId="0D2F8FEA" w14:textId="1E791AD7">
            <w:pPr>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16"/>
                <w:szCs w:val="16"/>
                <w:lang w:val="en-US"/>
              </w:rPr>
            </w:pPr>
            <w:r w:rsidRPr="616EE5FE" w:rsidR="46FF8246">
              <w:rPr>
                <w:rFonts w:ascii="Calibri" w:hAnsi="Calibri" w:eastAsia="Calibri" w:cs="Calibri" w:asciiTheme="minorAscii" w:hAnsiTheme="minorAscii" w:eastAsiaTheme="minorAscii" w:cstheme="minorAscii"/>
                <w:b w:val="0"/>
                <w:bCs w:val="0"/>
                <w:i w:val="1"/>
                <w:iCs w:val="1"/>
                <w:caps w:val="0"/>
                <w:smallCaps w:val="0"/>
                <w:color w:val="000000" w:themeColor="text1" w:themeTint="FF" w:themeShade="FF"/>
                <w:sz w:val="16"/>
                <w:szCs w:val="16"/>
                <w:lang w:val="en-US"/>
              </w:rPr>
              <w:t>Such as: Fundraise Up, Classy</w:t>
            </w:r>
          </w:p>
          <w:p w:rsidR="616EE5FE" w:rsidP="616EE5FE" w:rsidRDefault="616EE5FE" w14:paraId="001F2F08" w14:textId="110D49F2">
            <w:pPr>
              <w:pStyle w:val="Normal"/>
              <w:spacing w:before="0" w:beforeAutospacing="off" w:after="0" w:afterAutospacing="off" w:line="240" w:lineRule="auto"/>
              <w:ind w:left="0" w:right="0"/>
              <w:jc w:val="left"/>
              <w:rPr>
                <w:rFonts w:ascii="Calibri" w:hAnsi="Calibri" w:eastAsia="Calibri" w:cs="Calibri" w:asciiTheme="minorAscii" w:hAnsiTheme="minorAscii" w:eastAsiaTheme="minorAscii" w:cstheme="minorAscii"/>
                <w:b w:val="0"/>
                <w:bCs w:val="0"/>
                <w:i w:val="1"/>
                <w:iCs w:val="1"/>
                <w:caps w:val="0"/>
                <w:smallCaps w:val="0"/>
                <w:color w:val="000000" w:themeColor="text1" w:themeTint="FF" w:themeShade="FF"/>
                <w:sz w:val="16"/>
                <w:szCs w:val="16"/>
                <w:lang w:val="en-US"/>
              </w:rPr>
            </w:pPr>
          </w:p>
          <w:p w:rsidR="616EE5FE" w:rsidP="616EE5FE" w:rsidRDefault="616EE5FE" w14:paraId="42C214C4" w14:textId="40658887">
            <w:pPr>
              <w:pStyle w:val="Normal"/>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18"/>
                <w:szCs w:val="18"/>
                <w:lang w:val="en-US"/>
              </w:rPr>
            </w:pPr>
          </w:p>
        </w:tc>
        <w:tc>
          <w:tcPr>
            <w:tcW w:w="7125" w:type="dxa"/>
            <w:tcMar>
              <w:left w:w="105" w:type="dxa"/>
              <w:right w:w="105" w:type="dxa"/>
            </w:tcMar>
            <w:vAlign w:val="top"/>
          </w:tcPr>
          <w:p w:rsidR="616EE5FE" w:rsidP="616EE5FE" w:rsidRDefault="616EE5FE" w14:paraId="7FA7ADEB" w14:textId="61DC9CE2">
            <w:pPr>
              <w:rPr>
                <w:rFonts w:ascii="Calibri" w:hAnsi="Calibri" w:eastAsia="Calibri" w:cs="Calibri" w:asciiTheme="minorAscii" w:hAnsiTheme="minorAscii" w:eastAsiaTheme="minorAscii" w:cstheme="minorAscii"/>
                <w:i w:val="1"/>
                <w:iCs w:val="1"/>
                <w:color w:val="999999"/>
                <w:sz w:val="18"/>
                <w:szCs w:val="18"/>
              </w:rPr>
            </w:pPr>
          </w:p>
          <w:p w:rsidR="6D857B02" w:rsidP="616EE5FE" w:rsidRDefault="6D857B02" w14:paraId="7024FEF5" w14:textId="7F5A6F2C">
            <w:pPr>
              <w:pStyle w:val="Normal"/>
              <w:jc w:val="center"/>
              <w:rPr>
                <w:rFonts w:ascii="Calibri" w:hAnsi="Calibri" w:eastAsia="Calibri" w:cs="Calibri"/>
                <w:b w:val="1"/>
                <w:bCs w:val="1"/>
                <w:noProof w:val="0"/>
                <w:sz w:val="18"/>
                <w:szCs w:val="18"/>
                <w:lang w:val="en-US"/>
              </w:rPr>
            </w:pPr>
            <w:r w:rsidRPr="616EE5FE" w:rsidR="6D857B02">
              <w:rPr>
                <w:rFonts w:ascii="Calibri" w:hAnsi="Calibri" w:eastAsia="Calibri" w:cs="Calibri"/>
                <w:b w:val="1"/>
                <w:bCs w:val="1"/>
                <w:noProof w:val="0"/>
                <w:sz w:val="18"/>
                <w:szCs w:val="18"/>
                <w:lang w:val="en-US"/>
              </w:rPr>
              <w:t>“</w:t>
            </w:r>
            <w:r w:rsidRPr="616EE5FE" w:rsidR="15ACFE66">
              <w:rPr>
                <w:rFonts w:ascii="Calibri" w:hAnsi="Calibri" w:eastAsia="Calibri" w:cs="Calibri"/>
                <w:b w:val="1"/>
                <w:bCs w:val="1"/>
                <w:noProof w:val="0"/>
                <w:sz w:val="18"/>
                <w:szCs w:val="18"/>
                <w:lang w:val="en-US"/>
              </w:rPr>
              <w:t>EveryAction</w:t>
            </w:r>
            <w:r w:rsidRPr="616EE5FE" w:rsidR="15ACFE66">
              <w:rPr>
                <w:rFonts w:ascii="Calibri" w:hAnsi="Calibri" w:eastAsia="Calibri" w:cs="Calibri"/>
                <w:b w:val="1"/>
                <w:bCs w:val="1"/>
                <w:noProof w:val="0"/>
                <w:sz w:val="18"/>
                <w:szCs w:val="18"/>
                <w:lang w:val="en-US"/>
              </w:rPr>
              <w:t xml:space="preserve"> goes beyond transactions by connecting donations to a broader engagement strategy through AI-driven personalization and multi-channel communication.”</w:t>
            </w:r>
          </w:p>
          <w:p w:rsidR="3EBC7C79" w:rsidP="0262C68A" w:rsidRDefault="3EBC7C79" w14:paraId="62053871" w14:textId="1D06F0CC">
            <w:pPr>
              <w:spacing w:before="240" w:beforeAutospacing="off" w:after="240" w:afterAutospacing="off"/>
              <w:rPr>
                <w:rFonts w:ascii="Calibri" w:hAnsi="Calibri" w:eastAsia="Calibri" w:cs="Calibri"/>
                <w:noProof w:val="0"/>
                <w:sz w:val="18"/>
                <w:szCs w:val="18"/>
                <w:lang w:val="en-US"/>
              </w:rPr>
            </w:pPr>
            <w:r w:rsidRPr="0262C68A" w:rsidR="3EBC7C79">
              <w:rPr>
                <w:rFonts w:ascii="Calibri" w:hAnsi="Calibri" w:eastAsia="Calibri" w:cs="Calibri"/>
                <w:noProof w:val="0"/>
                <w:sz w:val="18"/>
                <w:szCs w:val="18"/>
                <w:lang w:val="en-US"/>
              </w:rPr>
              <w:t xml:space="preserve">While standalone tools focus on transactions, </w:t>
            </w:r>
            <w:r w:rsidRPr="0262C68A" w:rsidR="3EBC7C79">
              <w:rPr>
                <w:rFonts w:ascii="Calibri" w:hAnsi="Calibri" w:eastAsia="Calibri" w:cs="Calibri"/>
                <w:noProof w:val="0"/>
                <w:sz w:val="18"/>
                <w:szCs w:val="18"/>
                <w:lang w:val="en-US"/>
              </w:rPr>
              <w:t>EveryAction</w:t>
            </w:r>
            <w:r w:rsidRPr="0262C68A" w:rsidR="1013F80C">
              <w:rPr>
                <w:rFonts w:ascii="Calibri" w:hAnsi="Calibri" w:eastAsia="Calibri" w:cs="Calibri"/>
                <w:noProof w:val="0"/>
                <w:sz w:val="18"/>
                <w:szCs w:val="18"/>
                <w:lang w:val="en-US"/>
              </w:rPr>
              <w:t xml:space="preserve"> focused on building relationships with donors.</w:t>
            </w:r>
            <w:r w:rsidRPr="0262C68A" w:rsidR="3A5EFB1E">
              <w:rPr>
                <w:rFonts w:ascii="Calibri" w:hAnsi="Calibri" w:eastAsia="Calibri" w:cs="Calibri"/>
                <w:noProof w:val="0"/>
                <w:sz w:val="18"/>
                <w:szCs w:val="18"/>
                <w:lang w:val="en-US"/>
              </w:rPr>
              <w:t xml:space="preserve"> By </w:t>
            </w:r>
            <w:r w:rsidRPr="0262C68A" w:rsidR="3EBC7C79">
              <w:rPr>
                <w:rFonts w:ascii="Calibri" w:hAnsi="Calibri" w:eastAsia="Calibri" w:cs="Calibri"/>
                <w:noProof w:val="0"/>
                <w:sz w:val="18"/>
                <w:szCs w:val="18"/>
                <w:lang w:val="en-US"/>
              </w:rPr>
              <w:t>connect</w:t>
            </w:r>
            <w:r w:rsidRPr="0262C68A" w:rsidR="6BC3C74B">
              <w:rPr>
                <w:rFonts w:ascii="Calibri" w:hAnsi="Calibri" w:eastAsia="Calibri" w:cs="Calibri"/>
                <w:noProof w:val="0"/>
                <w:sz w:val="18"/>
                <w:szCs w:val="18"/>
                <w:lang w:val="en-US"/>
              </w:rPr>
              <w:t>ing</w:t>
            </w:r>
            <w:r w:rsidRPr="0262C68A" w:rsidR="3EBC7C79">
              <w:rPr>
                <w:rFonts w:ascii="Calibri" w:hAnsi="Calibri" w:eastAsia="Calibri" w:cs="Calibri"/>
                <w:noProof w:val="0"/>
                <w:sz w:val="18"/>
                <w:szCs w:val="18"/>
                <w:lang w:val="en-US"/>
              </w:rPr>
              <w:t xml:space="preserve"> donation data with broader engagement efforts</w:t>
            </w:r>
            <w:r w:rsidRPr="0262C68A" w:rsidR="3EBC7C79">
              <w:rPr>
                <w:rFonts w:ascii="Calibri" w:hAnsi="Calibri" w:eastAsia="Calibri" w:cs="Calibri"/>
                <w:noProof w:val="0"/>
                <w:sz w:val="18"/>
                <w:szCs w:val="18"/>
                <w:lang w:val="en-US"/>
              </w:rPr>
              <w:t xml:space="preserve">, </w:t>
            </w:r>
            <w:r w:rsidRPr="0262C68A" w:rsidR="754C9E44">
              <w:rPr>
                <w:rFonts w:ascii="Calibri" w:hAnsi="Calibri" w:eastAsia="Calibri" w:cs="Calibri"/>
                <w:noProof w:val="0"/>
                <w:sz w:val="18"/>
                <w:szCs w:val="18"/>
                <w:lang w:val="en-US"/>
              </w:rPr>
              <w:t>EveryAction</w:t>
            </w:r>
            <w:r w:rsidRPr="0262C68A" w:rsidR="754C9E44">
              <w:rPr>
                <w:rFonts w:ascii="Calibri" w:hAnsi="Calibri" w:eastAsia="Calibri" w:cs="Calibri"/>
                <w:noProof w:val="0"/>
                <w:sz w:val="18"/>
                <w:szCs w:val="18"/>
                <w:lang w:val="en-US"/>
              </w:rPr>
              <w:t xml:space="preserve"> allows </w:t>
            </w:r>
            <w:r w:rsidRPr="0262C68A" w:rsidR="3EBC7C79">
              <w:rPr>
                <w:rFonts w:ascii="Calibri" w:hAnsi="Calibri" w:eastAsia="Calibri" w:cs="Calibri"/>
                <w:noProof w:val="0"/>
                <w:sz w:val="18"/>
                <w:szCs w:val="18"/>
                <w:lang w:val="en-US"/>
              </w:rPr>
              <w:t>nonprofits</w:t>
            </w:r>
            <w:r w:rsidRPr="0262C68A" w:rsidR="67DC09D9">
              <w:rPr>
                <w:rFonts w:ascii="Calibri" w:hAnsi="Calibri" w:eastAsia="Calibri" w:cs="Calibri"/>
                <w:noProof w:val="0"/>
                <w:sz w:val="18"/>
                <w:szCs w:val="18"/>
                <w:lang w:val="en-US"/>
              </w:rPr>
              <w:t xml:space="preserve"> to scale</w:t>
            </w:r>
            <w:r w:rsidRPr="0262C68A" w:rsidR="3EBC7C79">
              <w:rPr>
                <w:rFonts w:ascii="Calibri" w:hAnsi="Calibri" w:eastAsia="Calibri" w:cs="Calibri"/>
                <w:noProof w:val="0"/>
                <w:sz w:val="18"/>
                <w:szCs w:val="18"/>
                <w:lang w:val="en-US"/>
              </w:rPr>
              <w:t xml:space="preserve"> personalized outreach and multi-channel communication</w:t>
            </w:r>
            <w:r w:rsidRPr="0262C68A" w:rsidR="584E05CE">
              <w:rPr>
                <w:rFonts w:ascii="Calibri" w:hAnsi="Calibri" w:eastAsia="Calibri" w:cs="Calibri"/>
                <w:noProof w:val="0"/>
                <w:sz w:val="18"/>
                <w:szCs w:val="18"/>
                <w:lang w:val="en-US"/>
              </w:rPr>
              <w:t>. The result is increased fundraising revenue</w:t>
            </w:r>
            <w:r w:rsidRPr="0262C68A" w:rsidR="3EBC7C79">
              <w:rPr>
                <w:rFonts w:ascii="Calibri" w:hAnsi="Calibri" w:eastAsia="Calibri" w:cs="Calibri"/>
                <w:noProof w:val="0"/>
                <w:sz w:val="18"/>
                <w:szCs w:val="18"/>
                <w:lang w:val="en-US"/>
              </w:rPr>
              <w:t>.</w:t>
            </w:r>
          </w:p>
          <w:p w:rsidR="5D6C01A1" w:rsidP="616EE5FE" w:rsidRDefault="5D6C01A1" w14:paraId="6EBDBE87" w14:textId="4B1BDFAA">
            <w:pPr>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8"/>
                <w:szCs w:val="18"/>
                <w:lang w:val="en-US"/>
              </w:rPr>
            </w:pPr>
            <w:r w:rsidRPr="616EE5FE" w:rsidR="5D6C01A1">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8"/>
                <w:szCs w:val="18"/>
                <w:lang w:val="en-US"/>
              </w:rPr>
              <w:t>Specific features that deliver this differentiation:</w:t>
            </w:r>
          </w:p>
          <w:tbl>
            <w:tblPr>
              <w:tblStyle w:val="TableGrid"/>
              <w:tblW w:w="0" w:type="auto"/>
              <w:tblBorders>
                <w:top w:val="single" w:sz="6"/>
                <w:left w:val="single" w:sz="6"/>
                <w:bottom w:val="single" w:sz="6"/>
                <w:right w:val="single" w:sz="6"/>
              </w:tblBorders>
              <w:tblLook w:val="06A0" w:firstRow="1" w:lastRow="0" w:firstColumn="1" w:lastColumn="0" w:noHBand="1" w:noVBand="1"/>
            </w:tblPr>
            <w:tblGrid>
              <w:gridCol w:w="2475"/>
              <w:gridCol w:w="3720"/>
            </w:tblGrid>
            <w:tr w:rsidR="616EE5FE" w:rsidTr="306A4A87" w14:paraId="710503FE">
              <w:trPr>
                <w:trHeight w:val="300"/>
              </w:trPr>
              <w:tc>
                <w:tcPr>
                  <w:tcW w:w="2475" w:type="dxa"/>
                  <w:tcMar>
                    <w:left w:w="105" w:type="dxa"/>
                    <w:right w:w="105" w:type="dxa"/>
                  </w:tcMar>
                  <w:vAlign w:val="top"/>
                </w:tcPr>
                <w:p w:rsidR="616EE5FE" w:rsidP="616EE5FE" w:rsidRDefault="616EE5FE" w14:paraId="0B4FE091" w14:textId="4DF691BF">
                  <w:pPr>
                    <w:rPr>
                      <w:rFonts w:ascii="Calibri" w:hAnsi="Calibri" w:eastAsia="Calibri" w:cs="Calibri" w:asciiTheme="minorAscii" w:hAnsiTheme="minorAscii" w:eastAsiaTheme="minorAscii" w:cstheme="minorAscii"/>
                      <w:b w:val="0"/>
                      <w:bCs w:val="0"/>
                      <w:i w:val="0"/>
                      <w:iCs w:val="0"/>
                      <w:sz w:val="18"/>
                      <w:szCs w:val="18"/>
                    </w:rPr>
                  </w:pPr>
                  <w:r w:rsidRPr="616EE5FE" w:rsidR="616EE5FE">
                    <w:rPr>
                      <w:rFonts w:ascii="Calibri" w:hAnsi="Calibri" w:eastAsia="Calibri" w:cs="Calibri" w:asciiTheme="minorAscii" w:hAnsiTheme="minorAscii" w:eastAsiaTheme="minorAscii" w:cstheme="minorAscii"/>
                      <w:b w:val="1"/>
                      <w:bCs w:val="1"/>
                      <w:i w:val="0"/>
                      <w:iCs w:val="0"/>
                      <w:caps w:val="0"/>
                      <w:smallCaps w:val="0"/>
                      <w:sz w:val="18"/>
                      <w:szCs w:val="18"/>
                      <w:lang w:val="en-US"/>
                    </w:rPr>
                    <w:t>Because of this feature</w:t>
                  </w:r>
                </w:p>
              </w:tc>
              <w:tc>
                <w:tcPr>
                  <w:tcW w:w="3720" w:type="dxa"/>
                  <w:tcMar>
                    <w:left w:w="105" w:type="dxa"/>
                    <w:right w:w="105" w:type="dxa"/>
                  </w:tcMar>
                  <w:vAlign w:val="top"/>
                </w:tcPr>
                <w:p w:rsidR="616EE5FE" w:rsidP="616EE5FE" w:rsidRDefault="616EE5FE" w14:paraId="53DF1B10" w14:textId="7C4768B4">
                  <w:pPr>
                    <w:rPr>
                      <w:rFonts w:ascii="Calibri" w:hAnsi="Calibri" w:eastAsia="Calibri" w:cs="Calibri" w:asciiTheme="minorAscii" w:hAnsiTheme="minorAscii" w:eastAsiaTheme="minorAscii" w:cstheme="minorAscii"/>
                      <w:b w:val="0"/>
                      <w:bCs w:val="0"/>
                      <w:i w:val="0"/>
                      <w:iCs w:val="0"/>
                      <w:sz w:val="18"/>
                      <w:szCs w:val="18"/>
                    </w:rPr>
                  </w:pPr>
                  <w:r w:rsidRPr="616EE5FE" w:rsidR="616EE5FE">
                    <w:rPr>
                      <w:rFonts w:ascii="Calibri" w:hAnsi="Calibri" w:eastAsia="Calibri" w:cs="Calibri" w:asciiTheme="minorAscii" w:hAnsiTheme="minorAscii" w:eastAsiaTheme="minorAscii" w:cstheme="minorAscii"/>
                      <w:b w:val="1"/>
                      <w:bCs w:val="1"/>
                      <w:i w:val="0"/>
                      <w:iCs w:val="0"/>
                      <w:caps w:val="0"/>
                      <w:smallCaps w:val="0"/>
                      <w:sz w:val="18"/>
                      <w:szCs w:val="18"/>
                      <w:lang w:val="en-US"/>
                    </w:rPr>
                    <w:t>Our customers can do this</w:t>
                  </w:r>
                </w:p>
              </w:tc>
            </w:tr>
            <w:tr w:rsidR="616EE5FE" w:rsidTr="306A4A87" w14:paraId="65F02FD9">
              <w:trPr>
                <w:trHeight w:val="300"/>
              </w:trPr>
              <w:tc>
                <w:tcPr>
                  <w:tcW w:w="2475" w:type="dxa"/>
                  <w:tcMar>
                    <w:left w:w="105" w:type="dxa"/>
                    <w:right w:w="105" w:type="dxa"/>
                  </w:tcMar>
                  <w:vAlign w:val="top"/>
                </w:tcPr>
                <w:p w:rsidR="45FCCAF2" w:rsidP="616EE5FE" w:rsidRDefault="45FCCAF2" w14:paraId="2997912C" w14:textId="139F6118">
                  <w:pPr>
                    <w:rPr>
                      <w:rFonts w:ascii="Calibri" w:hAnsi="Calibri" w:eastAsia="Calibri" w:cs="Calibri"/>
                      <w:b w:val="0"/>
                      <w:bCs w:val="0"/>
                      <w:noProof w:val="0"/>
                      <w:sz w:val="18"/>
                      <w:szCs w:val="18"/>
                      <w:lang w:val="en-US"/>
                    </w:rPr>
                  </w:pPr>
                  <w:r w:rsidRPr="616EE5FE" w:rsidR="45FCCAF2">
                    <w:rPr>
                      <w:rFonts w:ascii="Calibri" w:hAnsi="Calibri" w:eastAsia="Calibri" w:cs="Calibri"/>
                      <w:b w:val="0"/>
                      <w:bCs w:val="0"/>
                      <w:noProof w:val="0"/>
                      <w:sz w:val="18"/>
                      <w:szCs w:val="18"/>
                      <w:lang w:val="en-US"/>
                    </w:rPr>
                    <w:t>Built-in nonprofit CRM and donor history tracking</w:t>
                  </w:r>
                </w:p>
              </w:tc>
              <w:tc>
                <w:tcPr>
                  <w:tcW w:w="3720" w:type="dxa"/>
                  <w:tcMar>
                    <w:left w:w="105" w:type="dxa"/>
                    <w:right w:w="105" w:type="dxa"/>
                  </w:tcMar>
                  <w:vAlign w:val="top"/>
                </w:tcPr>
                <w:p w:rsidR="45FCCAF2" w:rsidRDefault="45FCCAF2" w14:paraId="0613BB44" w14:textId="38664FB9">
                  <w:r w:rsidRPr="616EE5FE" w:rsidR="45FCCAF2">
                    <w:rPr>
                      <w:rFonts w:ascii="Calibri" w:hAnsi="Calibri" w:eastAsia="Calibri" w:cs="Calibri"/>
                      <w:noProof w:val="0"/>
                      <w:sz w:val="18"/>
                      <w:szCs w:val="18"/>
                      <w:lang w:val="en-US"/>
                    </w:rPr>
                    <w:t xml:space="preserve">Simplify operations by </w:t>
                  </w:r>
                  <w:r w:rsidRPr="616EE5FE" w:rsidR="45FCCAF2">
                    <w:rPr>
                      <w:rFonts w:ascii="Calibri" w:hAnsi="Calibri" w:eastAsia="Calibri" w:cs="Calibri"/>
                      <w:noProof w:val="0"/>
                      <w:sz w:val="18"/>
                      <w:szCs w:val="18"/>
                      <w:lang w:val="en-US"/>
                    </w:rPr>
                    <w:t>eliminating</w:t>
                  </w:r>
                  <w:r w:rsidRPr="616EE5FE" w:rsidR="45FCCAF2">
                    <w:rPr>
                      <w:rFonts w:ascii="Calibri" w:hAnsi="Calibri" w:eastAsia="Calibri" w:cs="Calibri"/>
                      <w:noProof w:val="0"/>
                      <w:sz w:val="18"/>
                      <w:szCs w:val="18"/>
                      <w:lang w:val="en-US"/>
                    </w:rPr>
                    <w:t xml:space="preserve"> the need for custom integrations, allowing teams to easily manage donor data, track engagement history, and strengthen relationships — all in one platform.</w:t>
                  </w:r>
                </w:p>
              </w:tc>
            </w:tr>
            <w:tr w:rsidR="616EE5FE" w:rsidTr="306A4A87" w14:paraId="030B03DD">
              <w:trPr>
                <w:trHeight w:val="300"/>
              </w:trPr>
              <w:tc>
                <w:tcPr>
                  <w:tcW w:w="2475" w:type="dxa"/>
                  <w:tcMar>
                    <w:left w:w="105" w:type="dxa"/>
                    <w:right w:w="105" w:type="dxa"/>
                  </w:tcMar>
                  <w:vAlign w:val="top"/>
                </w:tcPr>
                <w:p w:rsidR="616EE5FE" w:rsidP="616EE5FE" w:rsidRDefault="616EE5FE" w14:paraId="233684C6" w14:textId="69F07FD4">
                  <w:pPr>
                    <w:rPr>
                      <w:rFonts w:ascii="Calibri" w:hAnsi="Calibri" w:eastAsia="Calibri" w:cs="Calibri" w:asciiTheme="minorAscii" w:hAnsiTheme="minorAscii" w:eastAsiaTheme="minorAscii" w:cstheme="minorAscii"/>
                      <w:b w:val="0"/>
                      <w:bCs w:val="0"/>
                      <w:i w:val="0"/>
                      <w:iCs w:val="0"/>
                      <w:caps w:val="0"/>
                      <w:smallCaps w:val="0"/>
                      <w:sz w:val="18"/>
                      <w:szCs w:val="18"/>
                      <w:lang w:val="en-US"/>
                    </w:rPr>
                  </w:pPr>
                  <w:r w:rsidRPr="616EE5FE" w:rsidR="616EE5FE">
                    <w:rPr>
                      <w:rFonts w:ascii="Calibri" w:hAnsi="Calibri" w:eastAsia="Calibri" w:cs="Calibri" w:asciiTheme="minorAscii" w:hAnsiTheme="minorAscii" w:eastAsiaTheme="minorAscii" w:cstheme="minorAscii"/>
                      <w:b w:val="0"/>
                      <w:bCs w:val="0"/>
                      <w:i w:val="0"/>
                      <w:iCs w:val="0"/>
                      <w:caps w:val="0"/>
                      <w:smallCaps w:val="0"/>
                      <w:sz w:val="18"/>
                      <w:szCs w:val="18"/>
                      <w:lang w:val="en-US"/>
                    </w:rPr>
                    <w:t xml:space="preserve">AI-powered </w:t>
                  </w:r>
                  <w:r w:rsidRPr="616EE5FE" w:rsidR="616EE5FE">
                    <w:rPr>
                      <w:rFonts w:ascii="Calibri" w:hAnsi="Calibri" w:eastAsia="Calibri" w:cs="Calibri" w:asciiTheme="minorAscii" w:hAnsiTheme="minorAscii" w:eastAsiaTheme="minorAscii" w:cstheme="minorAscii"/>
                      <w:b w:val="0"/>
                      <w:bCs w:val="0"/>
                      <w:i w:val="0"/>
                      <w:iCs w:val="0"/>
                      <w:caps w:val="0"/>
                      <w:smallCaps w:val="0"/>
                      <w:sz w:val="18"/>
                      <w:szCs w:val="18"/>
                      <w:lang w:val="en-US"/>
                    </w:rPr>
                    <w:t>O</w:t>
                  </w:r>
                  <w:r w:rsidRPr="616EE5FE" w:rsidR="616EE5FE">
                    <w:rPr>
                      <w:rFonts w:ascii="Calibri" w:hAnsi="Calibri" w:eastAsia="Calibri" w:cs="Calibri" w:asciiTheme="minorAscii" w:hAnsiTheme="minorAscii" w:eastAsiaTheme="minorAscii" w:cstheme="minorAscii"/>
                      <w:b w:val="0"/>
                      <w:bCs w:val="0"/>
                      <w:i w:val="0"/>
                      <w:iCs w:val="0"/>
                      <w:caps w:val="0"/>
                      <w:smallCaps w:val="0"/>
                      <w:sz w:val="18"/>
                      <w:szCs w:val="18"/>
                      <w:lang w:val="en-US"/>
                    </w:rPr>
                    <w:t xml:space="preserve">ptimized </w:t>
                  </w:r>
                  <w:r w:rsidRPr="616EE5FE" w:rsidR="616EE5FE">
                    <w:rPr>
                      <w:rFonts w:ascii="Calibri" w:hAnsi="Calibri" w:eastAsia="Calibri" w:cs="Calibri" w:asciiTheme="minorAscii" w:hAnsiTheme="minorAscii" w:eastAsiaTheme="minorAscii" w:cstheme="minorAscii"/>
                      <w:b w:val="0"/>
                      <w:bCs w:val="0"/>
                      <w:i w:val="0"/>
                      <w:iCs w:val="0"/>
                      <w:caps w:val="0"/>
                      <w:smallCaps w:val="0"/>
                      <w:sz w:val="18"/>
                      <w:szCs w:val="18"/>
                      <w:lang w:val="en-US"/>
                    </w:rPr>
                    <w:t>A</w:t>
                  </w:r>
                  <w:r w:rsidRPr="616EE5FE" w:rsidR="616EE5FE">
                    <w:rPr>
                      <w:rFonts w:ascii="Calibri" w:hAnsi="Calibri" w:eastAsia="Calibri" w:cs="Calibri" w:asciiTheme="minorAscii" w:hAnsiTheme="minorAscii" w:eastAsiaTheme="minorAscii" w:cstheme="minorAscii"/>
                      <w:b w:val="0"/>
                      <w:bCs w:val="0"/>
                      <w:i w:val="0"/>
                      <w:iCs w:val="0"/>
                      <w:caps w:val="0"/>
                      <w:smallCaps w:val="0"/>
                      <w:sz w:val="18"/>
                      <w:szCs w:val="18"/>
                      <w:lang w:val="en-US"/>
                    </w:rPr>
                    <w:t>sk amounts</w:t>
                  </w:r>
                </w:p>
              </w:tc>
              <w:tc>
                <w:tcPr>
                  <w:tcW w:w="3720" w:type="dxa"/>
                  <w:tcMar>
                    <w:left w:w="105" w:type="dxa"/>
                    <w:right w:w="105" w:type="dxa"/>
                  </w:tcMar>
                  <w:vAlign w:val="top"/>
                </w:tcPr>
                <w:p w:rsidR="779C2E4C" w:rsidP="616EE5FE" w:rsidRDefault="779C2E4C" w14:paraId="42624012" w14:textId="51460E8D">
                  <w:pPr>
                    <w:ind w:left="0"/>
                  </w:pPr>
                  <w:r w:rsidRPr="616EE5FE" w:rsidR="779C2E4C">
                    <w:rPr>
                      <w:rFonts w:ascii="Calibri" w:hAnsi="Calibri" w:eastAsia="Calibri" w:cs="Calibri"/>
                      <w:noProof w:val="0"/>
                      <w:sz w:val="18"/>
                      <w:szCs w:val="18"/>
                      <w:lang w:val="en-US"/>
                    </w:rPr>
                    <w:t xml:space="preserve">Move beyond generic donation requests by using AI to analyze each donor’s full giving and engagement history, leading to smarter, personalized </w:t>
                  </w:r>
                  <w:bookmarkStart w:name="_Int_tMe45oiU" w:id="982681262"/>
                  <w:r w:rsidRPr="616EE5FE" w:rsidR="779C2E4C">
                    <w:rPr>
                      <w:rFonts w:ascii="Calibri" w:hAnsi="Calibri" w:eastAsia="Calibri" w:cs="Calibri"/>
                      <w:noProof w:val="0"/>
                      <w:sz w:val="18"/>
                      <w:szCs w:val="18"/>
                      <w:lang w:val="en-US"/>
                    </w:rPr>
                    <w:t>asks</w:t>
                  </w:r>
                  <w:bookmarkEnd w:id="982681262"/>
                  <w:r w:rsidRPr="616EE5FE" w:rsidR="779C2E4C">
                    <w:rPr>
                      <w:rFonts w:ascii="Calibri" w:hAnsi="Calibri" w:eastAsia="Calibri" w:cs="Calibri"/>
                      <w:noProof w:val="0"/>
                      <w:sz w:val="18"/>
                      <w:szCs w:val="18"/>
                      <w:lang w:val="en-US"/>
                    </w:rPr>
                    <w:t xml:space="preserve"> that maximize generosity and increase gift sizes.</w:t>
                  </w:r>
                </w:p>
              </w:tc>
            </w:tr>
            <w:tr w:rsidR="0262C68A" w:rsidTr="306A4A87" w14:paraId="728C516E">
              <w:trPr>
                <w:trHeight w:val="300"/>
              </w:trPr>
              <w:tc>
                <w:tcPr>
                  <w:tcW w:w="2475" w:type="dxa"/>
                  <w:tcMar>
                    <w:left w:w="105" w:type="dxa"/>
                    <w:right w:w="105" w:type="dxa"/>
                  </w:tcMar>
                  <w:vAlign w:val="top"/>
                </w:tcPr>
                <w:p w:rsidR="4E637CE2" w:rsidP="0262C68A" w:rsidRDefault="4E637CE2" w14:paraId="04BC91D1" w14:textId="68747041">
                  <w:pPr>
                    <w:pStyle w:val="Normal"/>
                    <w:suppressLineNumbers w:val="0"/>
                    <w:bidi w:val="0"/>
                    <w:spacing w:before="0" w:beforeAutospacing="off" w:after="0" w:afterAutospacing="off" w:line="240" w:lineRule="auto"/>
                    <w:ind w:left="0" w:right="0"/>
                    <w:jc w:val="left"/>
                    <w:rPr>
                      <w:rFonts w:ascii="Calibri" w:hAnsi="Calibri" w:eastAsia="Calibri" w:cs="Calibri"/>
                      <w:b w:val="0"/>
                      <w:bCs w:val="0"/>
                      <w:noProof w:val="0"/>
                      <w:sz w:val="18"/>
                      <w:szCs w:val="18"/>
                      <w:lang w:val="en-US"/>
                    </w:rPr>
                  </w:pPr>
                  <w:commentRangeStart w:id="2076385238"/>
                  <w:commentRangeStart w:id="1612905292"/>
                  <w:r w:rsidRPr="306A4A87" w:rsidR="3EABACE7">
                    <w:rPr>
                      <w:rFonts w:ascii="Calibri" w:hAnsi="Calibri" w:eastAsia="Calibri" w:cs="Calibri"/>
                      <w:b w:val="0"/>
                      <w:bCs w:val="0"/>
                      <w:noProof w:val="0"/>
                      <w:sz w:val="18"/>
                      <w:szCs w:val="18"/>
                      <w:lang w:val="en-US"/>
                    </w:rPr>
                    <w:t xml:space="preserve">Donation forms with </w:t>
                  </w:r>
                  <w:r w:rsidRPr="306A4A87" w:rsidR="3EABACE7">
                    <w:rPr>
                      <w:rFonts w:ascii="Calibri" w:hAnsi="Calibri" w:eastAsia="Calibri" w:cs="Calibri"/>
                      <w:b w:val="0"/>
                      <w:bCs w:val="0"/>
                      <w:noProof w:val="0"/>
                      <w:sz w:val="18"/>
                      <w:szCs w:val="18"/>
                      <w:lang w:val="en-US"/>
                    </w:rPr>
                    <w:t>FastAction</w:t>
                  </w:r>
                  <w:commentRangeEnd w:id="2076385238"/>
                  <w:r>
                    <w:rPr>
                      <w:rStyle w:val="CommentReference"/>
                    </w:rPr>
                    <w:commentReference w:id="2076385238"/>
                  </w:r>
                  <w:commentRangeEnd w:id="1612905292"/>
                  <w:r>
                    <w:rPr>
                      <w:rStyle w:val="CommentReference"/>
                    </w:rPr>
                    <w:commentReference w:id="1612905292"/>
                  </w:r>
                </w:p>
              </w:tc>
              <w:tc>
                <w:tcPr>
                  <w:tcW w:w="3720" w:type="dxa"/>
                  <w:tcMar>
                    <w:left w:w="105" w:type="dxa"/>
                    <w:right w:w="105" w:type="dxa"/>
                  </w:tcMar>
                  <w:vAlign w:val="top"/>
                </w:tcPr>
                <w:p w:rsidR="4E637CE2" w:rsidRDefault="4E637CE2" w14:paraId="558A2F79" w14:textId="4467C008">
                  <w:r w:rsidRPr="0262C68A" w:rsidR="4E637CE2">
                    <w:rPr>
                      <w:rFonts w:ascii="Calibri" w:hAnsi="Calibri" w:eastAsia="Calibri" w:cs="Calibri"/>
                      <w:noProof w:val="0"/>
                      <w:sz w:val="18"/>
                      <w:szCs w:val="18"/>
                      <w:lang w:val="en-US"/>
                    </w:rPr>
                    <w:t>Securely save donor contact and payment details, enabling one-click donations — boosting conversion rates and streamlining engagement for organizations.</w:t>
                  </w:r>
                </w:p>
              </w:tc>
            </w:tr>
            <w:tr w:rsidR="0262C68A" w:rsidTr="306A4A87" w14:paraId="54C3C363">
              <w:trPr>
                <w:trHeight w:val="300"/>
              </w:trPr>
              <w:tc>
                <w:tcPr>
                  <w:tcW w:w="2475" w:type="dxa"/>
                  <w:tcMar>
                    <w:left w:w="105" w:type="dxa"/>
                    <w:right w:w="105" w:type="dxa"/>
                  </w:tcMar>
                  <w:vAlign w:val="top"/>
                </w:tcPr>
                <w:p w:rsidR="0262C68A" w:rsidP="0262C68A" w:rsidRDefault="0262C68A" w14:paraId="529D7DFA" w14:textId="761AB837">
                  <w:pPr>
                    <w:rPr>
                      <w:rFonts w:ascii="Calibri" w:hAnsi="Calibri" w:eastAsia="Calibri" w:cs="Calibri"/>
                      <w:b w:val="0"/>
                      <w:bCs w:val="0"/>
                      <w:noProof w:val="0"/>
                      <w:sz w:val="18"/>
                      <w:szCs w:val="18"/>
                      <w:lang w:val="en-US"/>
                    </w:rPr>
                  </w:pPr>
                  <w:r w:rsidRPr="0262C68A" w:rsidR="0262C68A">
                    <w:rPr>
                      <w:rFonts w:ascii="Calibri" w:hAnsi="Calibri" w:eastAsia="Calibri" w:cs="Calibri"/>
                      <w:b w:val="0"/>
                      <w:bCs w:val="0"/>
                      <w:noProof w:val="0"/>
                      <w:sz w:val="18"/>
                      <w:szCs w:val="18"/>
                      <w:lang w:val="en-US"/>
                    </w:rPr>
                    <w:t>Built-in marketing automation</w:t>
                  </w:r>
                </w:p>
              </w:tc>
              <w:tc>
                <w:tcPr>
                  <w:tcW w:w="3720" w:type="dxa"/>
                  <w:tcMar>
                    <w:left w:w="105" w:type="dxa"/>
                    <w:right w:w="105" w:type="dxa"/>
                  </w:tcMar>
                  <w:vAlign w:val="top"/>
                </w:tcPr>
                <w:p w:rsidR="0262C68A" w:rsidRDefault="0262C68A" w14:paraId="1EEFFF80" w14:textId="667CF13D">
                  <w:r w:rsidRPr="0262C68A" w:rsidR="0262C68A">
                    <w:rPr>
                      <w:rFonts w:ascii="Calibri" w:hAnsi="Calibri" w:eastAsia="Calibri" w:cs="Calibri"/>
                      <w:noProof w:val="0"/>
                      <w:sz w:val="18"/>
                      <w:szCs w:val="18"/>
                      <w:lang w:val="en-US"/>
                    </w:rPr>
                    <w:t>Build donor loyalty through automated workflows, such as welcome series, moves management, and targeted upgrade campaigns— keeping supporters engaged and driving increased retention.</w:t>
                  </w:r>
                </w:p>
              </w:tc>
            </w:tr>
          </w:tbl>
          <w:p w:rsidR="616EE5FE" w:rsidP="0262C68A" w:rsidRDefault="616EE5FE" w14:paraId="3A1803D8" w14:textId="1CE8153A">
            <w:pPr>
              <w:pStyle w:val="Normal"/>
              <w:rPr>
                <w:rFonts w:ascii="Calibri" w:hAnsi="Calibri" w:eastAsia="Calibri" w:cs="Calibri" w:asciiTheme="minorAscii" w:hAnsiTheme="minorAscii" w:eastAsiaTheme="minorAscii" w:cstheme="minorAscii"/>
                <w:i w:val="1"/>
                <w:iCs w:val="1"/>
                <w:color w:val="999999"/>
                <w:sz w:val="18"/>
                <w:szCs w:val="18"/>
              </w:rPr>
            </w:pPr>
          </w:p>
        </w:tc>
      </w:tr>
      <w:tr w:rsidR="0153B523" w:rsidTr="306A4A87" w14:paraId="73AA365E">
        <w:trPr>
          <w:trHeight w:val="930"/>
        </w:trPr>
        <w:tc>
          <w:tcPr>
            <w:tcW w:w="2220" w:type="dxa"/>
            <w:shd w:val="clear" w:color="auto" w:fill="F2F2F2" w:themeFill="background1" w:themeFillShade="F2"/>
            <w:tcMar>
              <w:left w:w="105" w:type="dxa"/>
              <w:right w:w="105" w:type="dxa"/>
            </w:tcMar>
            <w:vAlign w:val="top"/>
          </w:tcPr>
          <w:p w:rsidR="0153B523" w:rsidP="616EE5FE" w:rsidRDefault="0153B523" w14:paraId="7DF8750B" w14:textId="0E89C2BD">
            <w:pPr>
              <w:spacing w:before="0" w:beforeAutospacing="off" w:after="0" w:afterAutospacing="off" w:line="240" w:lineRule="auto"/>
              <w:ind w:left="0" w:right="0"/>
              <w:jc w:val="left"/>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18"/>
                <w:szCs w:val="18"/>
                <w:lang w:val="en-US"/>
              </w:rPr>
            </w:pPr>
          </w:p>
          <w:p w:rsidR="6CD30928" w:rsidP="616EE5FE" w:rsidRDefault="6CD30928" w14:paraId="793F0FDB" w14:textId="10162076">
            <w:pPr>
              <w:pStyle w:val="Normal"/>
              <w:suppressLineNumbers w:val="0"/>
              <w:bidi w:val="0"/>
              <w:spacing w:before="0" w:beforeAutospacing="off" w:after="0" w:afterAutospacing="off" w:line="240" w:lineRule="auto"/>
              <w:ind w:left="0" w:right="0"/>
              <w:jc w:val="left"/>
              <w:rPr>
                <w:rFonts w:ascii="Calibri" w:hAnsi="Calibri" w:eastAsia="Calibri" w:cs="Calibri" w:asciiTheme="minorAscii" w:hAnsiTheme="minorAscii" w:eastAsiaTheme="minorAscii" w:cstheme="minorAscii"/>
                <w:b w:val="1"/>
                <w:bCs w:val="1"/>
                <w:i w:val="0"/>
                <w:iCs w:val="0"/>
                <w:caps w:val="0"/>
                <w:smallCaps w:val="0"/>
                <w:color w:val="000000" w:themeColor="text1" w:themeTint="FF" w:themeShade="FF"/>
                <w:sz w:val="18"/>
                <w:szCs w:val="18"/>
                <w:lang w:val="en-US"/>
              </w:rPr>
            </w:pPr>
            <w:r w:rsidRPr="616EE5FE" w:rsidR="6CD30928">
              <w:rPr>
                <w:rFonts w:ascii="Calibri" w:hAnsi="Calibri" w:eastAsia="Calibri" w:cs="Calibri" w:asciiTheme="minorAscii" w:hAnsiTheme="minorAscii" w:eastAsiaTheme="minorAscii" w:cstheme="minorAscii"/>
                <w:b w:val="1"/>
                <w:bCs w:val="1"/>
                <w:i w:val="0"/>
                <w:iCs w:val="0"/>
                <w:caps w:val="0"/>
                <w:smallCaps w:val="0"/>
                <w:color w:val="000000" w:themeColor="text1" w:themeTint="FF" w:themeShade="FF"/>
                <w:sz w:val="18"/>
                <w:szCs w:val="18"/>
                <w:lang w:val="en-US"/>
              </w:rPr>
              <w:t xml:space="preserve">Up-and-coming </w:t>
            </w:r>
            <w:r w:rsidRPr="616EE5FE" w:rsidR="2F0C1C83">
              <w:rPr>
                <w:rFonts w:ascii="Calibri" w:hAnsi="Calibri" w:eastAsia="Calibri" w:cs="Calibri" w:asciiTheme="minorAscii" w:hAnsiTheme="minorAscii" w:eastAsiaTheme="minorAscii" w:cstheme="minorAscii"/>
                <w:b w:val="1"/>
                <w:bCs w:val="1"/>
                <w:i w:val="0"/>
                <w:iCs w:val="0"/>
                <w:caps w:val="0"/>
                <w:smallCaps w:val="0"/>
                <w:color w:val="000000" w:themeColor="text1" w:themeTint="FF" w:themeShade="FF"/>
                <w:sz w:val="18"/>
                <w:szCs w:val="18"/>
                <w:lang w:val="en-US"/>
              </w:rPr>
              <w:t xml:space="preserve">nonprofit </w:t>
            </w:r>
            <w:r w:rsidRPr="616EE5FE" w:rsidR="6CD30928">
              <w:rPr>
                <w:rFonts w:ascii="Calibri" w:hAnsi="Calibri" w:eastAsia="Calibri" w:cs="Calibri" w:asciiTheme="minorAscii" w:hAnsiTheme="minorAscii" w:eastAsiaTheme="minorAscii" w:cstheme="minorAscii"/>
                <w:b w:val="1"/>
                <w:bCs w:val="1"/>
                <w:i w:val="0"/>
                <w:iCs w:val="0"/>
                <w:caps w:val="0"/>
                <w:smallCaps w:val="0"/>
                <w:color w:val="000000" w:themeColor="text1" w:themeTint="FF" w:themeShade="FF"/>
                <w:sz w:val="18"/>
                <w:szCs w:val="18"/>
                <w:lang w:val="en-US"/>
              </w:rPr>
              <w:t>CRM</w:t>
            </w:r>
          </w:p>
          <w:p w:rsidR="0153B523" w:rsidP="616EE5FE" w:rsidRDefault="0153B523" w14:paraId="538C577D" w14:textId="5131A181">
            <w:pPr>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16"/>
                <w:szCs w:val="16"/>
                <w:lang w:val="en-US"/>
              </w:rPr>
            </w:pPr>
          </w:p>
          <w:p w:rsidR="38996F03" w:rsidP="616EE5FE" w:rsidRDefault="38996F03" w14:paraId="1EFE08B7" w14:textId="6B602544">
            <w:pPr>
              <w:pStyle w:val="Normal"/>
              <w:suppressLineNumbers w:val="0"/>
              <w:bidi w:val="0"/>
              <w:spacing w:before="0" w:beforeAutospacing="off" w:after="0" w:afterAutospacing="off" w:line="240" w:lineRule="auto"/>
              <w:ind w:left="0" w:right="0"/>
              <w:jc w:val="left"/>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16"/>
                <w:szCs w:val="16"/>
                <w:lang w:val="en-US"/>
              </w:rPr>
            </w:pPr>
            <w:r w:rsidRPr="616EE5FE" w:rsidR="38996F03">
              <w:rPr>
                <w:rFonts w:ascii="Calibri" w:hAnsi="Calibri" w:eastAsia="Calibri" w:cs="Calibri" w:asciiTheme="minorAscii" w:hAnsiTheme="minorAscii" w:eastAsiaTheme="minorAscii" w:cstheme="minorAscii"/>
                <w:b w:val="0"/>
                <w:bCs w:val="0"/>
                <w:i w:val="1"/>
                <w:iCs w:val="1"/>
                <w:caps w:val="0"/>
                <w:smallCaps w:val="0"/>
                <w:color w:val="000000" w:themeColor="text1" w:themeTint="FF" w:themeShade="FF"/>
                <w:sz w:val="16"/>
                <w:szCs w:val="16"/>
                <w:lang w:val="en-US"/>
              </w:rPr>
              <w:t xml:space="preserve">Such as: </w:t>
            </w:r>
            <w:r w:rsidRPr="616EE5FE" w:rsidR="3A764B47">
              <w:rPr>
                <w:rFonts w:ascii="Calibri" w:hAnsi="Calibri" w:eastAsia="Calibri" w:cs="Calibri" w:asciiTheme="minorAscii" w:hAnsiTheme="minorAscii" w:eastAsiaTheme="minorAscii" w:cstheme="minorAscii"/>
                <w:b w:val="0"/>
                <w:bCs w:val="0"/>
                <w:i w:val="1"/>
                <w:iCs w:val="1"/>
                <w:caps w:val="0"/>
                <w:smallCaps w:val="0"/>
                <w:color w:val="000000" w:themeColor="text1" w:themeTint="FF" w:themeShade="FF"/>
                <w:sz w:val="16"/>
                <w:szCs w:val="16"/>
                <w:lang w:val="en-US"/>
              </w:rPr>
              <w:t>Virtuous</w:t>
            </w:r>
          </w:p>
          <w:p w:rsidR="0153B523" w:rsidP="616EE5FE" w:rsidRDefault="0153B523" w14:paraId="252C15FE" w14:textId="1C4A189C">
            <w:pPr>
              <w:spacing w:before="0" w:beforeAutospacing="off" w:after="0" w:afterAutospacing="off" w:line="240" w:lineRule="auto"/>
              <w:ind w:left="0" w:right="0"/>
              <w:jc w:val="left"/>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16"/>
                <w:szCs w:val="16"/>
                <w:lang w:val="en-US"/>
              </w:rPr>
            </w:pPr>
          </w:p>
        </w:tc>
        <w:tc>
          <w:tcPr>
            <w:tcW w:w="7125" w:type="dxa"/>
            <w:tcMar>
              <w:left w:w="105" w:type="dxa"/>
              <w:right w:w="105" w:type="dxa"/>
            </w:tcMar>
            <w:vAlign w:val="top"/>
          </w:tcPr>
          <w:p w:rsidR="616EE5FE" w:rsidP="616EE5FE" w:rsidRDefault="616EE5FE" w14:paraId="77358DDC" w14:textId="0AD9EDB7">
            <w:pPr>
              <w:pStyle w:val="Normal"/>
              <w:jc w:val="center"/>
              <w:rPr>
                <w:rFonts w:ascii="Calibri" w:hAnsi="Calibri" w:eastAsia="Calibri" w:cs="Calibri"/>
                <w:b w:val="1"/>
                <w:bCs w:val="1"/>
                <w:i w:val="0"/>
                <w:iCs w:val="0"/>
                <w:noProof w:val="0"/>
                <w:sz w:val="18"/>
                <w:szCs w:val="18"/>
                <w:lang w:val="en-US"/>
              </w:rPr>
            </w:pPr>
          </w:p>
          <w:p w:rsidR="50A3642D" w:rsidP="616EE5FE" w:rsidRDefault="50A3642D" w14:paraId="49B4FC33" w14:textId="70B8E2A9">
            <w:pPr>
              <w:pStyle w:val="Normal"/>
              <w:suppressLineNumbers w:val="0"/>
              <w:bidi w:val="0"/>
              <w:spacing w:before="0" w:beforeAutospacing="off" w:after="0" w:afterAutospacing="off" w:line="240" w:lineRule="auto"/>
              <w:ind w:left="0" w:right="0"/>
              <w:jc w:val="center"/>
              <w:rPr>
                <w:rFonts w:ascii="Calibri" w:hAnsi="Calibri" w:eastAsia="Calibri" w:cs="Calibri"/>
                <w:b w:val="1"/>
                <w:bCs w:val="1"/>
                <w:noProof w:val="0"/>
                <w:sz w:val="18"/>
                <w:szCs w:val="18"/>
                <w:lang w:val="en-US"/>
              </w:rPr>
            </w:pPr>
            <w:r w:rsidRPr="616EE5FE" w:rsidR="67C22FC2">
              <w:rPr>
                <w:rFonts w:ascii="Calibri" w:hAnsi="Calibri" w:eastAsia="Calibri" w:cs="Calibri"/>
                <w:b w:val="1"/>
                <w:bCs w:val="1"/>
                <w:i w:val="0"/>
                <w:iCs w:val="0"/>
                <w:noProof w:val="0"/>
                <w:sz w:val="18"/>
                <w:szCs w:val="18"/>
                <w:lang w:val="en-US"/>
              </w:rPr>
              <w:t>“</w:t>
            </w:r>
            <w:r w:rsidRPr="616EE5FE" w:rsidR="1A1F9044">
              <w:rPr>
                <w:rFonts w:ascii="Calibri" w:hAnsi="Calibri" w:eastAsia="Calibri" w:cs="Calibri"/>
                <w:b w:val="1"/>
                <w:bCs w:val="1"/>
                <w:i w:val="0"/>
                <w:iCs w:val="0"/>
                <w:noProof w:val="0"/>
                <w:sz w:val="18"/>
                <w:szCs w:val="18"/>
                <w:lang w:val="en-US"/>
              </w:rPr>
              <w:t>EveryAction is the robust, scalable solution designed for nonprofits seeking advanced, integrated tools to elevate their fundraising and donor engagement strategies.</w:t>
            </w:r>
            <w:r w:rsidRPr="616EE5FE" w:rsidR="7DAA0965">
              <w:rPr>
                <w:rFonts w:ascii="Calibri" w:hAnsi="Calibri" w:eastAsia="Calibri" w:cs="Calibri"/>
                <w:b w:val="1"/>
                <w:bCs w:val="1"/>
                <w:noProof w:val="0"/>
                <w:sz w:val="18"/>
                <w:szCs w:val="18"/>
                <w:lang w:val="en-US"/>
              </w:rPr>
              <w:t>”</w:t>
            </w:r>
          </w:p>
          <w:p w:rsidR="50A3642D" w:rsidP="616EE5FE" w:rsidRDefault="50A3642D" w14:paraId="4A5071A4" w14:textId="2FA0300F">
            <w:pPr>
              <w:pStyle w:val="Normal"/>
              <w:suppressLineNumbers w:val="0"/>
              <w:bidi w:val="0"/>
              <w:spacing w:before="0" w:beforeAutospacing="off" w:after="0" w:afterAutospacing="off" w:line="240" w:lineRule="auto"/>
              <w:ind w:left="0" w:right="0"/>
              <w:jc w:val="left"/>
              <w:rPr>
                <w:rFonts w:ascii="Calibri" w:hAnsi="Calibri" w:eastAsia="Calibri" w:cs="Calibri"/>
                <w:b w:val="1"/>
                <w:bCs w:val="1"/>
                <w:i w:val="0"/>
                <w:iCs w:val="0"/>
                <w:noProof w:val="0"/>
                <w:sz w:val="18"/>
                <w:szCs w:val="18"/>
                <w:lang w:val="en-US"/>
              </w:rPr>
            </w:pPr>
            <w:r>
              <w:br/>
            </w:r>
            <w:r w:rsidRPr="616EE5FE" w:rsidR="1BBBA740">
              <w:rPr>
                <w:rFonts w:ascii="Calibri" w:hAnsi="Calibri" w:eastAsia="Calibri" w:cs="Calibri"/>
                <w:b w:val="0"/>
                <w:bCs w:val="0"/>
                <w:noProof w:val="0"/>
                <w:sz w:val="18"/>
                <w:szCs w:val="18"/>
                <w:lang w:val="en-US"/>
              </w:rPr>
              <w:t xml:space="preserve">Unlike Virtuous, which offers a suite of donor management and marketing tools, </w:t>
            </w:r>
            <w:r w:rsidRPr="616EE5FE" w:rsidR="1BBBA740">
              <w:rPr>
                <w:rFonts w:ascii="Calibri" w:hAnsi="Calibri" w:eastAsia="Calibri" w:cs="Calibri"/>
                <w:b w:val="0"/>
                <w:bCs w:val="0"/>
                <w:noProof w:val="0"/>
                <w:sz w:val="18"/>
                <w:szCs w:val="18"/>
                <w:lang w:val="en-US"/>
              </w:rPr>
              <w:t>EveryAction</w:t>
            </w:r>
            <w:r w:rsidRPr="616EE5FE" w:rsidR="1BBBA740">
              <w:rPr>
                <w:rFonts w:ascii="Calibri" w:hAnsi="Calibri" w:eastAsia="Calibri" w:cs="Calibri"/>
                <w:b w:val="0"/>
                <w:bCs w:val="0"/>
                <w:noProof w:val="0"/>
                <w:sz w:val="18"/>
                <w:szCs w:val="18"/>
                <w:lang w:val="en-US"/>
              </w:rPr>
              <w:t xml:space="preserve"> goes further by combining AI-powered fundraising intelligence, sophisticated marketing automation, and comprehensive multi-channel engagement—all built into a unified nonprofit CRM. This empowers organizations to deepen donor relationships, streamline operations, and maximize fundraising outcomes, all while scaling effortlessly as their needs grow.</w:t>
            </w:r>
          </w:p>
          <w:p w:rsidR="616EE5FE" w:rsidP="616EE5FE" w:rsidRDefault="616EE5FE" w14:paraId="1E5978F5" w14:textId="2874830F">
            <w:pPr>
              <w:pStyle w:val="Normal"/>
              <w:suppressLineNumbers w:val="0"/>
              <w:bidi w:val="0"/>
              <w:spacing w:before="0" w:beforeAutospacing="off" w:after="0" w:afterAutospacing="off" w:line="240" w:lineRule="auto"/>
              <w:ind w:left="0" w:right="0"/>
              <w:jc w:val="center"/>
              <w:rPr>
                <w:rFonts w:ascii="Calibri" w:hAnsi="Calibri" w:eastAsia="Calibri" w:cs="Calibri"/>
                <w:noProof w:val="0"/>
                <w:sz w:val="18"/>
                <w:szCs w:val="18"/>
                <w:lang w:val="en-US"/>
              </w:rPr>
            </w:pPr>
          </w:p>
          <w:p w:rsidR="50A3642D" w:rsidP="616EE5FE" w:rsidRDefault="50A3642D" w14:paraId="24A088F7" w14:textId="4B1BDFAA">
            <w:pPr>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8"/>
                <w:szCs w:val="18"/>
                <w:lang w:val="en-US"/>
              </w:rPr>
            </w:pPr>
            <w:r w:rsidRPr="616EE5FE" w:rsidR="7E4CBC0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8"/>
                <w:szCs w:val="18"/>
                <w:lang w:val="en-US"/>
              </w:rPr>
              <w:t>Specific features that deliver this differentiation:</w:t>
            </w:r>
          </w:p>
          <w:tbl>
            <w:tblPr>
              <w:tblStyle w:val="TableGrid"/>
              <w:tblW w:w="0" w:type="auto"/>
              <w:tblBorders>
                <w:top w:val="single" w:sz="6"/>
                <w:left w:val="single" w:sz="6"/>
                <w:bottom w:val="single" w:sz="6"/>
                <w:right w:val="single" w:sz="6"/>
              </w:tblBorders>
              <w:tblLayout w:type="fixed"/>
              <w:tblLook w:val="06A0" w:firstRow="1" w:lastRow="0" w:firstColumn="1" w:lastColumn="0" w:noHBand="1" w:noVBand="1"/>
            </w:tblPr>
            <w:tblGrid>
              <w:gridCol w:w="2475"/>
              <w:gridCol w:w="3720"/>
            </w:tblGrid>
            <w:tr w:rsidR="06B223CB" w:rsidTr="306A4A87" w14:paraId="56294C38">
              <w:trPr>
                <w:trHeight w:val="300"/>
              </w:trPr>
              <w:tc>
                <w:tcPr>
                  <w:tcW w:w="2475" w:type="dxa"/>
                  <w:tcMar>
                    <w:left w:w="105" w:type="dxa"/>
                    <w:right w:w="105" w:type="dxa"/>
                  </w:tcMar>
                  <w:vAlign w:val="top"/>
                </w:tcPr>
                <w:p w:rsidR="06B223CB" w:rsidP="616EE5FE" w:rsidRDefault="06B223CB" w14:paraId="15EBBA92" w14:textId="4DF691BF">
                  <w:pPr>
                    <w:rPr>
                      <w:rFonts w:ascii="Calibri" w:hAnsi="Calibri" w:eastAsia="Calibri" w:cs="Calibri" w:asciiTheme="minorAscii" w:hAnsiTheme="minorAscii" w:eastAsiaTheme="minorAscii" w:cstheme="minorAscii"/>
                      <w:b w:val="0"/>
                      <w:bCs w:val="0"/>
                      <w:i w:val="0"/>
                      <w:iCs w:val="0"/>
                      <w:sz w:val="18"/>
                      <w:szCs w:val="18"/>
                    </w:rPr>
                  </w:pPr>
                  <w:r w:rsidRPr="616EE5FE" w:rsidR="59755309">
                    <w:rPr>
                      <w:rFonts w:ascii="Calibri" w:hAnsi="Calibri" w:eastAsia="Calibri" w:cs="Calibri" w:asciiTheme="minorAscii" w:hAnsiTheme="minorAscii" w:eastAsiaTheme="minorAscii" w:cstheme="minorAscii"/>
                      <w:b w:val="1"/>
                      <w:bCs w:val="1"/>
                      <w:i w:val="0"/>
                      <w:iCs w:val="0"/>
                      <w:caps w:val="0"/>
                      <w:smallCaps w:val="0"/>
                      <w:sz w:val="18"/>
                      <w:szCs w:val="18"/>
                      <w:lang w:val="en-US"/>
                    </w:rPr>
                    <w:t>Because of this feature</w:t>
                  </w:r>
                </w:p>
              </w:tc>
              <w:tc>
                <w:tcPr>
                  <w:tcW w:w="3720" w:type="dxa"/>
                  <w:tcMar>
                    <w:left w:w="105" w:type="dxa"/>
                    <w:right w:w="105" w:type="dxa"/>
                  </w:tcMar>
                  <w:vAlign w:val="top"/>
                </w:tcPr>
                <w:p w:rsidR="06B223CB" w:rsidP="616EE5FE" w:rsidRDefault="06B223CB" w14:paraId="4F7DC39E" w14:textId="7C4768B4">
                  <w:pPr>
                    <w:rPr>
                      <w:rFonts w:ascii="Calibri" w:hAnsi="Calibri" w:eastAsia="Calibri" w:cs="Calibri" w:asciiTheme="minorAscii" w:hAnsiTheme="minorAscii" w:eastAsiaTheme="minorAscii" w:cstheme="minorAscii"/>
                      <w:b w:val="0"/>
                      <w:bCs w:val="0"/>
                      <w:i w:val="0"/>
                      <w:iCs w:val="0"/>
                      <w:sz w:val="18"/>
                      <w:szCs w:val="18"/>
                    </w:rPr>
                  </w:pPr>
                  <w:r w:rsidRPr="616EE5FE" w:rsidR="59755309">
                    <w:rPr>
                      <w:rFonts w:ascii="Calibri" w:hAnsi="Calibri" w:eastAsia="Calibri" w:cs="Calibri" w:asciiTheme="minorAscii" w:hAnsiTheme="minorAscii" w:eastAsiaTheme="minorAscii" w:cstheme="minorAscii"/>
                      <w:b w:val="1"/>
                      <w:bCs w:val="1"/>
                      <w:i w:val="0"/>
                      <w:iCs w:val="0"/>
                      <w:caps w:val="0"/>
                      <w:smallCaps w:val="0"/>
                      <w:sz w:val="18"/>
                      <w:szCs w:val="18"/>
                      <w:lang w:val="en-US"/>
                    </w:rPr>
                    <w:t>Our customers can do this</w:t>
                  </w:r>
                </w:p>
              </w:tc>
            </w:tr>
            <w:tr w:rsidR="06B223CB" w:rsidTr="306A4A87" w14:paraId="55CD3B21">
              <w:trPr>
                <w:trHeight w:val="300"/>
              </w:trPr>
              <w:tc>
                <w:tcPr>
                  <w:tcW w:w="2475" w:type="dxa"/>
                  <w:tcMar>
                    <w:left w:w="105" w:type="dxa"/>
                    <w:right w:w="105" w:type="dxa"/>
                  </w:tcMar>
                  <w:vAlign w:val="top"/>
                </w:tcPr>
                <w:p w:rsidR="57C837B9" w:rsidP="616EE5FE" w:rsidRDefault="57C837B9" w14:paraId="74D01543" w14:textId="635624B1">
                  <w:pPr>
                    <w:rPr>
                      <w:rFonts w:ascii="Calibri" w:hAnsi="Calibri" w:eastAsia="Calibri" w:cs="Calibri"/>
                      <w:noProof w:val="0"/>
                      <w:sz w:val="18"/>
                      <w:szCs w:val="18"/>
                      <w:lang w:val="en-US"/>
                    </w:rPr>
                  </w:pPr>
                  <w:r w:rsidRPr="616EE5FE" w:rsidR="57C837B9">
                    <w:rPr>
                      <w:rFonts w:ascii="Calibri" w:hAnsi="Calibri" w:eastAsia="Calibri" w:cs="Calibri"/>
                      <w:noProof w:val="0"/>
                      <w:sz w:val="18"/>
                      <w:szCs w:val="18"/>
                      <w:lang w:val="en-US"/>
                    </w:rPr>
                    <w:t>Proven scalability for expanding organizations</w:t>
                  </w:r>
                </w:p>
              </w:tc>
              <w:tc>
                <w:tcPr>
                  <w:tcW w:w="3720" w:type="dxa"/>
                  <w:tcMar>
                    <w:left w:w="105" w:type="dxa"/>
                    <w:right w:w="105" w:type="dxa"/>
                  </w:tcMar>
                  <w:vAlign w:val="top"/>
                </w:tcPr>
                <w:p w:rsidR="57C837B9" w:rsidP="616EE5FE" w:rsidRDefault="57C837B9" w14:paraId="7E3F0094" w14:textId="1AA6199F">
                  <w:pPr>
                    <w:rPr>
                      <w:rFonts w:ascii="Calibri" w:hAnsi="Calibri" w:eastAsia="Calibri" w:cs="Calibri"/>
                      <w:noProof w:val="0"/>
                      <w:sz w:val="18"/>
                      <w:szCs w:val="18"/>
                      <w:lang w:val="en-US"/>
                    </w:rPr>
                  </w:pPr>
                  <w:r w:rsidRPr="616EE5FE" w:rsidR="57C837B9">
                    <w:rPr>
                      <w:rFonts w:ascii="Calibri" w:hAnsi="Calibri" w:eastAsia="Calibri" w:cs="Calibri"/>
                      <w:noProof w:val="0"/>
                      <w:sz w:val="18"/>
                      <w:szCs w:val="18"/>
                      <w:lang w:val="en-US"/>
                    </w:rPr>
                    <w:t>Confidently scale their operations and outreach efforts, ensuring consistent and personalized communication as their donor base grows.</w:t>
                  </w:r>
                </w:p>
              </w:tc>
            </w:tr>
            <w:tr w:rsidR="06B223CB" w:rsidTr="306A4A87" w14:paraId="717C5721">
              <w:trPr>
                <w:trHeight w:val="300"/>
              </w:trPr>
              <w:tc>
                <w:tcPr>
                  <w:tcW w:w="2475" w:type="dxa"/>
                  <w:tcMar>
                    <w:left w:w="105" w:type="dxa"/>
                    <w:right w:w="105" w:type="dxa"/>
                  </w:tcMar>
                  <w:vAlign w:val="top"/>
                </w:tcPr>
                <w:p w:rsidR="06B223CB" w:rsidP="616EE5FE" w:rsidRDefault="06B223CB" w14:paraId="6409A3A7" w14:textId="46409592">
                  <w:pPr>
                    <w:rPr>
                      <w:rFonts w:ascii="Calibri" w:hAnsi="Calibri" w:eastAsia="Calibri" w:cs="Calibri"/>
                      <w:b w:val="0"/>
                      <w:bCs w:val="0"/>
                      <w:noProof w:val="0"/>
                      <w:sz w:val="18"/>
                      <w:szCs w:val="18"/>
                      <w:lang w:val="en-US"/>
                    </w:rPr>
                  </w:pPr>
                  <w:r w:rsidRPr="616EE5FE" w:rsidR="42B26763">
                    <w:rPr>
                      <w:rFonts w:ascii="Calibri" w:hAnsi="Calibri" w:eastAsia="Calibri" w:cs="Calibri"/>
                      <w:b w:val="0"/>
                      <w:bCs w:val="0"/>
                      <w:noProof w:val="0"/>
                      <w:sz w:val="18"/>
                      <w:szCs w:val="18"/>
                      <w:lang w:val="en-US"/>
                    </w:rPr>
                    <w:t>Advanced AI-powered fundraising intelligence</w:t>
                  </w:r>
                </w:p>
              </w:tc>
              <w:tc>
                <w:tcPr>
                  <w:tcW w:w="3720" w:type="dxa"/>
                  <w:tcMar>
                    <w:left w:w="105" w:type="dxa"/>
                    <w:right w:w="105" w:type="dxa"/>
                  </w:tcMar>
                  <w:vAlign w:val="top"/>
                </w:tcPr>
                <w:p w:rsidR="06B223CB" w:rsidP="616EE5FE" w:rsidRDefault="06B223CB" w14:paraId="50F5DE63" w14:textId="1ECD2E01">
                  <w:pPr>
                    <w:ind w:left="0"/>
                    <w:rPr>
                      <w:rFonts w:ascii="Calibri" w:hAnsi="Calibri" w:eastAsia="Calibri" w:cs="Calibri"/>
                      <w:noProof w:val="0"/>
                      <w:sz w:val="18"/>
                      <w:szCs w:val="18"/>
                      <w:lang w:val="en-US"/>
                    </w:rPr>
                  </w:pPr>
                  <w:r w:rsidRPr="616EE5FE" w:rsidR="2478845C">
                    <w:rPr>
                      <w:rFonts w:ascii="Calibri" w:hAnsi="Calibri" w:eastAsia="Calibri" w:cs="Calibri"/>
                      <w:noProof w:val="0"/>
                      <w:sz w:val="18"/>
                      <w:szCs w:val="18"/>
                      <w:lang w:val="en-US"/>
                    </w:rPr>
                    <w:t>I</w:t>
                  </w:r>
                  <w:r w:rsidRPr="616EE5FE" w:rsidR="293B2C61">
                    <w:rPr>
                      <w:rFonts w:ascii="Calibri" w:hAnsi="Calibri" w:eastAsia="Calibri" w:cs="Calibri"/>
                      <w:noProof w:val="0"/>
                      <w:sz w:val="18"/>
                      <w:szCs w:val="18"/>
                      <w:lang w:val="en-US"/>
                    </w:rPr>
                    <w:t xml:space="preserve"> Develop targeted fundraising strategies, optimize ask amounts, and enhance donor retention efforts, leading to increased contributions and sustained support.</w:t>
                  </w:r>
                </w:p>
              </w:tc>
            </w:tr>
            <w:tr w:rsidR="06B223CB" w:rsidTr="306A4A87" w14:paraId="4164BB53">
              <w:trPr>
                <w:trHeight w:val="300"/>
              </w:trPr>
              <w:tc>
                <w:tcPr>
                  <w:tcW w:w="2475" w:type="dxa"/>
                  <w:tcMar>
                    <w:left w:w="105" w:type="dxa"/>
                    <w:right w:w="105" w:type="dxa"/>
                  </w:tcMar>
                  <w:vAlign w:val="top"/>
                </w:tcPr>
                <w:p w:rsidR="06B223CB" w:rsidP="616EE5FE" w:rsidRDefault="06B223CB" w14:paraId="24322F75" w14:textId="684BFF14">
                  <w:pPr>
                    <w:rPr>
                      <w:rFonts w:ascii="Calibri" w:hAnsi="Calibri" w:eastAsia="Calibri" w:cs="Calibri"/>
                      <w:b w:val="0"/>
                      <w:bCs w:val="0"/>
                      <w:noProof w:val="0"/>
                      <w:sz w:val="18"/>
                      <w:szCs w:val="18"/>
                      <w:lang w:val="en-US"/>
                    </w:rPr>
                  </w:pPr>
                  <w:r w:rsidRPr="616EE5FE" w:rsidR="347E4D48">
                    <w:rPr>
                      <w:rFonts w:ascii="Calibri" w:hAnsi="Calibri" w:eastAsia="Calibri" w:cs="Calibri"/>
                      <w:b w:val="0"/>
                      <w:bCs w:val="0"/>
                      <w:noProof w:val="0"/>
                      <w:sz w:val="18"/>
                      <w:szCs w:val="18"/>
                      <w:lang w:val="en-US"/>
                    </w:rPr>
                    <w:t xml:space="preserve">Comprehensive multi-channel </w:t>
                  </w:r>
                  <w:r w:rsidRPr="616EE5FE" w:rsidR="1C97C96F">
                    <w:rPr>
                      <w:rFonts w:ascii="Calibri" w:hAnsi="Calibri" w:eastAsia="Calibri" w:cs="Calibri"/>
                      <w:b w:val="0"/>
                      <w:bCs w:val="0"/>
                      <w:noProof w:val="0"/>
                      <w:sz w:val="18"/>
                      <w:szCs w:val="18"/>
                      <w:lang w:val="en-US"/>
                    </w:rPr>
                    <w:t>marketing automation</w:t>
                  </w:r>
                </w:p>
              </w:tc>
              <w:tc>
                <w:tcPr>
                  <w:tcW w:w="3720" w:type="dxa"/>
                  <w:tcMar>
                    <w:left w:w="105" w:type="dxa"/>
                    <w:right w:w="105" w:type="dxa"/>
                  </w:tcMar>
                  <w:vAlign w:val="top"/>
                </w:tcPr>
                <w:p w:rsidR="06B223CB" w:rsidP="06B223CB" w:rsidRDefault="06B223CB" w14:paraId="034443B7" w14:textId="1630EDE5">
                  <w:pPr/>
                  <w:r w:rsidRPr="616EE5FE" w:rsidR="1C97C96F">
                    <w:rPr>
                      <w:rFonts w:ascii="Calibri" w:hAnsi="Calibri" w:eastAsia="Calibri" w:cs="Calibri"/>
                      <w:noProof w:val="0"/>
                      <w:sz w:val="18"/>
                      <w:szCs w:val="18"/>
                      <w:lang w:val="en-US"/>
                    </w:rPr>
                    <w:t>Execute cohesive and personalized campaigns that resonate with diverse donor segments, improving engagement rates and fostering deeper connections.</w:t>
                  </w:r>
                </w:p>
              </w:tc>
            </w:tr>
            <w:tr w:rsidR="306A4A87" w:rsidTr="306A4A87" w14:paraId="3C2E3E9C">
              <w:trPr>
                <w:trHeight w:val="300"/>
              </w:trPr>
              <w:tc>
                <w:tcPr>
                  <w:tcW w:w="2475" w:type="dxa"/>
                  <w:tcMar>
                    <w:left w:w="105" w:type="dxa"/>
                    <w:right w:w="105" w:type="dxa"/>
                  </w:tcMar>
                  <w:vAlign w:val="top"/>
                </w:tcPr>
                <w:p w:rsidR="306A4A87" w:rsidP="306A4A87" w:rsidRDefault="306A4A87" w14:paraId="1266B573" w14:textId="7217C5AC">
                  <w:pPr>
                    <w:spacing w:before="0" w:beforeAutospacing="off" w:after="0" w:afterAutospacing="off" w:line="240" w:lineRule="auto"/>
                    <w:ind w:left="0" w:right="0"/>
                    <w:jc w:val="left"/>
                    <w:rPr>
                      <w:rFonts w:ascii="Calibri" w:hAnsi="Calibri" w:eastAsia="Calibri" w:cs="Calibri"/>
                      <w:b w:val="0"/>
                      <w:bCs w:val="0"/>
                      <w:i w:val="0"/>
                      <w:iCs w:val="0"/>
                      <w:caps w:val="0"/>
                      <w:smallCaps w:val="0"/>
                      <w:color w:val="000000" w:themeColor="text1" w:themeTint="FF" w:themeShade="FF"/>
                      <w:sz w:val="18"/>
                      <w:szCs w:val="18"/>
                    </w:rPr>
                  </w:pPr>
                  <w:r w:rsidRPr="306A4A87" w:rsidR="306A4A87">
                    <w:rPr>
                      <w:rFonts w:ascii="Calibri" w:hAnsi="Calibri" w:eastAsia="Calibri" w:cs="Calibri"/>
                      <w:b w:val="0"/>
                      <w:bCs w:val="0"/>
                      <w:i w:val="0"/>
                      <w:iCs w:val="0"/>
                      <w:caps w:val="0"/>
                      <w:smallCaps w:val="0"/>
                      <w:color w:val="000000" w:themeColor="text1" w:themeTint="FF" w:themeShade="FF"/>
                      <w:sz w:val="18"/>
                      <w:szCs w:val="18"/>
                      <w:lang w:val="en-US"/>
                    </w:rPr>
                    <w:t>Donation forms with FastAction</w:t>
                  </w:r>
                </w:p>
              </w:tc>
              <w:tc>
                <w:tcPr>
                  <w:tcW w:w="3720" w:type="dxa"/>
                  <w:tcMar>
                    <w:left w:w="105" w:type="dxa"/>
                    <w:right w:w="105" w:type="dxa"/>
                  </w:tcMar>
                  <w:vAlign w:val="top"/>
                </w:tcPr>
                <w:p w:rsidR="306A4A87" w:rsidP="306A4A87" w:rsidRDefault="306A4A87" w14:paraId="072A157A" w14:textId="6977A79E">
                  <w:pPr>
                    <w:rPr>
                      <w:rFonts w:ascii="Calibri" w:hAnsi="Calibri" w:eastAsia="Calibri" w:cs="Calibri"/>
                      <w:b w:val="0"/>
                      <w:bCs w:val="0"/>
                      <w:i w:val="0"/>
                      <w:iCs w:val="0"/>
                      <w:caps w:val="0"/>
                      <w:smallCaps w:val="0"/>
                      <w:color w:val="000000" w:themeColor="text1" w:themeTint="FF" w:themeShade="FF"/>
                      <w:sz w:val="18"/>
                      <w:szCs w:val="18"/>
                    </w:rPr>
                  </w:pPr>
                  <w:r w:rsidRPr="306A4A87" w:rsidR="306A4A87">
                    <w:rPr>
                      <w:rFonts w:ascii="Calibri" w:hAnsi="Calibri" w:eastAsia="Calibri" w:cs="Calibri"/>
                      <w:b w:val="0"/>
                      <w:bCs w:val="0"/>
                      <w:i w:val="0"/>
                      <w:iCs w:val="0"/>
                      <w:caps w:val="0"/>
                      <w:smallCaps w:val="0"/>
                      <w:color w:val="000000" w:themeColor="text1" w:themeTint="FF" w:themeShade="FF"/>
                      <w:sz w:val="18"/>
                      <w:szCs w:val="18"/>
                      <w:lang w:val="en-US"/>
                    </w:rPr>
                    <w:t>Securely save donor contact and payment details, enabling one-click donations — boosting conversion rates and streamlining engagement for organizations.</w:t>
                  </w:r>
                </w:p>
              </w:tc>
            </w:tr>
          </w:tbl>
          <w:p w:rsidR="50A3642D" w:rsidP="0262C68A" w:rsidRDefault="50A3642D" w14:paraId="43437A56" w14:textId="2E7EB527">
            <w:pPr>
              <w:pStyle w:val="Normal"/>
              <w:rPr>
                <w:rFonts w:ascii="Calibri" w:hAnsi="Calibri" w:eastAsia="Calibri" w:cs="Calibri" w:asciiTheme="minorAscii" w:hAnsiTheme="minorAscii" w:eastAsiaTheme="minorAscii" w:cstheme="minorAscii"/>
                <w:i w:val="1"/>
                <w:iCs w:val="1"/>
                <w:color w:val="999999"/>
                <w:sz w:val="18"/>
                <w:szCs w:val="18"/>
              </w:rPr>
            </w:pPr>
          </w:p>
        </w:tc>
      </w:tr>
    </w:tbl>
    <w:p w:rsidRPr="000C6E52" w:rsidR="000C6E52" w:rsidP="616EE5FE" w:rsidRDefault="000C6E52" w14:paraId="2D2600A5" w14:textId="32EC99CC">
      <w:pPr>
        <w:pStyle w:val="Normal"/>
        <w:spacing w:after="240"/>
        <w:rPr>
          <w:rFonts w:ascii="Calibri" w:hAnsi="Calibri" w:eastAsia="Calibri" w:cs="Calibri" w:asciiTheme="minorAscii" w:hAnsiTheme="minorAscii" w:eastAsiaTheme="minorAscii" w:cstheme="minorAscii"/>
        </w:rPr>
      </w:pPr>
    </w:p>
    <w:tbl>
      <w:tblPr>
        <w:tblW w:w="9348" w:type="dxa"/>
        <w:tblCellMar>
          <w:top w:w="15" w:type="dxa"/>
          <w:left w:w="15" w:type="dxa"/>
          <w:bottom w:w="15" w:type="dxa"/>
          <w:right w:w="15" w:type="dxa"/>
        </w:tblCellMar>
        <w:tblLook w:val="04A0" w:firstRow="1" w:lastRow="0" w:firstColumn="1" w:lastColumn="0" w:noHBand="0" w:noVBand="1"/>
      </w:tblPr>
      <w:tblGrid>
        <w:gridCol w:w="1260"/>
        <w:gridCol w:w="2022"/>
        <w:gridCol w:w="2022"/>
        <w:gridCol w:w="2022"/>
        <w:gridCol w:w="2022"/>
      </w:tblGrid>
      <w:tr w:rsidRPr="000C6E52" w:rsidR="000C6E52" w:rsidTr="0262C68A" w14:paraId="0C59E09B" w14:textId="77777777">
        <w:trPr>
          <w:trHeight w:val="440"/>
        </w:trPr>
        <w:tc>
          <w:tcPr>
            <w:tcW w:w="9348" w:type="dxa"/>
            <w:gridSpan w:val="5"/>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FFFFFF" w:themeFill="background1"/>
            <w:tcMar>
              <w:top w:w="100" w:type="dxa"/>
              <w:left w:w="100" w:type="dxa"/>
              <w:bottom w:w="100" w:type="dxa"/>
              <w:right w:w="100" w:type="dxa"/>
            </w:tcMar>
            <w:hideMark/>
          </w:tcPr>
          <w:p w:rsidRPr="000C6E52" w:rsidR="000C6E52" w:rsidP="616EE5FE" w:rsidRDefault="000C6E52" w14:paraId="25F39834" w14:textId="2A5A9A7B">
            <w:pPr>
              <w:outlineLvl w:val="1"/>
              <w:rPr>
                <w:rFonts w:ascii="Calibri" w:hAnsi="Calibri" w:eastAsia="Calibri" w:cs="Calibri" w:asciiTheme="minorAscii" w:hAnsiTheme="minorAscii" w:eastAsiaTheme="minorAscii" w:cstheme="minorAscii"/>
                <w:b w:val="1"/>
                <w:bCs w:val="1"/>
                <w:color w:val="000000" w:themeColor="text1" w:themeTint="FF" w:themeShade="FF"/>
                <w:kern w:val="0"/>
                <w14:ligatures w14:val="none"/>
              </w:rPr>
            </w:pPr>
            <w:r w:rsidRPr="616EE5FE" w:rsidR="024E4D29">
              <w:rPr>
                <w:rFonts w:ascii="Calibri" w:hAnsi="Calibri" w:eastAsia="Calibri" w:cs="Calibri" w:asciiTheme="minorAscii" w:hAnsiTheme="minorAscii" w:eastAsiaTheme="minorAscii" w:cstheme="minorAscii"/>
                <w:b w:val="1"/>
                <w:bCs w:val="1"/>
                <w:color w:val="000000"/>
                <w:kern w:val="0"/>
                <w14:ligatures w14:val="none"/>
              </w:rPr>
              <w:t xml:space="preserve">Offer Pain, Feature, Benefit Map</w:t>
            </w:r>
          </w:p>
          <w:p w:rsidRPr="000C6E52" w:rsidR="000C6E52" w:rsidP="616EE5FE" w:rsidRDefault="000C6E52" w14:paraId="0D22D534" w14:textId="77777777">
            <w:pPr>
              <w:rPr>
                <w:rFonts w:ascii="Calibri" w:hAnsi="Calibri" w:eastAsia="Calibri" w:cs="Calibri" w:asciiTheme="minorAscii" w:hAnsiTheme="minorAscii" w:eastAsiaTheme="minorAscii" w:cstheme="minorAscii"/>
                <w:kern w:val="0"/>
                <w14:ligatures w14:val="none"/>
              </w:rPr>
            </w:pPr>
            <w:r w:rsidRPr="0262C68A" w:rsidR="024E4D29">
              <w:rPr>
                <w:rFonts w:ascii="Calibri" w:hAnsi="Calibri" w:eastAsia="Calibri" w:cs="Calibri" w:asciiTheme="minorAscii" w:hAnsiTheme="minorAscii" w:eastAsiaTheme="minorAscii" w:cstheme="minorAscii"/>
                <w:i w:val="1"/>
                <w:iCs w:val="1"/>
                <w:color w:val="000000"/>
                <w:kern w:val="0"/>
                <w:sz w:val="20"/>
                <w:szCs w:val="20"/>
                <w14:ligatures w14:val="none"/>
              </w:rPr>
              <w:t xml:space="preserve">How can a sales, support or success rep uncover pain and map pain to the </w:t>
            </w:r>
            <w:r w:rsidRPr="0262C68A" w:rsidR="024E4D29">
              <w:rPr>
                <w:rFonts w:ascii="Calibri" w:hAnsi="Calibri" w:eastAsia="Calibri" w:cs="Calibri" w:asciiTheme="minorAscii" w:hAnsiTheme="minorAscii" w:eastAsiaTheme="minorAscii" w:cstheme="minorAscii"/>
                <w:i w:val="1"/>
                <w:iCs w:val="1"/>
                <w:color w:val="000000"/>
                <w:kern w:val="0"/>
                <w:sz w:val="20"/>
                <w:szCs w:val="20"/>
                <w14:ligatures w14:val="none"/>
              </w:rPr>
              <w:t>appropriate features</w:t>
            </w:r>
            <w:r w:rsidRPr="0262C68A" w:rsidR="024E4D29">
              <w:rPr>
                <w:rFonts w:ascii="Calibri" w:hAnsi="Calibri" w:eastAsia="Calibri" w:cs="Calibri" w:asciiTheme="minorAscii" w:hAnsiTheme="minorAscii" w:eastAsiaTheme="minorAscii" w:cstheme="minorAscii"/>
                <w:i w:val="1"/>
                <w:iCs w:val="1"/>
                <w:color w:val="000000"/>
                <w:kern w:val="0"/>
                <w:sz w:val="20"/>
                <w:szCs w:val="20"/>
                <w14:ligatures w14:val="none"/>
              </w:rPr>
              <w:t xml:space="preserve"> and benefits?</w:t>
            </w:r>
          </w:p>
        </w:tc>
      </w:tr>
      <w:tr w:rsidRPr="000C6E52" w:rsidR="000C6E52" w:rsidTr="0262C68A" w14:paraId="78AF2CF6" w14:textId="77777777">
        <w:trPr>
          <w:trHeight w:val="328"/>
        </w:trPr>
        <w:tc>
          <w:tcPr>
            <w:tcW w:w="1260" w:type="dxa"/>
            <w:tcBorders>
              <w:top w:val="single" w:color="000000" w:themeColor="text1" w:sz="8" w:space="0"/>
              <w:left w:val="single" w:color="000000" w:themeColor="text1" w:sz="6" w:space="0"/>
              <w:bottom w:val="single" w:color="000000" w:themeColor="text1" w:sz="6" w:space="0"/>
              <w:right w:val="single" w:color="000000" w:themeColor="text1" w:sz="6" w:space="0"/>
            </w:tcBorders>
            <w:shd w:val="clear" w:color="auto" w:fill="EFEFEF"/>
            <w:tcMar>
              <w:top w:w="40" w:type="dxa"/>
              <w:left w:w="40" w:type="dxa"/>
              <w:bottom w:w="40" w:type="dxa"/>
              <w:right w:w="40" w:type="dxa"/>
            </w:tcMar>
            <w:vAlign w:val="center"/>
            <w:hideMark/>
          </w:tcPr>
          <w:p w:rsidRPr="000C6E52" w:rsidR="000C6E52" w:rsidP="616EE5FE" w:rsidRDefault="000C6E52" w14:paraId="6F0A58AF" w14:textId="77777777">
            <w:pPr>
              <w:rPr>
                <w:rFonts w:ascii="Calibri" w:hAnsi="Calibri" w:eastAsia="Calibri" w:cs="Calibri" w:asciiTheme="minorAscii" w:hAnsiTheme="minorAscii" w:eastAsiaTheme="minorAscii" w:cstheme="minorAscii"/>
                <w:kern w:val="0"/>
                <w14:ligatures w14:val="none"/>
              </w:rPr>
            </w:pPr>
          </w:p>
        </w:tc>
        <w:tc>
          <w:tcPr>
            <w:tcW w:w="2022" w:type="dxa"/>
            <w:tcBorders>
              <w:top w:val="single" w:color="000000" w:themeColor="text1" w:sz="8" w:space="0"/>
              <w:left w:val="single" w:color="000000" w:themeColor="text1" w:sz="6" w:space="0"/>
              <w:bottom w:val="single" w:color="000000" w:themeColor="text1" w:sz="6" w:space="0"/>
              <w:right w:val="single" w:color="000000" w:themeColor="text1" w:sz="6" w:space="0"/>
            </w:tcBorders>
            <w:shd w:val="clear" w:color="auto" w:fill="999999"/>
            <w:tcMar>
              <w:top w:w="40" w:type="dxa"/>
              <w:left w:w="40" w:type="dxa"/>
              <w:bottom w:w="40" w:type="dxa"/>
              <w:right w:w="40" w:type="dxa"/>
            </w:tcMar>
            <w:vAlign w:val="center"/>
            <w:hideMark/>
          </w:tcPr>
          <w:p w:rsidRPr="000C6E52" w:rsidR="000C6E52" w:rsidP="616EE5FE" w:rsidRDefault="000C6E52" w14:paraId="7AF926DF" w14:textId="3D546023">
            <w:pPr>
              <w:pStyle w:val="Normal"/>
              <w:suppressLineNumbers w:val="0"/>
              <w:bidi w:val="0"/>
              <w:spacing w:before="0" w:beforeAutospacing="off" w:after="0" w:afterAutospacing="off" w:line="259" w:lineRule="auto"/>
              <w:ind w:left="0" w:right="0"/>
              <w:jc w:val="center"/>
            </w:pPr>
            <w:r w:rsidRPr="616EE5FE" w:rsidR="6C65B74E">
              <w:rPr>
                <w:rFonts w:ascii="Calibri" w:hAnsi="Calibri" w:eastAsia="Calibri" w:cs="Calibri" w:asciiTheme="minorAscii" w:hAnsiTheme="minorAscii" w:eastAsiaTheme="minorAscii" w:cstheme="minorAscii"/>
                <w:b w:val="1"/>
                <w:bCs w:val="1"/>
                <w:color w:val="FFFFFF" w:themeColor="background1" w:themeTint="FF" w:themeShade="FF"/>
                <w:sz w:val="18"/>
                <w:szCs w:val="18"/>
              </w:rPr>
              <w:t>Disconnected Donor Experience</w:t>
            </w:r>
          </w:p>
        </w:tc>
        <w:tc>
          <w:tcPr>
            <w:tcW w:w="2022" w:type="dxa"/>
            <w:tcBorders>
              <w:top w:val="single" w:color="000000" w:themeColor="text1" w:sz="8" w:space="0"/>
              <w:left w:val="single" w:color="000000" w:themeColor="text1" w:sz="6" w:space="0"/>
              <w:bottom w:val="single" w:color="000000" w:themeColor="text1" w:sz="6" w:space="0"/>
              <w:right w:val="single" w:color="000000" w:themeColor="text1" w:sz="6" w:space="0"/>
            </w:tcBorders>
            <w:shd w:val="clear" w:color="auto" w:fill="999999"/>
            <w:tcMar>
              <w:top w:w="40" w:type="dxa"/>
              <w:left w:w="40" w:type="dxa"/>
              <w:bottom w:w="40" w:type="dxa"/>
              <w:right w:w="40" w:type="dxa"/>
            </w:tcMar>
            <w:vAlign w:val="center"/>
            <w:hideMark/>
          </w:tcPr>
          <w:p w:rsidRPr="000C6E52" w:rsidR="000C6E52" w:rsidP="616EE5FE" w:rsidRDefault="000C6E52" w14:paraId="435533D2" w14:textId="432B9F94">
            <w:pPr>
              <w:jc w:val="center"/>
              <w:rPr>
                <w:rFonts w:ascii="Calibri" w:hAnsi="Calibri" w:eastAsia="Calibri" w:cs="Calibri"/>
                <w:b w:val="1"/>
                <w:bCs w:val="1"/>
                <w:noProof w:val="0"/>
                <w:color w:val="FFFFFF" w:themeColor="background1" w:themeTint="FF" w:themeShade="FF"/>
                <w:kern w:val="0"/>
                <w:sz w:val="18"/>
                <w:szCs w:val="18"/>
                <w:lang w:val="en-US"/>
                <w14:ligatures w14:val="none"/>
              </w:rPr>
            </w:pPr>
            <w:r w:rsidRPr="616EE5FE" w:rsidR="515A71B0">
              <w:rPr>
                <w:rFonts w:ascii="Calibri" w:hAnsi="Calibri" w:eastAsia="Calibri" w:cs="Calibri"/>
                <w:b w:val="1"/>
                <w:bCs w:val="1"/>
                <w:noProof w:val="0"/>
                <w:color w:val="FFFFFF" w:themeColor="background1" w:themeTint="FF" w:themeShade="FF"/>
                <w:sz w:val="18"/>
                <w:szCs w:val="18"/>
                <w:lang w:val="en-US"/>
              </w:rPr>
              <w:t>Low Donor Retention</w:t>
            </w:r>
          </w:p>
        </w:tc>
        <w:tc>
          <w:tcPr>
            <w:tcW w:w="2022" w:type="dxa"/>
            <w:tcBorders>
              <w:top w:val="single" w:color="000000" w:themeColor="text1" w:sz="8" w:space="0"/>
              <w:left w:val="single" w:color="000000" w:themeColor="text1" w:sz="6" w:space="0"/>
              <w:bottom w:val="single" w:color="000000" w:themeColor="text1" w:sz="6" w:space="0"/>
              <w:right w:val="single" w:color="000000" w:themeColor="text1" w:sz="6" w:space="0"/>
            </w:tcBorders>
            <w:shd w:val="clear" w:color="auto" w:fill="999999"/>
            <w:tcMar>
              <w:top w:w="40" w:type="dxa"/>
              <w:left w:w="40" w:type="dxa"/>
              <w:bottom w:w="40" w:type="dxa"/>
              <w:right w:w="40" w:type="dxa"/>
            </w:tcMar>
            <w:vAlign w:val="center"/>
            <w:hideMark/>
          </w:tcPr>
          <w:p w:rsidRPr="000C6E52" w:rsidR="000C6E52" w:rsidP="616EE5FE" w:rsidRDefault="000C6E52" w14:paraId="36B1CE0A" w14:textId="63B07535">
            <w:pPr>
              <w:jc w:val="center"/>
              <w:rPr>
                <w:rFonts w:ascii="Calibri" w:hAnsi="Calibri" w:eastAsia="Calibri" w:cs="Calibri" w:asciiTheme="minorAscii" w:hAnsiTheme="minorAscii" w:eastAsiaTheme="minorAscii" w:cstheme="minorAscii"/>
                <w:kern w:val="0"/>
                <w14:ligatures w14:val="none"/>
              </w:rPr>
            </w:pPr>
            <w:r w:rsidRPr="616EE5FE" w:rsidR="175501C1">
              <w:rPr>
                <w:rFonts w:ascii="Calibri" w:hAnsi="Calibri" w:eastAsia="Calibri" w:cs="Calibri" w:asciiTheme="minorAscii" w:hAnsiTheme="minorAscii" w:eastAsiaTheme="minorAscii" w:cstheme="minorAscii"/>
                <w:b w:val="1"/>
                <w:bCs w:val="1"/>
                <w:color w:val="FFFFFF" w:themeColor="background1" w:themeTint="FF" w:themeShade="FF"/>
                <w:sz w:val="18"/>
                <w:szCs w:val="18"/>
              </w:rPr>
              <w:t>Manual Processes</w:t>
            </w:r>
          </w:p>
        </w:tc>
        <w:tc>
          <w:tcPr>
            <w:tcW w:w="2022" w:type="dxa"/>
            <w:tcBorders>
              <w:top w:val="single" w:color="000000" w:themeColor="text1" w:sz="8" w:space="0"/>
              <w:left w:val="single" w:color="000000" w:themeColor="text1" w:sz="6" w:space="0"/>
              <w:bottom w:val="single" w:color="000000" w:themeColor="text1" w:sz="6" w:space="0"/>
              <w:right w:val="single" w:color="000000" w:themeColor="text1" w:sz="6" w:space="0"/>
            </w:tcBorders>
            <w:shd w:val="clear" w:color="auto" w:fill="999999"/>
            <w:tcMar>
              <w:top w:w="40" w:type="dxa"/>
              <w:left w:w="40" w:type="dxa"/>
              <w:bottom w:w="40" w:type="dxa"/>
              <w:right w:w="40" w:type="dxa"/>
            </w:tcMar>
            <w:vAlign w:val="center"/>
            <w:hideMark/>
          </w:tcPr>
          <w:p w:rsidRPr="000C6E52" w:rsidR="000C6E52" w:rsidP="616EE5FE" w:rsidRDefault="000C6E52" w14:paraId="5E3A2BCD" w14:textId="1B92A339">
            <w:pPr>
              <w:jc w:val="center"/>
              <w:rPr>
                <w:rFonts w:ascii="Calibri" w:hAnsi="Calibri" w:eastAsia="Calibri" w:cs="Calibri" w:asciiTheme="minorAscii" w:hAnsiTheme="minorAscii" w:eastAsiaTheme="minorAscii" w:cstheme="minorAscii"/>
                <w:kern w:val="0"/>
                <w14:ligatures w14:val="none"/>
              </w:rPr>
            </w:pPr>
            <w:r w:rsidRPr="616EE5FE" w:rsidR="175501C1">
              <w:rPr>
                <w:rFonts w:ascii="Calibri" w:hAnsi="Calibri" w:eastAsia="Calibri" w:cs="Calibri" w:asciiTheme="minorAscii" w:hAnsiTheme="minorAscii" w:eastAsiaTheme="minorAscii" w:cstheme="minorAscii"/>
                <w:b w:val="1"/>
                <w:bCs w:val="1"/>
                <w:color w:val="FFFFFF" w:themeColor="background1" w:themeTint="FF" w:themeShade="FF"/>
                <w:sz w:val="18"/>
                <w:szCs w:val="18"/>
              </w:rPr>
              <w:t>Limited Scalability</w:t>
            </w:r>
          </w:p>
        </w:tc>
      </w:tr>
      <w:tr w:rsidRPr="000C6E52" w:rsidR="000C6E52" w:rsidTr="0262C68A" w14:paraId="4C28A060" w14:textId="77777777">
        <w:trPr>
          <w:trHeight w:val="510"/>
        </w:trPr>
        <w:tc>
          <w:tcPr>
            <w:tcW w:w="126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EFEFEF"/>
            <w:tcMar>
              <w:top w:w="40" w:type="dxa"/>
              <w:left w:w="40" w:type="dxa"/>
              <w:bottom w:w="40" w:type="dxa"/>
              <w:right w:w="40" w:type="dxa"/>
            </w:tcMar>
            <w:hideMark/>
          </w:tcPr>
          <w:p w:rsidRPr="000C6E52" w:rsidR="000C6E52" w:rsidP="616EE5FE" w:rsidRDefault="000C6E52" w14:paraId="735CE33C" w14:textId="77777777">
            <w:pPr>
              <w:pStyle w:val="Normal"/>
              <w:suppressLineNumbers w:val="0"/>
              <w:bidi w:val="0"/>
              <w:spacing w:before="0" w:beforeAutospacing="off" w:after="0" w:afterAutospacing="off" w:line="259" w:lineRule="auto"/>
              <w:ind w:left="0" w:right="0"/>
              <w:jc w:val="right"/>
              <w:rPr>
                <w:rFonts w:ascii="Calibri" w:hAnsi="Calibri" w:eastAsia="Calibri" w:cs="Calibri" w:asciiTheme="minorAscii" w:hAnsiTheme="minorAscii" w:eastAsiaTheme="minorAscii" w:cstheme="minorAscii"/>
                <w:b w:val="1"/>
                <w:bCs w:val="1"/>
                <w:color w:val="000000" w:themeColor="text1" w:themeTint="FF" w:themeShade="FF"/>
                <w:sz w:val="18"/>
                <w:szCs w:val="18"/>
              </w:rPr>
            </w:pPr>
            <w:r w:rsidRPr="616EE5FE" w:rsidR="000C6E52">
              <w:rPr>
                <w:rFonts w:ascii="Calibri" w:hAnsi="Calibri" w:eastAsia="Calibri" w:cs="Calibri" w:asciiTheme="minorAscii" w:hAnsiTheme="minorAscii" w:eastAsiaTheme="minorAscii" w:cstheme="minorAscii"/>
                <w:b w:val="1"/>
                <w:bCs w:val="1"/>
                <w:color w:val="000000" w:themeColor="text1" w:themeTint="FF" w:themeShade="FF"/>
                <w:sz w:val="18"/>
                <w:szCs w:val="18"/>
              </w:rPr>
              <w:t>Pain Point</w:t>
            </w:r>
          </w:p>
        </w:tc>
        <w:tc>
          <w:tcPr>
            <w:tcW w:w="2022"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hideMark/>
          </w:tcPr>
          <w:p w:rsidRPr="000C6E52" w:rsidR="000C6E52" w:rsidP="616EE5FE" w:rsidRDefault="000C6E52" w14:paraId="30D41369" w14:textId="6E083A6E">
            <w:pPr>
              <w:pStyle w:val="Normal"/>
              <w:suppressLineNumbers w:val="0"/>
              <w:bidi w:val="0"/>
              <w:spacing w:before="0" w:beforeAutospacing="off" w:after="0" w:afterAutospacing="off" w:line="259" w:lineRule="auto"/>
              <w:ind w:left="0" w:right="0"/>
              <w:jc w:val="left"/>
              <w:rPr>
                <w:rFonts w:ascii="Calibri" w:hAnsi="Calibri" w:eastAsia="Calibri" w:cs="Calibri" w:asciiTheme="minorAscii" w:hAnsiTheme="minorAscii" w:eastAsiaTheme="minorAscii" w:cstheme="minorAscii"/>
                <w:noProof w:val="0"/>
                <w:sz w:val="18"/>
                <w:szCs w:val="18"/>
                <w:lang w:val="en-US"/>
              </w:rPr>
            </w:pPr>
            <w:r w:rsidRPr="0262C68A" w:rsidR="3B1CD792">
              <w:rPr>
                <w:rFonts w:ascii="Calibri" w:hAnsi="Calibri" w:eastAsia="Calibri" w:cs="Calibri" w:asciiTheme="minorAscii" w:hAnsiTheme="minorAscii" w:eastAsiaTheme="minorAscii" w:cstheme="minorAscii"/>
                <w:noProof w:val="0"/>
                <w:sz w:val="18"/>
                <w:szCs w:val="18"/>
                <w:lang w:val="en-US"/>
              </w:rPr>
              <w:t>Nonprofits often juggle multiple tools for donor management, fundraising, and marketing</w:t>
            </w:r>
            <w:r w:rsidRPr="0262C68A" w:rsidR="2FE15917">
              <w:rPr>
                <w:rFonts w:ascii="Calibri" w:hAnsi="Calibri" w:eastAsia="Calibri" w:cs="Calibri" w:asciiTheme="minorAscii" w:hAnsiTheme="minorAscii" w:eastAsiaTheme="minorAscii" w:cstheme="minorAscii"/>
                <w:noProof w:val="0"/>
                <w:sz w:val="18"/>
                <w:szCs w:val="18"/>
                <w:lang w:val="en-US"/>
              </w:rPr>
              <w:t xml:space="preserve"> </w:t>
            </w:r>
            <w:r w:rsidRPr="0262C68A" w:rsidR="3B1CD792">
              <w:rPr>
                <w:rFonts w:ascii="Calibri" w:hAnsi="Calibri" w:eastAsia="Calibri" w:cs="Calibri" w:asciiTheme="minorAscii" w:hAnsiTheme="minorAscii" w:eastAsiaTheme="minorAscii" w:cstheme="minorAscii"/>
                <w:noProof w:val="0"/>
                <w:sz w:val="18"/>
                <w:szCs w:val="18"/>
                <w:lang w:val="en-US"/>
              </w:rPr>
              <w:t>—</w:t>
            </w:r>
            <w:r w:rsidRPr="0262C68A" w:rsidR="65B781E5">
              <w:rPr>
                <w:rFonts w:ascii="Calibri" w:hAnsi="Calibri" w:eastAsia="Calibri" w:cs="Calibri" w:asciiTheme="minorAscii" w:hAnsiTheme="minorAscii" w:eastAsiaTheme="minorAscii" w:cstheme="minorAscii"/>
                <w:noProof w:val="0"/>
                <w:sz w:val="18"/>
                <w:szCs w:val="18"/>
                <w:lang w:val="en-US"/>
              </w:rPr>
              <w:t xml:space="preserve"> </w:t>
            </w:r>
            <w:r w:rsidRPr="0262C68A" w:rsidR="3B1CD792">
              <w:rPr>
                <w:rFonts w:ascii="Calibri" w:hAnsi="Calibri" w:eastAsia="Calibri" w:cs="Calibri" w:asciiTheme="minorAscii" w:hAnsiTheme="minorAscii" w:eastAsiaTheme="minorAscii" w:cstheme="minorAscii"/>
                <w:noProof w:val="0"/>
                <w:sz w:val="18"/>
                <w:szCs w:val="18"/>
                <w:lang w:val="en-US"/>
              </w:rPr>
              <w:t xml:space="preserve">leading to fragmented data and inconsistent outreach. </w:t>
            </w:r>
          </w:p>
          <w:p w:rsidRPr="000C6E52" w:rsidR="000C6E52" w:rsidP="616EE5FE" w:rsidRDefault="000C6E52" w14:paraId="5F73BD47" w14:textId="01B21DDC">
            <w:pPr>
              <w:pStyle w:val="Normal"/>
              <w:suppressLineNumbers w:val="0"/>
              <w:bidi w:val="0"/>
              <w:spacing w:before="0" w:beforeAutospacing="off" w:after="0" w:afterAutospacing="off" w:line="259" w:lineRule="auto"/>
              <w:ind w:left="0" w:right="0"/>
              <w:jc w:val="left"/>
              <w:rPr>
                <w:rFonts w:ascii="Calibri" w:hAnsi="Calibri" w:eastAsia="Calibri" w:cs="Calibri" w:asciiTheme="minorAscii" w:hAnsiTheme="minorAscii" w:eastAsiaTheme="minorAscii" w:cstheme="minorAscii"/>
                <w:noProof w:val="0"/>
                <w:sz w:val="18"/>
                <w:szCs w:val="18"/>
                <w:lang w:val="en-US"/>
              </w:rPr>
            </w:pPr>
          </w:p>
          <w:p w:rsidRPr="000C6E52" w:rsidR="000C6E52" w:rsidP="616EE5FE" w:rsidRDefault="000C6E52" w14:paraId="4D865707" w14:textId="049D5189">
            <w:pPr>
              <w:pStyle w:val="Normal"/>
              <w:suppressLineNumbers w:val="0"/>
              <w:bidi w:val="0"/>
              <w:spacing w:before="0" w:beforeAutospacing="off" w:after="0" w:afterAutospacing="off" w:line="259" w:lineRule="auto"/>
              <w:ind w:left="0" w:right="0"/>
              <w:jc w:val="left"/>
              <w:rPr>
                <w:rFonts w:ascii="Calibri" w:hAnsi="Calibri" w:eastAsia="Calibri" w:cs="Calibri" w:asciiTheme="minorAscii" w:hAnsiTheme="minorAscii" w:eastAsiaTheme="minorAscii" w:cstheme="minorAscii"/>
                <w:noProof w:val="0"/>
                <w:sz w:val="18"/>
                <w:szCs w:val="18"/>
                <w:lang w:val="en-US"/>
              </w:rPr>
            </w:pPr>
            <w:r w:rsidRPr="616EE5FE" w:rsidR="2CD6A98C">
              <w:rPr>
                <w:rFonts w:ascii="Calibri" w:hAnsi="Calibri" w:eastAsia="Calibri" w:cs="Calibri" w:asciiTheme="minorAscii" w:hAnsiTheme="minorAscii" w:eastAsiaTheme="minorAscii" w:cstheme="minorAscii"/>
                <w:noProof w:val="0"/>
                <w:sz w:val="18"/>
                <w:szCs w:val="18"/>
                <w:lang w:val="en-US"/>
              </w:rPr>
              <w:t>According to Salesforce, 76% of donors expect personalized communication, yet disconnected systems make it difficult to deliver. This weakens donor relationships, reduces engagement, and limits fundraising potential.</w:t>
            </w:r>
          </w:p>
        </w:tc>
        <w:tc>
          <w:tcPr>
            <w:tcW w:w="2022"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hideMark/>
          </w:tcPr>
          <w:p w:rsidRPr="000C6E52" w:rsidR="000C6E52" w:rsidP="616EE5FE" w:rsidRDefault="000C6E52" w14:paraId="47256A5B" w14:textId="79A55F1E">
            <w:pPr>
              <w:rPr>
                <w:rFonts w:ascii="Calibri" w:hAnsi="Calibri" w:eastAsia="Calibri" w:cs="Calibri"/>
                <w:noProof w:val="0"/>
                <w:sz w:val="18"/>
                <w:szCs w:val="18"/>
                <w:lang w:val="en-US"/>
              </w:rPr>
            </w:pPr>
            <w:r w:rsidRPr="616EE5FE" w:rsidR="71745B1F">
              <w:rPr>
                <w:rFonts w:ascii="Calibri" w:hAnsi="Calibri" w:eastAsia="Calibri" w:cs="Calibri"/>
                <w:noProof w:val="0"/>
                <w:sz w:val="18"/>
                <w:szCs w:val="18"/>
                <w:lang w:val="en-US"/>
              </w:rPr>
              <w:t xml:space="preserve">The average donor retention rate for nonprofits is just 45% (AFP Fundraising Effectiveness Project), meaning that more than half of donors give only once. This results from a lack of personalized, </w:t>
            </w:r>
            <w:r w:rsidRPr="616EE5FE" w:rsidR="71745B1F">
              <w:rPr>
                <w:rFonts w:ascii="Calibri" w:hAnsi="Calibri" w:eastAsia="Calibri" w:cs="Calibri"/>
                <w:noProof w:val="0"/>
                <w:sz w:val="18"/>
                <w:szCs w:val="18"/>
                <w:lang w:val="en-US"/>
              </w:rPr>
              <w:t>timely</w:t>
            </w:r>
            <w:r w:rsidRPr="616EE5FE" w:rsidR="71745B1F">
              <w:rPr>
                <w:rFonts w:ascii="Calibri" w:hAnsi="Calibri" w:eastAsia="Calibri" w:cs="Calibri"/>
                <w:noProof w:val="0"/>
                <w:sz w:val="18"/>
                <w:szCs w:val="18"/>
                <w:lang w:val="en-US"/>
              </w:rPr>
              <w:t xml:space="preserve"> engagement that builds loyalty and encourages repeat contributions. </w:t>
            </w:r>
          </w:p>
          <w:p w:rsidRPr="000C6E52" w:rsidR="000C6E52" w:rsidP="616EE5FE" w:rsidRDefault="000C6E52" w14:paraId="207C516A" w14:textId="5E43D2C4">
            <w:pPr>
              <w:rPr>
                <w:rFonts w:ascii="Calibri" w:hAnsi="Calibri" w:eastAsia="Calibri" w:cs="Calibri"/>
                <w:noProof w:val="0"/>
                <w:sz w:val="18"/>
                <w:szCs w:val="18"/>
                <w:lang w:val="en-US"/>
              </w:rPr>
            </w:pPr>
          </w:p>
          <w:p w:rsidRPr="000C6E52" w:rsidR="000C6E52" w:rsidP="616EE5FE" w:rsidRDefault="000C6E52" w14:paraId="21C4DF70" w14:textId="669F1FBC">
            <w:pPr>
              <w:rPr>
                <w:rFonts w:ascii="Calibri" w:hAnsi="Calibri" w:eastAsia="Calibri" w:cs="Calibri"/>
                <w:noProof w:val="0"/>
                <w:sz w:val="18"/>
                <w:szCs w:val="18"/>
                <w:lang w:val="en-US"/>
              </w:rPr>
            </w:pPr>
            <w:r w:rsidRPr="616EE5FE" w:rsidR="71745B1F">
              <w:rPr>
                <w:rFonts w:ascii="Calibri" w:hAnsi="Calibri" w:eastAsia="Calibri" w:cs="Calibri"/>
                <w:noProof w:val="0"/>
                <w:sz w:val="18"/>
                <w:szCs w:val="18"/>
                <w:lang w:val="en-US"/>
              </w:rPr>
              <w:t xml:space="preserve">Since </w:t>
            </w:r>
            <w:r w:rsidRPr="616EE5FE" w:rsidR="71745B1F">
              <w:rPr>
                <w:rFonts w:ascii="Calibri" w:hAnsi="Calibri" w:eastAsia="Calibri" w:cs="Calibri"/>
                <w:noProof w:val="0"/>
                <w:sz w:val="18"/>
                <w:szCs w:val="18"/>
                <w:lang w:val="en-US"/>
              </w:rPr>
              <w:t>retaining</w:t>
            </w:r>
            <w:r w:rsidRPr="616EE5FE" w:rsidR="71745B1F">
              <w:rPr>
                <w:rFonts w:ascii="Calibri" w:hAnsi="Calibri" w:eastAsia="Calibri" w:cs="Calibri"/>
                <w:noProof w:val="0"/>
                <w:sz w:val="18"/>
                <w:szCs w:val="18"/>
                <w:lang w:val="en-US"/>
              </w:rPr>
              <w:t xml:space="preserve"> existing donors is 5x more cost-effective than acquiring new ones, low retention rates directly diminish fundraising effectiveness and long-term revenue.</w:t>
            </w:r>
          </w:p>
          <w:p w:rsidRPr="000C6E52" w:rsidR="000C6E52" w:rsidP="616EE5FE" w:rsidRDefault="000C6E52" w14:paraId="35C5867A" w14:textId="16ABE76F">
            <w:pPr>
              <w:rPr>
                <w:rFonts w:ascii="Calibri" w:hAnsi="Calibri" w:eastAsia="Calibri" w:cs="Calibri" w:asciiTheme="minorAscii" w:hAnsiTheme="minorAscii" w:eastAsiaTheme="minorAscii" w:cstheme="minorAscii"/>
                <w:kern w:val="0"/>
                <w:sz w:val="18"/>
                <w:szCs w:val="18"/>
                <w14:ligatures w14:val="none"/>
              </w:rPr>
            </w:pPr>
          </w:p>
        </w:tc>
        <w:tc>
          <w:tcPr>
            <w:tcW w:w="2022"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hideMark/>
          </w:tcPr>
          <w:p w:rsidRPr="000C6E52" w:rsidR="000C6E52" w:rsidP="616EE5FE" w:rsidRDefault="000C6E52" w14:paraId="4A6475C2" w14:textId="618EB0A7">
            <w:pPr>
              <w:rPr>
                <w:rFonts w:ascii="Calibri" w:hAnsi="Calibri" w:eastAsia="Calibri" w:cs="Calibri"/>
                <w:b w:val="0"/>
                <w:bCs w:val="0"/>
                <w:noProof w:val="0"/>
                <w:sz w:val="18"/>
                <w:szCs w:val="18"/>
                <w:lang w:val="en-US"/>
              </w:rPr>
            </w:pPr>
            <w:r w:rsidRPr="616EE5FE" w:rsidR="3BAA832E">
              <w:rPr>
                <w:rFonts w:ascii="Calibri" w:hAnsi="Calibri" w:eastAsia="Calibri" w:cs="Calibri"/>
                <w:noProof w:val="0"/>
                <w:sz w:val="18"/>
                <w:szCs w:val="18"/>
                <w:lang w:val="en-US"/>
              </w:rPr>
              <w:t>N</w:t>
            </w:r>
            <w:r w:rsidRPr="616EE5FE" w:rsidR="3BAA832E">
              <w:rPr>
                <w:rFonts w:ascii="Calibri" w:hAnsi="Calibri" w:eastAsia="Calibri" w:cs="Calibri"/>
                <w:b w:val="0"/>
                <w:bCs w:val="0"/>
                <w:noProof w:val="0"/>
                <w:sz w:val="18"/>
                <w:szCs w:val="18"/>
                <w:lang w:val="en-US"/>
              </w:rPr>
              <w:t xml:space="preserve">onprofits spend an average of </w:t>
            </w:r>
            <w:r w:rsidRPr="616EE5FE" w:rsidR="3BAA832E">
              <w:rPr>
                <w:rFonts w:ascii="Calibri" w:hAnsi="Calibri" w:eastAsia="Calibri" w:cs="Calibri"/>
                <w:b w:val="0"/>
                <w:bCs w:val="0"/>
                <w:noProof w:val="0"/>
                <w:sz w:val="18"/>
                <w:szCs w:val="18"/>
                <w:lang w:val="en-US"/>
              </w:rPr>
              <w:t>20% of their time on administrative tasks</w:t>
            </w:r>
            <w:r w:rsidRPr="616EE5FE" w:rsidR="3BAA832E">
              <w:rPr>
                <w:rFonts w:ascii="Calibri" w:hAnsi="Calibri" w:eastAsia="Calibri" w:cs="Calibri"/>
                <w:b w:val="0"/>
                <w:bCs w:val="0"/>
                <w:noProof w:val="0"/>
                <w:sz w:val="18"/>
                <w:szCs w:val="18"/>
                <w:lang w:val="en-US"/>
              </w:rPr>
              <w:t xml:space="preserve"> due to manual processes and disconnected systems (NTEN Digital Adoption Report). </w:t>
            </w:r>
          </w:p>
          <w:p w:rsidRPr="000C6E52" w:rsidR="000C6E52" w:rsidP="616EE5FE" w:rsidRDefault="000C6E52" w14:paraId="04419454" w14:textId="723FCB23">
            <w:pPr>
              <w:rPr>
                <w:rFonts w:ascii="Calibri" w:hAnsi="Calibri" w:eastAsia="Calibri" w:cs="Calibri"/>
                <w:b w:val="0"/>
                <w:bCs w:val="0"/>
                <w:noProof w:val="0"/>
                <w:sz w:val="18"/>
                <w:szCs w:val="18"/>
                <w:lang w:val="en-US"/>
              </w:rPr>
            </w:pPr>
          </w:p>
          <w:p w:rsidRPr="000C6E52" w:rsidR="000C6E52" w:rsidP="616EE5FE" w:rsidRDefault="000C6E52" w14:paraId="75C4D57A" w14:textId="7E1C7609">
            <w:pPr>
              <w:rPr>
                <w:rFonts w:ascii="Calibri" w:hAnsi="Calibri" w:eastAsia="Calibri" w:cs="Calibri"/>
                <w:b w:val="0"/>
                <w:bCs w:val="0"/>
                <w:noProof w:val="0"/>
                <w:kern w:val="0"/>
                <w:sz w:val="18"/>
                <w:szCs w:val="18"/>
                <w:lang w:val="en-US"/>
                <w14:ligatures w14:val="none"/>
              </w:rPr>
            </w:pPr>
            <w:r w:rsidRPr="0262C68A" w:rsidR="7FD932E8">
              <w:rPr>
                <w:rFonts w:ascii="Calibri" w:hAnsi="Calibri" w:eastAsia="Calibri" w:cs="Calibri"/>
                <w:b w:val="0"/>
                <w:bCs w:val="0"/>
                <w:noProof w:val="0"/>
                <w:sz w:val="18"/>
                <w:szCs w:val="18"/>
                <w:lang w:val="en-US"/>
              </w:rPr>
              <w:t>Not only does this limit</w:t>
            </w:r>
            <w:r w:rsidRPr="0262C68A" w:rsidR="77265A1D">
              <w:rPr>
                <w:rFonts w:ascii="Calibri" w:hAnsi="Calibri" w:eastAsia="Calibri" w:cs="Calibri"/>
                <w:b w:val="0"/>
                <w:bCs w:val="0"/>
                <w:noProof w:val="0"/>
                <w:sz w:val="18"/>
                <w:szCs w:val="18"/>
                <w:lang w:val="en-US"/>
              </w:rPr>
              <w:t xml:space="preserve"> operational efficiency</w:t>
            </w:r>
            <w:r w:rsidRPr="0262C68A" w:rsidR="102E9E2D">
              <w:rPr>
                <w:rFonts w:ascii="Calibri" w:hAnsi="Calibri" w:eastAsia="Calibri" w:cs="Calibri"/>
                <w:b w:val="0"/>
                <w:bCs w:val="0"/>
                <w:noProof w:val="0"/>
                <w:sz w:val="18"/>
                <w:szCs w:val="18"/>
                <w:lang w:val="en-US"/>
              </w:rPr>
              <w:t>,</w:t>
            </w:r>
            <w:r w:rsidRPr="0262C68A" w:rsidR="77265A1D">
              <w:rPr>
                <w:rFonts w:ascii="Calibri" w:hAnsi="Calibri" w:eastAsia="Calibri" w:cs="Calibri"/>
                <w:b w:val="0"/>
                <w:bCs w:val="0"/>
                <w:noProof w:val="0"/>
                <w:sz w:val="18"/>
                <w:szCs w:val="18"/>
                <w:lang w:val="en-US"/>
              </w:rPr>
              <w:t xml:space="preserve"> but also diverts resources from mission-critical work like fundraising strategy and donor engagement, slowing organizational growth and diminishing impact.</w:t>
            </w:r>
          </w:p>
        </w:tc>
        <w:tc>
          <w:tcPr>
            <w:tcW w:w="2022"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hideMark/>
          </w:tcPr>
          <w:p w:rsidRPr="000C6E52" w:rsidR="000C6E52" w:rsidP="000C6E52" w:rsidRDefault="000C6E52" w14:paraId="5DCF4697" w14:textId="255F12EA">
            <w:pPr/>
            <w:r w:rsidRPr="616EE5FE" w:rsidR="561B9D4B">
              <w:rPr>
                <w:rFonts w:ascii="Calibri" w:hAnsi="Calibri" w:eastAsia="Calibri" w:cs="Calibri"/>
                <w:noProof w:val="0"/>
                <w:sz w:val="18"/>
                <w:szCs w:val="18"/>
                <w:lang w:val="en-US"/>
              </w:rPr>
              <w:t xml:space="preserve">As nonprofits grow, managing larger volumes of donor data and increasingly complex engagement strategies becomes challenging. </w:t>
            </w:r>
          </w:p>
          <w:p w:rsidRPr="000C6E52" w:rsidR="000C6E52" w:rsidP="616EE5FE" w:rsidRDefault="000C6E52" w14:paraId="31FCAF4D" w14:textId="1B51315B">
            <w:pPr>
              <w:rPr>
                <w:rFonts w:ascii="Calibri" w:hAnsi="Calibri" w:eastAsia="Calibri" w:cs="Calibri"/>
                <w:noProof w:val="0"/>
                <w:sz w:val="18"/>
                <w:szCs w:val="18"/>
                <w:lang w:val="en-US"/>
              </w:rPr>
            </w:pPr>
          </w:p>
          <w:p w:rsidRPr="000C6E52" w:rsidR="000C6E52" w:rsidP="000C6E52" w:rsidRDefault="000C6E52" w14:paraId="5164E82C" w14:textId="0C496027">
            <w:pPr/>
            <w:r w:rsidRPr="616EE5FE" w:rsidR="561B9D4B">
              <w:rPr>
                <w:rFonts w:ascii="Calibri" w:hAnsi="Calibri" w:eastAsia="Calibri" w:cs="Calibri"/>
                <w:noProof w:val="0"/>
                <w:sz w:val="18"/>
                <w:szCs w:val="18"/>
                <w:lang w:val="en-US"/>
              </w:rPr>
              <w:t xml:space="preserve">According to the Salesforce Nonprofit Trends Report, </w:t>
            </w:r>
            <w:r w:rsidRPr="616EE5FE" w:rsidR="561B9D4B">
              <w:rPr>
                <w:rFonts w:ascii="Calibri" w:hAnsi="Calibri" w:eastAsia="Calibri" w:cs="Calibri"/>
                <w:b w:val="0"/>
                <w:bCs w:val="0"/>
                <w:noProof w:val="0"/>
                <w:sz w:val="18"/>
                <w:szCs w:val="18"/>
                <w:lang w:val="en-US"/>
              </w:rPr>
              <w:t>40% of nonprofits cite technology limitations as a barrier to scaling operations</w:t>
            </w:r>
            <w:r w:rsidRPr="616EE5FE" w:rsidR="561B9D4B">
              <w:rPr>
                <w:rFonts w:ascii="Calibri" w:hAnsi="Calibri" w:eastAsia="Calibri" w:cs="Calibri"/>
                <w:b w:val="0"/>
                <w:bCs w:val="0"/>
                <w:noProof w:val="0"/>
                <w:sz w:val="18"/>
                <w:szCs w:val="18"/>
                <w:lang w:val="en-US"/>
              </w:rPr>
              <w:t xml:space="preserve">. </w:t>
            </w:r>
            <w:r w:rsidRPr="616EE5FE" w:rsidR="561B9D4B">
              <w:rPr>
                <w:rFonts w:ascii="Calibri" w:hAnsi="Calibri" w:eastAsia="Calibri" w:cs="Calibri"/>
                <w:noProof w:val="0"/>
                <w:sz w:val="18"/>
                <w:szCs w:val="18"/>
                <w:lang w:val="en-US"/>
              </w:rPr>
              <w:t xml:space="preserve">Without scalable systems, organizations risk bottlenecks that hinder fundraising </w:t>
            </w:r>
            <w:r w:rsidRPr="616EE5FE" w:rsidR="561B9D4B">
              <w:rPr>
                <w:rFonts w:ascii="Calibri" w:hAnsi="Calibri" w:eastAsia="Calibri" w:cs="Calibri"/>
                <w:noProof w:val="0"/>
                <w:sz w:val="18"/>
                <w:szCs w:val="18"/>
                <w:lang w:val="en-US"/>
              </w:rPr>
              <w:t>capacity</w:t>
            </w:r>
            <w:r w:rsidRPr="616EE5FE" w:rsidR="561B9D4B">
              <w:rPr>
                <w:rFonts w:ascii="Calibri" w:hAnsi="Calibri" w:eastAsia="Calibri" w:cs="Calibri"/>
                <w:noProof w:val="0"/>
                <w:sz w:val="18"/>
                <w:szCs w:val="18"/>
                <w:lang w:val="en-US"/>
              </w:rPr>
              <w:t>, limit donor engagement, and reduce long-term impact.</w:t>
            </w:r>
          </w:p>
          <w:p w:rsidRPr="000C6E52" w:rsidR="000C6E52" w:rsidP="616EE5FE" w:rsidRDefault="000C6E52" w14:paraId="1B3E9D63" w14:textId="01C0FB76">
            <w:pPr>
              <w:rPr>
                <w:rFonts w:ascii="Calibri" w:hAnsi="Calibri" w:eastAsia="Calibri" w:cs="Calibri" w:asciiTheme="minorAscii" w:hAnsiTheme="minorAscii" w:eastAsiaTheme="minorAscii" w:cstheme="minorAscii"/>
                <w:kern w:val="0"/>
                <w:sz w:val="18"/>
                <w:szCs w:val="18"/>
                <w14:ligatures w14:val="none"/>
              </w:rPr>
            </w:pPr>
          </w:p>
        </w:tc>
      </w:tr>
      <w:tr w:rsidRPr="000C6E52" w:rsidR="000C6E52" w:rsidTr="0262C68A" w14:paraId="208DC203" w14:textId="77777777">
        <w:trPr>
          <w:trHeight w:val="525"/>
        </w:trPr>
        <w:tc>
          <w:tcPr>
            <w:tcW w:w="126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EFEFEF"/>
            <w:tcMar>
              <w:top w:w="40" w:type="dxa"/>
              <w:left w:w="40" w:type="dxa"/>
              <w:bottom w:w="40" w:type="dxa"/>
              <w:right w:w="40" w:type="dxa"/>
            </w:tcMar>
            <w:hideMark/>
          </w:tcPr>
          <w:p w:rsidRPr="000C6E52" w:rsidR="000C6E52" w:rsidP="616EE5FE" w:rsidRDefault="000C6E52" w14:paraId="4D9D72AB" w14:textId="77777777">
            <w:pPr>
              <w:jc w:val="right"/>
              <w:rPr>
                <w:rFonts w:ascii="Calibri" w:hAnsi="Calibri" w:eastAsia="Calibri" w:cs="Calibri" w:asciiTheme="minorAscii" w:hAnsiTheme="minorAscii" w:eastAsiaTheme="minorAscii" w:cstheme="minorAscii"/>
                <w:kern w:val="0"/>
                <w14:ligatures w14:val="none"/>
              </w:rPr>
            </w:pPr>
            <w:r w:rsidRPr="616EE5FE" w:rsidR="024E4D29">
              <w:rPr>
                <w:rFonts w:ascii="Calibri" w:hAnsi="Calibri" w:eastAsia="Calibri" w:cs="Calibri" w:asciiTheme="minorAscii" w:hAnsiTheme="minorAscii" w:eastAsiaTheme="minorAscii" w:cstheme="minorAscii"/>
                <w:b w:val="1"/>
                <w:bCs w:val="1"/>
                <w:color w:val="000000"/>
                <w:kern w:val="0"/>
                <w:sz w:val="18"/>
                <w:szCs w:val="18"/>
                <w14:ligatures w14:val="none"/>
              </w:rPr>
              <w:t>Relevant Personas</w:t>
            </w:r>
          </w:p>
        </w:tc>
        <w:tc>
          <w:tcPr>
            <w:tcW w:w="2022"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hideMark/>
          </w:tcPr>
          <w:p w:rsidRPr="000C6E52" w:rsidR="000C6E52" w:rsidP="616EE5FE" w:rsidRDefault="000C6E52" w14:paraId="4D0AC24D" w14:textId="26687DBB">
            <w:pPr>
              <w:pStyle w:val="ListParagraph"/>
              <w:numPr>
                <w:ilvl w:val="0"/>
                <w:numId w:val="53"/>
              </w:numPr>
              <w:suppressLineNumbers w:val="0"/>
              <w:bidi w:val="0"/>
              <w:spacing w:before="0" w:beforeAutospacing="off" w:after="0" w:afterAutospacing="off" w:line="259" w:lineRule="auto"/>
              <w:ind w:left="288" w:right="0" w:hanging="144"/>
              <w:jc w:val="left"/>
              <w:rPr>
                <w:rFonts w:ascii="Calibri" w:hAnsi="Calibri" w:eastAsia="Calibri" w:cs="Calibri"/>
                <w:noProof w:val="0"/>
                <w:sz w:val="18"/>
                <w:szCs w:val="18"/>
                <w:lang w:val="en-US"/>
              </w:rPr>
            </w:pPr>
            <w:r w:rsidRPr="0262C68A" w:rsidR="20D13212">
              <w:rPr>
                <w:rFonts w:ascii="Calibri" w:hAnsi="Calibri" w:eastAsia="Calibri" w:cs="Calibri"/>
                <w:b w:val="1"/>
                <w:bCs w:val="1"/>
                <w:noProof w:val="0"/>
                <w:sz w:val="18"/>
                <w:szCs w:val="18"/>
                <w:lang w:val="en-US"/>
              </w:rPr>
              <w:t>Decision Makers:</w:t>
            </w:r>
            <w:r w:rsidRPr="0262C68A" w:rsidR="20D13212">
              <w:rPr>
                <w:rFonts w:ascii="Calibri" w:hAnsi="Calibri" w:eastAsia="Calibri" w:cs="Calibri"/>
                <w:noProof w:val="0"/>
                <w:sz w:val="18"/>
                <w:szCs w:val="18"/>
                <w:lang w:val="en-US"/>
              </w:rPr>
              <w:t xml:space="preserve"> Executive Director</w:t>
            </w:r>
          </w:p>
          <w:p w:rsidRPr="000C6E52" w:rsidR="000C6E52" w:rsidP="616EE5FE" w:rsidRDefault="000C6E52" w14:paraId="2C44E443" w14:textId="0AAAF524">
            <w:pPr>
              <w:pStyle w:val="ListParagraph"/>
              <w:numPr>
                <w:ilvl w:val="0"/>
                <w:numId w:val="53"/>
              </w:numPr>
              <w:suppressLineNumbers w:val="0"/>
              <w:bidi w:val="0"/>
              <w:spacing w:before="0" w:beforeAutospacing="off" w:after="0" w:afterAutospacing="off" w:line="259" w:lineRule="auto"/>
              <w:ind w:left="288" w:right="0" w:hanging="144"/>
              <w:jc w:val="left"/>
              <w:rPr>
                <w:rFonts w:ascii="Calibri" w:hAnsi="Calibri" w:eastAsia="Calibri" w:cs="Calibri"/>
                <w:noProof w:val="0"/>
                <w:sz w:val="18"/>
                <w:szCs w:val="18"/>
                <w:lang w:val="en-US"/>
              </w:rPr>
            </w:pPr>
            <w:r w:rsidRPr="0262C68A" w:rsidR="20D13212">
              <w:rPr>
                <w:rFonts w:ascii="Calibri" w:hAnsi="Calibri" w:eastAsia="Calibri" w:cs="Calibri"/>
                <w:b w:val="1"/>
                <w:bCs w:val="1"/>
                <w:noProof w:val="0"/>
                <w:sz w:val="18"/>
                <w:szCs w:val="18"/>
                <w:lang w:val="en-US"/>
              </w:rPr>
              <w:t>Champions:</w:t>
            </w:r>
            <w:r w:rsidRPr="0262C68A" w:rsidR="20D13212">
              <w:rPr>
                <w:rFonts w:ascii="Calibri" w:hAnsi="Calibri" w:eastAsia="Calibri" w:cs="Calibri"/>
                <w:noProof w:val="0"/>
                <w:sz w:val="18"/>
                <w:szCs w:val="18"/>
                <w:lang w:val="en-US"/>
              </w:rPr>
              <w:t xml:space="preserve"> Data/Operations Director</w:t>
            </w:r>
          </w:p>
        </w:tc>
        <w:tc>
          <w:tcPr>
            <w:tcW w:w="2022"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hideMark/>
          </w:tcPr>
          <w:p w:rsidRPr="000C6E52" w:rsidR="000C6E52" w:rsidP="616EE5FE" w:rsidRDefault="000C6E52" w14:paraId="26E0E73A" w14:textId="75479AF9">
            <w:pPr>
              <w:pStyle w:val="ListParagraph"/>
              <w:numPr>
                <w:ilvl w:val="0"/>
                <w:numId w:val="34"/>
              </w:numPr>
              <w:suppressLineNumbers w:val="0"/>
              <w:bidi w:val="0"/>
              <w:spacing w:before="0" w:beforeAutospacing="off" w:after="0" w:afterAutospacing="off" w:line="259" w:lineRule="auto"/>
              <w:ind w:left="288" w:right="0" w:hanging="144"/>
              <w:jc w:val="left"/>
              <w:rPr>
                <w:rFonts w:ascii="Calibri" w:hAnsi="Calibri" w:eastAsia="Calibri" w:cs="Calibri" w:asciiTheme="minorAscii" w:hAnsiTheme="minorAscii" w:eastAsiaTheme="minorAscii" w:cstheme="minorAscii"/>
                <w:noProof w:val="0"/>
                <w:sz w:val="18"/>
                <w:szCs w:val="18"/>
                <w:lang w:val="en-US"/>
              </w:rPr>
            </w:pPr>
            <w:r w:rsidRPr="0262C68A" w:rsidR="30FA9E9A">
              <w:rPr>
                <w:rFonts w:ascii="Calibri" w:hAnsi="Calibri" w:eastAsia="Calibri" w:cs="Calibri"/>
                <w:b w:val="1"/>
                <w:bCs w:val="1"/>
                <w:noProof w:val="0"/>
                <w:sz w:val="18"/>
                <w:szCs w:val="18"/>
                <w:lang w:val="en-US"/>
              </w:rPr>
              <w:t>Decision Makers:</w:t>
            </w:r>
            <w:r w:rsidRPr="0262C68A" w:rsidR="30FA9E9A">
              <w:rPr>
                <w:rFonts w:ascii="Calibri" w:hAnsi="Calibri" w:eastAsia="Calibri" w:cs="Calibri"/>
                <w:noProof w:val="0"/>
                <w:sz w:val="18"/>
                <w:szCs w:val="18"/>
                <w:lang w:val="en-US"/>
              </w:rPr>
              <w:t xml:space="preserve"> Executive Director</w:t>
            </w:r>
          </w:p>
          <w:p w:rsidRPr="000C6E52" w:rsidR="000C6E52" w:rsidP="616EE5FE" w:rsidRDefault="000C6E52" w14:paraId="69F5A585" w14:textId="0188DE1E">
            <w:pPr>
              <w:pStyle w:val="ListParagraph"/>
              <w:numPr>
                <w:ilvl w:val="0"/>
                <w:numId w:val="34"/>
              </w:numPr>
              <w:suppressLineNumbers w:val="0"/>
              <w:bidi w:val="0"/>
              <w:spacing w:before="0" w:beforeAutospacing="off" w:after="0" w:afterAutospacing="off" w:line="259" w:lineRule="auto"/>
              <w:ind w:left="288" w:right="0" w:hanging="144"/>
              <w:jc w:val="left"/>
              <w:rPr>
                <w:rFonts w:ascii="Calibri" w:hAnsi="Calibri" w:eastAsia="Calibri" w:cs="Calibri"/>
                <w:b w:val="1"/>
                <w:bCs w:val="1"/>
                <w:noProof w:val="0"/>
                <w:sz w:val="18"/>
                <w:szCs w:val="18"/>
                <w:lang w:val="en-US"/>
              </w:rPr>
            </w:pPr>
            <w:r w:rsidRPr="0262C68A" w:rsidR="30FA9E9A">
              <w:rPr>
                <w:rFonts w:ascii="Calibri" w:hAnsi="Calibri" w:eastAsia="Calibri" w:cs="Calibri"/>
                <w:b w:val="1"/>
                <w:bCs w:val="1"/>
                <w:noProof w:val="0"/>
                <w:sz w:val="18"/>
                <w:szCs w:val="18"/>
                <w:lang w:val="en-US"/>
              </w:rPr>
              <w:t>Champions:</w:t>
            </w:r>
            <w:r w:rsidRPr="0262C68A" w:rsidR="30FA9E9A">
              <w:rPr>
                <w:rFonts w:ascii="Calibri" w:hAnsi="Calibri" w:eastAsia="Calibri" w:cs="Calibri"/>
                <w:noProof w:val="0"/>
                <w:sz w:val="18"/>
                <w:szCs w:val="18"/>
                <w:lang w:val="en-US"/>
              </w:rPr>
              <w:t xml:space="preserve"> Digital </w:t>
            </w:r>
            <w:r w:rsidRPr="0262C68A" w:rsidR="76EF32EE">
              <w:rPr>
                <w:rFonts w:ascii="Calibri" w:hAnsi="Calibri" w:eastAsia="Calibri" w:cs="Calibri"/>
                <w:noProof w:val="0"/>
                <w:sz w:val="18"/>
                <w:szCs w:val="18"/>
                <w:lang w:val="en-US"/>
              </w:rPr>
              <w:t>Director</w:t>
            </w:r>
          </w:p>
        </w:tc>
        <w:tc>
          <w:tcPr>
            <w:tcW w:w="2022"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hideMark/>
          </w:tcPr>
          <w:p w:rsidRPr="000C6E52" w:rsidR="000C6E52" w:rsidP="616EE5FE" w:rsidRDefault="000C6E52" w14:paraId="7938D3D2" w14:textId="06D5D480">
            <w:pPr>
              <w:pStyle w:val="ListParagraph"/>
              <w:numPr>
                <w:ilvl w:val="0"/>
                <w:numId w:val="53"/>
              </w:numPr>
              <w:suppressLineNumbers w:val="0"/>
              <w:bidi w:val="0"/>
              <w:spacing w:before="0" w:beforeAutospacing="off" w:after="0" w:afterAutospacing="off" w:line="259" w:lineRule="auto"/>
              <w:ind w:left="288" w:right="0" w:hanging="144"/>
              <w:jc w:val="left"/>
              <w:rPr>
                <w:rFonts w:ascii="Calibri" w:hAnsi="Calibri" w:eastAsia="Calibri" w:cs="Calibri"/>
                <w:noProof w:val="0"/>
                <w:sz w:val="18"/>
                <w:szCs w:val="18"/>
                <w:lang w:val="en-US"/>
              </w:rPr>
            </w:pPr>
            <w:r w:rsidRPr="0262C68A" w:rsidR="369AE4FA">
              <w:rPr>
                <w:rFonts w:ascii="Calibri" w:hAnsi="Calibri" w:eastAsia="Calibri" w:cs="Calibri"/>
                <w:b w:val="1"/>
                <w:bCs w:val="1"/>
                <w:noProof w:val="0"/>
                <w:sz w:val="18"/>
                <w:szCs w:val="18"/>
                <w:lang w:val="en-US"/>
              </w:rPr>
              <w:t>Decision Makers:</w:t>
            </w:r>
            <w:r w:rsidRPr="0262C68A" w:rsidR="369AE4FA">
              <w:rPr>
                <w:rFonts w:ascii="Calibri" w:hAnsi="Calibri" w:eastAsia="Calibri" w:cs="Calibri"/>
                <w:noProof w:val="0"/>
                <w:sz w:val="18"/>
                <w:szCs w:val="18"/>
                <w:lang w:val="en-US"/>
              </w:rPr>
              <w:t xml:space="preserve"> Executive Director</w:t>
            </w:r>
          </w:p>
          <w:p w:rsidRPr="000C6E52" w:rsidR="000C6E52" w:rsidP="616EE5FE" w:rsidRDefault="000C6E52" w14:paraId="7BF7A619" w14:textId="2766B5A6">
            <w:pPr>
              <w:pStyle w:val="ListParagraph"/>
              <w:numPr>
                <w:ilvl w:val="0"/>
                <w:numId w:val="53"/>
              </w:numPr>
              <w:suppressLineNumbers w:val="0"/>
              <w:bidi w:val="0"/>
              <w:spacing w:before="0" w:beforeAutospacing="off" w:after="0" w:afterAutospacing="off" w:line="259" w:lineRule="auto"/>
              <w:ind w:left="288" w:right="0" w:hanging="144"/>
              <w:jc w:val="left"/>
              <w:rPr>
                <w:rFonts w:ascii="Calibri" w:hAnsi="Calibri" w:eastAsia="Calibri" w:cs="Calibri"/>
                <w:noProof w:val="0"/>
                <w:sz w:val="18"/>
                <w:szCs w:val="18"/>
                <w:lang w:val="en-US"/>
              </w:rPr>
            </w:pPr>
            <w:r w:rsidRPr="0262C68A" w:rsidR="369AE4FA">
              <w:rPr>
                <w:rFonts w:ascii="Calibri" w:hAnsi="Calibri" w:eastAsia="Calibri" w:cs="Calibri"/>
                <w:b w:val="1"/>
                <w:bCs w:val="1"/>
                <w:noProof w:val="0"/>
                <w:sz w:val="18"/>
                <w:szCs w:val="18"/>
                <w:lang w:val="en-US"/>
              </w:rPr>
              <w:t>Champions:</w:t>
            </w:r>
            <w:r w:rsidRPr="0262C68A" w:rsidR="369AE4FA">
              <w:rPr>
                <w:rFonts w:ascii="Calibri" w:hAnsi="Calibri" w:eastAsia="Calibri" w:cs="Calibri"/>
                <w:noProof w:val="0"/>
                <w:sz w:val="18"/>
                <w:szCs w:val="18"/>
                <w:lang w:val="en-US"/>
              </w:rPr>
              <w:t xml:space="preserve"> </w:t>
            </w:r>
            <w:r w:rsidRPr="0262C68A" w:rsidR="31621ADD">
              <w:rPr>
                <w:rFonts w:ascii="Calibri" w:hAnsi="Calibri" w:eastAsia="Calibri" w:cs="Calibri"/>
                <w:noProof w:val="0"/>
                <w:sz w:val="18"/>
                <w:szCs w:val="18"/>
                <w:lang w:val="en-US"/>
              </w:rPr>
              <w:t>Data/Operations Director</w:t>
            </w:r>
          </w:p>
          <w:p w:rsidRPr="000C6E52" w:rsidR="000C6E52" w:rsidP="616EE5FE" w:rsidRDefault="000C6E52" w14:paraId="0FDBCE97" w14:textId="5DAB7138">
            <w:pPr>
              <w:rPr>
                <w:rFonts w:ascii="Calibri" w:hAnsi="Calibri" w:eastAsia="Calibri" w:cs="Calibri" w:asciiTheme="minorAscii" w:hAnsiTheme="minorAscii" w:eastAsiaTheme="minorAscii" w:cstheme="minorAscii"/>
                <w:kern w:val="0"/>
                <w:sz w:val="18"/>
                <w:szCs w:val="18"/>
                <w14:ligatures w14:val="none"/>
              </w:rPr>
            </w:pPr>
          </w:p>
        </w:tc>
        <w:tc>
          <w:tcPr>
            <w:tcW w:w="2022"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hideMark/>
          </w:tcPr>
          <w:p w:rsidRPr="000C6E52" w:rsidR="000C6E52" w:rsidP="616EE5FE" w:rsidRDefault="000C6E52" w14:paraId="095C9B85" w14:textId="242E1812">
            <w:pPr>
              <w:pStyle w:val="ListParagraph"/>
              <w:numPr>
                <w:ilvl w:val="0"/>
                <w:numId w:val="34"/>
              </w:numPr>
              <w:suppressLineNumbers w:val="0"/>
              <w:bidi w:val="0"/>
              <w:spacing w:before="0" w:beforeAutospacing="off" w:after="0" w:afterAutospacing="off" w:line="259" w:lineRule="auto"/>
              <w:ind w:left="288" w:right="0" w:hanging="144"/>
              <w:jc w:val="left"/>
              <w:rPr>
                <w:rFonts w:ascii="Calibri" w:hAnsi="Calibri" w:eastAsia="Calibri" w:cs="Calibri"/>
                <w:b w:val="1"/>
                <w:bCs w:val="1"/>
                <w:noProof w:val="0"/>
                <w:sz w:val="18"/>
                <w:szCs w:val="18"/>
                <w:lang w:val="en-US"/>
              </w:rPr>
            </w:pPr>
            <w:r w:rsidRPr="0262C68A" w:rsidR="1771CFC1">
              <w:rPr>
                <w:rFonts w:ascii="Calibri" w:hAnsi="Calibri" w:eastAsia="Calibri" w:cs="Calibri"/>
                <w:b w:val="1"/>
                <w:bCs w:val="1"/>
                <w:noProof w:val="0"/>
                <w:sz w:val="18"/>
                <w:szCs w:val="18"/>
                <w:lang w:val="en-US"/>
              </w:rPr>
              <w:t>Decision Makers:</w:t>
            </w:r>
            <w:r w:rsidRPr="0262C68A" w:rsidR="1771CFC1">
              <w:rPr>
                <w:rFonts w:ascii="Calibri" w:hAnsi="Calibri" w:eastAsia="Calibri" w:cs="Calibri"/>
                <w:noProof w:val="0"/>
                <w:sz w:val="18"/>
                <w:szCs w:val="18"/>
                <w:lang w:val="en-US"/>
              </w:rPr>
              <w:t xml:space="preserve"> Executive Director</w:t>
            </w:r>
          </w:p>
          <w:p w:rsidRPr="000C6E52" w:rsidR="000C6E52" w:rsidP="0262C68A" w:rsidRDefault="000C6E52" w14:paraId="194BF0D9" w14:textId="11A5BBE9">
            <w:pPr>
              <w:pStyle w:val="ListParagraph"/>
              <w:numPr>
                <w:ilvl w:val="0"/>
                <w:numId w:val="34"/>
              </w:numPr>
              <w:suppressLineNumbers w:val="0"/>
              <w:bidi w:val="0"/>
              <w:spacing w:before="0" w:beforeAutospacing="off" w:after="0" w:afterAutospacing="off" w:line="259" w:lineRule="auto"/>
              <w:ind w:left="288" w:right="0" w:hanging="144"/>
              <w:jc w:val="left"/>
              <w:rPr>
                <w:rFonts w:ascii="Calibri" w:hAnsi="Calibri" w:eastAsia="Calibri" w:cs="Calibri"/>
                <w:noProof w:val="0"/>
                <w:sz w:val="18"/>
                <w:szCs w:val="18"/>
                <w:lang w:val="en-US"/>
              </w:rPr>
            </w:pPr>
            <w:r w:rsidRPr="0262C68A" w:rsidR="1771CFC1">
              <w:rPr>
                <w:rFonts w:ascii="Calibri" w:hAnsi="Calibri" w:eastAsia="Calibri" w:cs="Calibri"/>
                <w:b w:val="1"/>
                <w:bCs w:val="1"/>
                <w:noProof w:val="0"/>
                <w:sz w:val="18"/>
                <w:szCs w:val="18"/>
                <w:lang w:val="en-US"/>
              </w:rPr>
              <w:t>Champions:</w:t>
            </w:r>
            <w:r w:rsidRPr="0262C68A" w:rsidR="1771CFC1">
              <w:rPr>
                <w:rFonts w:ascii="Calibri" w:hAnsi="Calibri" w:eastAsia="Calibri" w:cs="Calibri"/>
                <w:noProof w:val="0"/>
                <w:sz w:val="18"/>
                <w:szCs w:val="18"/>
                <w:lang w:val="en-US"/>
              </w:rPr>
              <w:t xml:space="preserve"> Digital </w:t>
            </w:r>
            <w:r w:rsidRPr="0262C68A" w:rsidR="50F1B33D">
              <w:rPr>
                <w:rFonts w:ascii="Calibri" w:hAnsi="Calibri" w:eastAsia="Calibri" w:cs="Calibri"/>
                <w:noProof w:val="0"/>
                <w:sz w:val="18"/>
                <w:szCs w:val="18"/>
                <w:lang w:val="en-US"/>
              </w:rPr>
              <w:t>Director</w:t>
            </w:r>
          </w:p>
          <w:p w:rsidRPr="000C6E52" w:rsidR="000C6E52" w:rsidP="616EE5FE" w:rsidRDefault="000C6E52" w14:paraId="7E912036" w14:textId="0072BBAF">
            <w:pPr>
              <w:rPr>
                <w:rFonts w:ascii="Calibri" w:hAnsi="Calibri" w:eastAsia="Calibri" w:cs="Calibri" w:asciiTheme="minorAscii" w:hAnsiTheme="minorAscii" w:eastAsiaTheme="minorAscii" w:cstheme="minorAscii"/>
                <w:kern w:val="0"/>
                <w:sz w:val="18"/>
                <w:szCs w:val="18"/>
                <w14:ligatures w14:val="none"/>
              </w:rPr>
            </w:pPr>
          </w:p>
        </w:tc>
      </w:tr>
      <w:tr w:rsidRPr="000C6E52" w:rsidR="000C6E52" w:rsidTr="0262C68A" w14:paraId="028AF3AC" w14:textId="77777777">
        <w:trPr>
          <w:trHeight w:val="480"/>
        </w:trPr>
        <w:tc>
          <w:tcPr>
            <w:tcW w:w="126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EFEFEF"/>
            <w:tcMar>
              <w:top w:w="40" w:type="dxa"/>
              <w:left w:w="40" w:type="dxa"/>
              <w:bottom w:w="40" w:type="dxa"/>
              <w:right w:w="40" w:type="dxa"/>
            </w:tcMar>
            <w:hideMark/>
          </w:tcPr>
          <w:p w:rsidRPr="000C6E52" w:rsidR="000C6E52" w:rsidP="616EE5FE" w:rsidRDefault="000C6E52" w14:paraId="7958B372" w14:textId="77777777">
            <w:pPr>
              <w:jc w:val="right"/>
              <w:rPr>
                <w:rFonts w:ascii="Calibri" w:hAnsi="Calibri" w:eastAsia="Calibri" w:cs="Calibri" w:asciiTheme="minorAscii" w:hAnsiTheme="minorAscii" w:eastAsiaTheme="minorAscii" w:cstheme="minorAscii"/>
                <w:kern w:val="0"/>
                <w14:ligatures w14:val="none"/>
              </w:rPr>
            </w:pPr>
            <w:r w:rsidRPr="616EE5FE" w:rsidR="024E4D29">
              <w:rPr>
                <w:rFonts w:ascii="Calibri" w:hAnsi="Calibri" w:eastAsia="Calibri" w:cs="Calibri" w:asciiTheme="minorAscii" w:hAnsiTheme="minorAscii" w:eastAsiaTheme="minorAscii" w:cstheme="minorAscii"/>
                <w:b w:val="1"/>
                <w:bCs w:val="1"/>
                <w:color w:val="000000"/>
                <w:kern w:val="0"/>
                <w:sz w:val="18"/>
                <w:szCs w:val="18"/>
                <w14:ligatures w14:val="none"/>
              </w:rPr>
              <w:t>Feature</w:t>
            </w:r>
          </w:p>
        </w:tc>
        <w:tc>
          <w:tcPr>
            <w:tcW w:w="2022"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hideMark/>
          </w:tcPr>
          <w:p w:rsidRPr="000C6E52" w:rsidR="000C6E52" w:rsidP="616EE5FE" w:rsidRDefault="000C6E52" w14:paraId="703F86FD" w14:textId="79F6030A">
            <w:pPr>
              <w:pStyle w:val="ListParagraph"/>
              <w:numPr>
                <w:ilvl w:val="0"/>
                <w:numId w:val="34"/>
              </w:numPr>
              <w:suppressLineNumbers w:val="0"/>
              <w:bidi w:val="0"/>
              <w:spacing w:before="0" w:beforeAutospacing="off" w:after="0" w:afterAutospacing="off" w:line="259" w:lineRule="auto"/>
              <w:ind w:left="288" w:right="0" w:hanging="144"/>
              <w:jc w:val="left"/>
              <w:rPr>
                <w:rFonts w:ascii="Calibri" w:hAnsi="Calibri" w:eastAsia="Calibri" w:cs="Calibri" w:asciiTheme="minorAscii" w:hAnsiTheme="minorAscii" w:eastAsiaTheme="minorAscii" w:cstheme="minorAscii"/>
                <w:sz w:val="18"/>
                <w:szCs w:val="18"/>
              </w:rPr>
            </w:pPr>
            <w:r w:rsidRPr="616EE5FE" w:rsidR="28453CFC">
              <w:rPr>
                <w:rFonts w:ascii="Calibri" w:hAnsi="Calibri" w:eastAsia="Calibri" w:cs="Calibri" w:asciiTheme="minorAscii" w:hAnsiTheme="minorAscii" w:eastAsiaTheme="minorAscii" w:cstheme="minorAscii"/>
                <w:b w:val="1"/>
                <w:bCs w:val="1"/>
                <w:noProof w:val="0"/>
                <w:sz w:val="18"/>
                <w:szCs w:val="18"/>
                <w:lang w:val="en-US"/>
              </w:rPr>
              <w:t>Unified Fundraising &amp; Marketing Platform:</w:t>
            </w:r>
            <w:r w:rsidRPr="616EE5FE" w:rsidR="28453CFC">
              <w:rPr>
                <w:rFonts w:ascii="Calibri" w:hAnsi="Calibri" w:eastAsia="Calibri" w:cs="Calibri" w:asciiTheme="minorAscii" w:hAnsiTheme="minorAscii" w:eastAsiaTheme="minorAscii" w:cstheme="minorAscii"/>
                <w:noProof w:val="0"/>
                <w:sz w:val="18"/>
                <w:szCs w:val="18"/>
                <w:lang w:val="en-US"/>
              </w:rPr>
              <w:t xml:space="preserve"> Marketing automation, online fundraising, and nonprofit CRM all in one place—no need for complex integrations.</w:t>
            </w:r>
          </w:p>
          <w:p w:rsidRPr="000C6E52" w:rsidR="000C6E52" w:rsidP="616EE5FE" w:rsidRDefault="000C6E52" w14:paraId="3E62E697" w14:textId="6E40E123">
            <w:pPr>
              <w:pStyle w:val="ListParagraph"/>
              <w:numPr>
                <w:ilvl w:val="0"/>
                <w:numId w:val="34"/>
              </w:numPr>
              <w:suppressLineNumbers w:val="0"/>
              <w:bidi w:val="0"/>
              <w:spacing w:before="0" w:beforeAutospacing="off" w:after="0" w:afterAutospacing="off" w:line="259" w:lineRule="auto"/>
              <w:ind w:left="288" w:right="0" w:hanging="144"/>
              <w:jc w:val="left"/>
              <w:rPr>
                <w:rFonts w:ascii="Calibri" w:hAnsi="Calibri" w:eastAsia="Calibri" w:cs="Calibri" w:asciiTheme="minorAscii" w:hAnsiTheme="minorAscii" w:eastAsiaTheme="minorAscii" w:cstheme="minorAscii"/>
                <w:sz w:val="18"/>
                <w:szCs w:val="18"/>
              </w:rPr>
            </w:pPr>
            <w:r w:rsidRPr="616EE5FE" w:rsidR="28453CFC">
              <w:rPr>
                <w:rFonts w:ascii="Calibri" w:hAnsi="Calibri" w:eastAsia="Calibri" w:cs="Calibri" w:asciiTheme="minorAscii" w:hAnsiTheme="minorAscii" w:eastAsiaTheme="minorAscii" w:cstheme="minorAscii"/>
                <w:b w:val="1"/>
                <w:bCs w:val="1"/>
                <w:sz w:val="18"/>
                <w:szCs w:val="18"/>
              </w:rPr>
              <w:t xml:space="preserve">Reporting Across Online and Offline Gifts: </w:t>
            </w:r>
            <w:r w:rsidRPr="616EE5FE" w:rsidR="28453CFC">
              <w:rPr>
                <w:rFonts w:ascii="Calibri" w:hAnsi="Calibri" w:eastAsia="Calibri" w:cs="Calibri" w:asciiTheme="minorAscii" w:hAnsiTheme="minorAscii" w:eastAsiaTheme="minorAscii" w:cstheme="minorAscii"/>
                <w:sz w:val="18"/>
                <w:szCs w:val="18"/>
              </w:rPr>
              <w:t>Includes major gift and pledge tracking for a complete fundraising picture.</w:t>
            </w:r>
          </w:p>
          <w:p w:rsidRPr="000C6E52" w:rsidR="000C6E52" w:rsidP="616EE5FE" w:rsidRDefault="000C6E52" w14:paraId="5AE90BC2" w14:textId="79741C6A">
            <w:pPr>
              <w:pStyle w:val="ListParagraph"/>
              <w:numPr>
                <w:ilvl w:val="0"/>
                <w:numId w:val="34"/>
              </w:numPr>
              <w:suppressLineNumbers w:val="0"/>
              <w:bidi w:val="0"/>
              <w:spacing w:before="0" w:beforeAutospacing="off" w:after="0" w:afterAutospacing="off" w:line="259" w:lineRule="auto"/>
              <w:ind w:left="288" w:right="0" w:hanging="144"/>
              <w:jc w:val="left"/>
              <w:rPr>
                <w:rFonts w:ascii="Calibri" w:hAnsi="Calibri" w:eastAsia="Calibri" w:cs="Calibri" w:asciiTheme="minorAscii" w:hAnsiTheme="minorAscii" w:eastAsiaTheme="minorAscii" w:cstheme="minorAscii"/>
                <w:sz w:val="18"/>
                <w:szCs w:val="18"/>
              </w:rPr>
            </w:pPr>
            <w:r w:rsidRPr="616EE5FE" w:rsidR="28453CFC">
              <w:rPr>
                <w:rFonts w:ascii="Calibri" w:hAnsi="Calibri" w:eastAsia="Calibri" w:cs="Calibri" w:asciiTheme="minorAscii" w:hAnsiTheme="minorAscii" w:eastAsiaTheme="minorAscii" w:cstheme="minorAscii"/>
                <w:b w:val="1"/>
                <w:bCs w:val="1"/>
                <w:sz w:val="18"/>
                <w:szCs w:val="18"/>
              </w:rPr>
              <w:t>User-Friendly Interface:</w:t>
            </w:r>
            <w:r w:rsidRPr="616EE5FE" w:rsidR="28453CFC">
              <w:rPr>
                <w:rFonts w:ascii="Calibri" w:hAnsi="Calibri" w:eastAsia="Calibri" w:cs="Calibri" w:asciiTheme="minorAscii" w:hAnsiTheme="minorAscii" w:eastAsiaTheme="minorAscii" w:cstheme="minorAscii"/>
                <w:sz w:val="18"/>
                <w:szCs w:val="18"/>
              </w:rPr>
              <w:t xml:space="preserve"> Drag-and-drop reporting and pre-built workflows ensure easy adoption for all skill levels.</w:t>
            </w:r>
          </w:p>
        </w:tc>
        <w:tc>
          <w:tcPr>
            <w:tcW w:w="2022"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hideMark/>
          </w:tcPr>
          <w:p w:rsidRPr="000C6E52" w:rsidR="000C6E52" w:rsidP="616EE5FE" w:rsidRDefault="000C6E52" w14:paraId="4D1DC38E" w14:textId="16E11A8D">
            <w:pPr>
              <w:pStyle w:val="ListParagraph"/>
              <w:numPr>
                <w:ilvl w:val="0"/>
                <w:numId w:val="34"/>
              </w:numPr>
              <w:suppressLineNumbers w:val="0"/>
              <w:bidi w:val="0"/>
              <w:spacing w:before="0" w:beforeAutospacing="off" w:after="0" w:afterAutospacing="off" w:line="259" w:lineRule="auto"/>
              <w:ind w:left="288" w:right="0" w:hanging="144"/>
              <w:jc w:val="left"/>
              <w:rPr>
                <w:rFonts w:ascii="Calibri" w:hAnsi="Calibri" w:eastAsia="Calibri" w:cs="Calibri"/>
                <w:noProof w:val="0"/>
                <w:sz w:val="18"/>
                <w:szCs w:val="18"/>
                <w:lang w:val="en-US"/>
              </w:rPr>
            </w:pPr>
            <w:r w:rsidRPr="616EE5FE" w:rsidR="0B3EE810">
              <w:rPr>
                <w:rFonts w:ascii="Calibri" w:hAnsi="Calibri" w:eastAsia="Calibri" w:cs="Calibri"/>
                <w:b w:val="1"/>
                <w:bCs w:val="1"/>
                <w:noProof w:val="0"/>
                <w:sz w:val="18"/>
                <w:szCs w:val="18"/>
                <w:lang w:val="en-US"/>
              </w:rPr>
              <w:t>AI-powered Personalization:</w:t>
            </w:r>
            <w:r w:rsidRPr="616EE5FE" w:rsidR="0B3EE810">
              <w:rPr>
                <w:rFonts w:ascii="Calibri" w:hAnsi="Calibri" w:eastAsia="Calibri" w:cs="Calibri"/>
                <w:noProof w:val="0"/>
                <w:sz w:val="18"/>
                <w:szCs w:val="18"/>
                <w:lang w:val="en-US"/>
              </w:rPr>
              <w:t xml:space="preserve"> Hyper-personalized outreach at every stage of the donor journey to increase retention and gift sizes.</w:t>
            </w:r>
          </w:p>
          <w:p w:rsidRPr="000C6E52" w:rsidR="000C6E52" w:rsidP="616EE5FE" w:rsidRDefault="000C6E52" w14:paraId="3839D5FC" w14:textId="751FF055">
            <w:pPr>
              <w:pStyle w:val="ListParagraph"/>
              <w:numPr>
                <w:ilvl w:val="0"/>
                <w:numId w:val="34"/>
              </w:numPr>
              <w:suppressLineNumbers w:val="0"/>
              <w:bidi w:val="0"/>
              <w:spacing w:before="0" w:beforeAutospacing="off" w:after="0" w:afterAutospacing="off" w:line="259" w:lineRule="auto"/>
              <w:ind w:left="288" w:right="0" w:hanging="144"/>
              <w:jc w:val="left"/>
              <w:rPr>
                <w:rFonts w:ascii="Calibri" w:hAnsi="Calibri" w:eastAsia="Calibri" w:cs="Calibri"/>
                <w:noProof w:val="0"/>
                <w:sz w:val="18"/>
                <w:szCs w:val="18"/>
                <w:lang w:val="en-US"/>
              </w:rPr>
            </w:pPr>
            <w:r w:rsidRPr="616EE5FE" w:rsidR="0B3EE810">
              <w:rPr>
                <w:rFonts w:ascii="Calibri" w:hAnsi="Calibri" w:eastAsia="Calibri" w:cs="Calibri"/>
                <w:b w:val="1"/>
                <w:bCs w:val="1"/>
                <w:noProof w:val="0"/>
                <w:sz w:val="18"/>
                <w:szCs w:val="18"/>
                <w:lang w:val="en-US"/>
              </w:rPr>
              <w:t>Advanced List Segmentation:</w:t>
            </w:r>
            <w:r w:rsidRPr="616EE5FE" w:rsidR="0B3EE810">
              <w:rPr>
                <w:rFonts w:ascii="Calibri" w:hAnsi="Calibri" w:eastAsia="Calibri" w:cs="Calibri"/>
                <w:noProof w:val="0"/>
                <w:sz w:val="18"/>
                <w:szCs w:val="18"/>
                <w:lang w:val="en-US"/>
              </w:rPr>
              <w:t xml:space="preserve"> Target donors based on giving and engagement history for more relevant outreach.</w:t>
            </w:r>
          </w:p>
          <w:p w:rsidRPr="000C6E52" w:rsidR="000C6E52" w:rsidP="616EE5FE" w:rsidRDefault="000C6E52" w14:paraId="7AD1F383" w14:textId="1A2C9639">
            <w:pPr>
              <w:pStyle w:val="ListParagraph"/>
              <w:numPr>
                <w:ilvl w:val="0"/>
                <w:numId w:val="34"/>
              </w:numPr>
              <w:suppressLineNumbers w:val="0"/>
              <w:bidi w:val="0"/>
              <w:spacing w:before="0" w:beforeAutospacing="off" w:after="0" w:afterAutospacing="off" w:line="259" w:lineRule="auto"/>
              <w:ind w:left="288" w:right="0" w:hanging="144"/>
              <w:jc w:val="left"/>
              <w:rPr>
                <w:rFonts w:ascii="Calibri" w:hAnsi="Calibri" w:eastAsia="Calibri" w:cs="Calibri"/>
                <w:noProof w:val="0"/>
                <w:sz w:val="18"/>
                <w:szCs w:val="18"/>
                <w:lang w:val="en-US"/>
              </w:rPr>
            </w:pPr>
            <w:r w:rsidRPr="616EE5FE" w:rsidR="0B3EE810">
              <w:rPr>
                <w:rFonts w:ascii="Calibri" w:hAnsi="Calibri" w:eastAsia="Calibri" w:cs="Calibri"/>
                <w:b w:val="1"/>
                <w:bCs w:val="1"/>
                <w:noProof w:val="0"/>
                <w:sz w:val="18"/>
                <w:szCs w:val="18"/>
                <w:lang w:val="en-US"/>
              </w:rPr>
              <w:t>Optimized Ask:</w:t>
            </w:r>
            <w:r w:rsidRPr="616EE5FE" w:rsidR="0B3EE810">
              <w:rPr>
                <w:rFonts w:ascii="Calibri" w:hAnsi="Calibri" w:eastAsia="Calibri" w:cs="Calibri"/>
                <w:noProof w:val="0"/>
                <w:sz w:val="18"/>
                <w:szCs w:val="18"/>
                <w:lang w:val="en-US"/>
              </w:rPr>
              <w:t xml:space="preserve"> Dynamically personalizes donation amounts by analyzing donor history to encourage larger gifts.</w:t>
            </w:r>
          </w:p>
          <w:p w:rsidRPr="000C6E52" w:rsidR="000C6E52" w:rsidP="616EE5FE" w:rsidRDefault="000C6E52" w14:paraId="3974E82B" w14:textId="06AFC185">
            <w:pPr>
              <w:rPr>
                <w:rFonts w:ascii="Calibri" w:hAnsi="Calibri" w:eastAsia="Calibri" w:cs="Calibri" w:asciiTheme="minorAscii" w:hAnsiTheme="minorAscii" w:eastAsiaTheme="minorAscii" w:cstheme="minorAscii"/>
                <w:kern w:val="0"/>
                <w:sz w:val="18"/>
                <w:szCs w:val="18"/>
                <w14:ligatures w14:val="none"/>
              </w:rPr>
            </w:pPr>
          </w:p>
        </w:tc>
        <w:tc>
          <w:tcPr>
            <w:tcW w:w="2022"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hideMark/>
          </w:tcPr>
          <w:p w:rsidRPr="000C6E52" w:rsidR="000C6E52" w:rsidP="616EE5FE" w:rsidRDefault="000C6E52" w14:paraId="64EB0627" w14:textId="58164710">
            <w:pPr>
              <w:pStyle w:val="ListParagraph"/>
              <w:numPr>
                <w:ilvl w:val="0"/>
                <w:numId w:val="34"/>
              </w:numPr>
              <w:suppressLineNumbers w:val="0"/>
              <w:bidi w:val="0"/>
              <w:spacing w:before="0" w:beforeAutospacing="off" w:after="0" w:afterAutospacing="off" w:line="259" w:lineRule="auto"/>
              <w:ind w:left="288" w:right="0" w:hanging="144"/>
              <w:jc w:val="left"/>
              <w:rPr>
                <w:rFonts w:ascii="Calibri" w:hAnsi="Calibri" w:eastAsia="Calibri" w:cs="Calibri"/>
                <w:b w:val="1"/>
                <w:bCs w:val="1"/>
                <w:noProof w:val="0"/>
                <w:sz w:val="18"/>
                <w:szCs w:val="18"/>
                <w:lang w:val="en-US"/>
              </w:rPr>
            </w:pPr>
            <w:r w:rsidRPr="616EE5FE" w:rsidR="554E4774">
              <w:rPr>
                <w:rFonts w:ascii="Calibri" w:hAnsi="Calibri" w:eastAsia="Calibri" w:cs="Calibri"/>
                <w:b w:val="1"/>
                <w:bCs w:val="1"/>
                <w:noProof w:val="0"/>
                <w:sz w:val="18"/>
                <w:szCs w:val="18"/>
                <w:lang w:val="en-US"/>
              </w:rPr>
              <w:t>User-Friendly Interface:</w:t>
            </w:r>
            <w:r w:rsidRPr="616EE5FE" w:rsidR="554E4774">
              <w:rPr>
                <w:rFonts w:ascii="Calibri" w:hAnsi="Calibri" w:eastAsia="Calibri" w:cs="Calibri"/>
                <w:noProof w:val="0"/>
                <w:sz w:val="18"/>
                <w:szCs w:val="18"/>
                <w:lang w:val="en-US"/>
              </w:rPr>
              <w:t xml:space="preserve"> Drag-and-drop reporting and pre-built workflows for ease of use.</w:t>
            </w:r>
          </w:p>
          <w:p w:rsidRPr="000C6E52" w:rsidR="000C6E52" w:rsidP="616EE5FE" w:rsidRDefault="000C6E52" w14:paraId="681FC6D7" w14:textId="44925B53">
            <w:pPr>
              <w:pStyle w:val="ListParagraph"/>
              <w:numPr>
                <w:ilvl w:val="0"/>
                <w:numId w:val="34"/>
              </w:numPr>
              <w:suppressLineNumbers w:val="0"/>
              <w:bidi w:val="0"/>
              <w:spacing w:before="0" w:beforeAutospacing="off" w:after="0" w:afterAutospacing="off" w:line="259" w:lineRule="auto"/>
              <w:ind w:left="288" w:right="0" w:hanging="144"/>
              <w:jc w:val="left"/>
              <w:rPr>
                <w:rFonts w:ascii="Calibri" w:hAnsi="Calibri" w:eastAsia="Calibri" w:cs="Calibri"/>
                <w:b w:val="1"/>
                <w:bCs w:val="1"/>
                <w:noProof w:val="0"/>
                <w:sz w:val="18"/>
                <w:szCs w:val="18"/>
                <w:lang w:val="en-US"/>
              </w:rPr>
            </w:pPr>
            <w:r w:rsidRPr="616EE5FE" w:rsidR="554E4774">
              <w:rPr>
                <w:rFonts w:ascii="Calibri" w:hAnsi="Calibri" w:eastAsia="Calibri" w:cs="Calibri"/>
                <w:b w:val="1"/>
                <w:bCs w:val="1"/>
                <w:noProof w:val="0"/>
                <w:sz w:val="18"/>
                <w:szCs w:val="18"/>
                <w:lang w:val="en-US"/>
              </w:rPr>
              <w:t>Automated Workflows:</w:t>
            </w:r>
            <w:r w:rsidRPr="616EE5FE" w:rsidR="554E4774">
              <w:rPr>
                <w:rFonts w:ascii="Calibri" w:hAnsi="Calibri" w:eastAsia="Calibri" w:cs="Calibri"/>
                <w:noProof w:val="0"/>
                <w:sz w:val="18"/>
                <w:szCs w:val="18"/>
                <w:lang w:val="en-US"/>
              </w:rPr>
              <w:t xml:space="preserve"> Engage donors through post-donation follow-ups, welcome series, upgrades, and moves management.</w:t>
            </w:r>
          </w:p>
          <w:p w:rsidRPr="000C6E52" w:rsidR="000C6E52" w:rsidP="616EE5FE" w:rsidRDefault="000C6E52" w14:paraId="54FB9987" w14:textId="5487198D">
            <w:pPr>
              <w:pStyle w:val="ListParagraph"/>
              <w:numPr>
                <w:ilvl w:val="0"/>
                <w:numId w:val="34"/>
              </w:numPr>
              <w:suppressLineNumbers w:val="0"/>
              <w:bidi w:val="0"/>
              <w:spacing w:before="0" w:beforeAutospacing="off" w:after="0" w:afterAutospacing="off" w:line="259" w:lineRule="auto"/>
              <w:ind w:left="288" w:right="0" w:hanging="144"/>
              <w:jc w:val="left"/>
              <w:rPr>
                <w:rFonts w:ascii="Calibri" w:hAnsi="Calibri" w:eastAsia="Calibri" w:cs="Calibri"/>
                <w:b w:val="1"/>
                <w:bCs w:val="1"/>
                <w:noProof w:val="0"/>
                <w:sz w:val="18"/>
                <w:szCs w:val="18"/>
                <w:lang w:val="en-US"/>
              </w:rPr>
            </w:pPr>
            <w:r w:rsidRPr="616EE5FE" w:rsidR="554E4774">
              <w:rPr>
                <w:rFonts w:ascii="Calibri" w:hAnsi="Calibri" w:eastAsia="Calibri" w:cs="Calibri"/>
                <w:b w:val="1"/>
                <w:bCs w:val="1"/>
                <w:noProof w:val="0"/>
                <w:sz w:val="18"/>
                <w:szCs w:val="18"/>
                <w:lang w:val="en-US"/>
              </w:rPr>
              <w:t>Centralized Multi-Channel Communications:</w:t>
            </w:r>
            <w:r w:rsidRPr="616EE5FE" w:rsidR="554E4774">
              <w:rPr>
                <w:rFonts w:ascii="Calibri" w:hAnsi="Calibri" w:eastAsia="Calibri" w:cs="Calibri"/>
                <w:noProof w:val="0"/>
                <w:sz w:val="18"/>
                <w:szCs w:val="18"/>
                <w:lang w:val="en-US"/>
              </w:rPr>
              <w:t xml:space="preserve"> Manage all donor outreach in one platform for improved tracking and optimization.</w:t>
            </w:r>
          </w:p>
        </w:tc>
        <w:tc>
          <w:tcPr>
            <w:tcW w:w="2022"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hideMark/>
          </w:tcPr>
          <w:p w:rsidRPr="000C6E52" w:rsidR="000C6E52" w:rsidP="616EE5FE" w:rsidRDefault="000C6E52" w14:paraId="06139E06" w14:textId="72D16D6B">
            <w:pPr>
              <w:pStyle w:val="ListParagraph"/>
              <w:numPr>
                <w:ilvl w:val="0"/>
                <w:numId w:val="34"/>
              </w:numPr>
              <w:suppressLineNumbers w:val="0"/>
              <w:bidi w:val="0"/>
              <w:spacing w:before="0" w:beforeAutospacing="off" w:after="0" w:afterAutospacing="off" w:line="259" w:lineRule="auto"/>
              <w:ind w:left="288" w:right="0" w:hanging="144"/>
              <w:jc w:val="left"/>
              <w:rPr>
                <w:rFonts w:ascii="Calibri" w:hAnsi="Calibri" w:eastAsia="Calibri" w:cs="Calibri" w:asciiTheme="minorAscii" w:hAnsiTheme="minorAscii" w:eastAsiaTheme="minorAscii" w:cstheme="minorAscii"/>
                <w:b w:val="1"/>
                <w:bCs w:val="1"/>
                <w:noProof w:val="0"/>
                <w:sz w:val="18"/>
                <w:szCs w:val="18"/>
                <w:lang w:val="en-US"/>
              </w:rPr>
            </w:pPr>
            <w:r w:rsidRPr="0262C68A" w:rsidR="752E988D">
              <w:rPr>
                <w:rFonts w:ascii="Calibri" w:hAnsi="Calibri" w:eastAsia="Calibri" w:cs="Calibri"/>
                <w:b w:val="1"/>
                <w:bCs w:val="1"/>
                <w:noProof w:val="0"/>
                <w:sz w:val="18"/>
                <w:szCs w:val="18"/>
                <w:lang w:val="en-US"/>
              </w:rPr>
              <w:t>Proven Scalability:</w:t>
            </w:r>
            <w:r w:rsidRPr="0262C68A" w:rsidR="752E988D">
              <w:rPr>
                <w:rFonts w:ascii="Calibri" w:hAnsi="Calibri" w:eastAsia="Calibri" w:cs="Calibri"/>
                <w:noProof w:val="0"/>
                <w:sz w:val="18"/>
                <w:szCs w:val="18"/>
                <w:lang w:val="en-US"/>
              </w:rPr>
              <w:t xml:space="preserve"> </w:t>
            </w:r>
            <w:r w:rsidRPr="0262C68A" w:rsidR="752E988D">
              <w:rPr>
                <w:rFonts w:ascii="Calibri" w:hAnsi="Calibri" w:eastAsia="Calibri" w:cs="Calibri"/>
                <w:b w:val="0"/>
                <w:bCs w:val="0"/>
                <w:noProof w:val="0"/>
                <w:sz w:val="18"/>
                <w:szCs w:val="18"/>
                <w:lang w:val="en-US"/>
              </w:rPr>
              <w:t xml:space="preserve">Supports </w:t>
            </w:r>
            <w:r w:rsidRPr="0262C68A" w:rsidR="752E988D">
              <w:rPr>
                <w:rFonts w:ascii="Calibri" w:hAnsi="Calibri" w:eastAsia="Calibri" w:cs="Calibri"/>
                <w:b w:val="0"/>
                <w:bCs w:val="0"/>
                <w:noProof w:val="0"/>
                <w:sz w:val="18"/>
                <w:szCs w:val="18"/>
                <w:lang w:val="en-US"/>
              </w:rPr>
              <w:t>20M+ profiled supporters</w:t>
            </w:r>
            <w:r w:rsidRPr="0262C68A" w:rsidR="752E988D">
              <w:rPr>
                <w:rFonts w:ascii="Calibri" w:hAnsi="Calibri" w:eastAsia="Calibri" w:cs="Calibri"/>
                <w:b w:val="0"/>
                <w:bCs w:val="0"/>
                <w:noProof w:val="0"/>
                <w:sz w:val="18"/>
                <w:szCs w:val="18"/>
                <w:lang w:val="en-US"/>
              </w:rPr>
              <w:t xml:space="preserve">, </w:t>
            </w:r>
            <w:r w:rsidRPr="0262C68A" w:rsidR="752E988D">
              <w:rPr>
                <w:rFonts w:ascii="Calibri" w:hAnsi="Calibri" w:eastAsia="Calibri" w:cs="Calibri"/>
                <w:b w:val="0"/>
                <w:bCs w:val="0"/>
                <w:noProof w:val="0"/>
                <w:sz w:val="18"/>
                <w:szCs w:val="18"/>
                <w:lang w:val="en-US"/>
              </w:rPr>
              <w:t>640M daily transactions</w:t>
            </w:r>
            <w:r w:rsidRPr="0262C68A" w:rsidR="752E988D">
              <w:rPr>
                <w:rFonts w:ascii="Calibri" w:hAnsi="Calibri" w:eastAsia="Calibri" w:cs="Calibri"/>
                <w:b w:val="0"/>
                <w:bCs w:val="0"/>
                <w:noProof w:val="0"/>
                <w:sz w:val="18"/>
                <w:szCs w:val="18"/>
                <w:lang w:val="en-US"/>
              </w:rPr>
              <w:t xml:space="preserve">, and over </w:t>
            </w:r>
            <w:r w:rsidRPr="0262C68A" w:rsidR="752E988D">
              <w:rPr>
                <w:rFonts w:ascii="Calibri" w:hAnsi="Calibri" w:eastAsia="Calibri" w:cs="Calibri"/>
                <w:b w:val="0"/>
                <w:bCs w:val="0"/>
                <w:noProof w:val="0"/>
                <w:sz w:val="18"/>
                <w:szCs w:val="18"/>
                <w:lang w:val="en-US"/>
              </w:rPr>
              <w:t>$18B in annual giving</w:t>
            </w:r>
            <w:r w:rsidRPr="0262C68A" w:rsidR="752E988D">
              <w:rPr>
                <w:rFonts w:ascii="Calibri" w:hAnsi="Calibri" w:eastAsia="Calibri" w:cs="Calibri"/>
                <w:b w:val="0"/>
                <w:bCs w:val="0"/>
                <w:noProof w:val="0"/>
                <w:sz w:val="18"/>
                <w:szCs w:val="18"/>
                <w:lang w:val="en-US"/>
              </w:rPr>
              <w:t>.</w:t>
            </w:r>
          </w:p>
          <w:p w:rsidRPr="000C6E52" w:rsidR="000C6E52" w:rsidP="616EE5FE" w:rsidRDefault="000C6E52" w14:paraId="60DD3ED8" w14:textId="3F51428F">
            <w:pPr>
              <w:pStyle w:val="ListParagraph"/>
              <w:numPr>
                <w:ilvl w:val="0"/>
                <w:numId w:val="34"/>
              </w:numPr>
              <w:suppressLineNumbers w:val="0"/>
              <w:bidi w:val="0"/>
              <w:spacing w:before="0" w:beforeAutospacing="off" w:after="0" w:afterAutospacing="off" w:line="259" w:lineRule="auto"/>
              <w:ind w:left="288" w:right="0" w:hanging="144"/>
              <w:jc w:val="left"/>
              <w:rPr>
                <w:rFonts w:ascii="Calibri" w:hAnsi="Calibri" w:eastAsia="Calibri" w:cs="Calibri"/>
                <w:b w:val="1"/>
                <w:bCs w:val="1"/>
                <w:noProof w:val="0"/>
                <w:sz w:val="18"/>
                <w:szCs w:val="18"/>
                <w:lang w:val="en-US"/>
              </w:rPr>
            </w:pPr>
            <w:r w:rsidRPr="0262C68A" w:rsidR="752E988D">
              <w:rPr>
                <w:rFonts w:ascii="Calibri" w:hAnsi="Calibri" w:eastAsia="Calibri" w:cs="Calibri"/>
                <w:b w:val="1"/>
                <w:bCs w:val="1"/>
                <w:noProof w:val="0"/>
                <w:sz w:val="18"/>
                <w:szCs w:val="18"/>
                <w:lang w:val="en-US"/>
              </w:rPr>
              <w:t>Built-in Predictive AI:</w:t>
            </w:r>
            <w:r w:rsidRPr="0262C68A" w:rsidR="752E988D">
              <w:rPr>
                <w:rFonts w:ascii="Calibri" w:hAnsi="Calibri" w:eastAsia="Calibri" w:cs="Calibri"/>
                <w:noProof w:val="0"/>
                <w:sz w:val="18"/>
                <w:szCs w:val="18"/>
                <w:lang w:val="en-US"/>
              </w:rPr>
              <w:t xml:space="preserve"> </w:t>
            </w:r>
            <w:r w:rsidRPr="0262C68A" w:rsidR="752E988D">
              <w:rPr>
                <w:rFonts w:ascii="Calibri" w:hAnsi="Calibri" w:eastAsia="Calibri" w:cs="Calibri"/>
                <w:noProof w:val="0"/>
                <w:sz w:val="18"/>
                <w:szCs w:val="18"/>
                <w:lang w:val="en-US"/>
              </w:rPr>
              <w:t>Identifies</w:t>
            </w:r>
            <w:r w:rsidRPr="0262C68A" w:rsidR="752E988D">
              <w:rPr>
                <w:rFonts w:ascii="Calibri" w:hAnsi="Calibri" w:eastAsia="Calibri" w:cs="Calibri"/>
                <w:noProof w:val="0"/>
                <w:sz w:val="18"/>
                <w:szCs w:val="18"/>
                <w:lang w:val="en-US"/>
              </w:rPr>
              <w:t xml:space="preserve"> major donor prospects, lapsed donors, and sustainers to focus engagement efforts effectively.</w:t>
            </w:r>
          </w:p>
          <w:p w:rsidRPr="000C6E52" w:rsidR="000C6E52" w:rsidP="616EE5FE" w:rsidRDefault="000C6E52" w14:paraId="5F4A3A74" w14:textId="2B0A8241">
            <w:pPr>
              <w:pStyle w:val="ListParagraph"/>
              <w:numPr>
                <w:ilvl w:val="0"/>
                <w:numId w:val="34"/>
              </w:numPr>
              <w:suppressLineNumbers w:val="0"/>
              <w:bidi w:val="0"/>
              <w:spacing w:before="0" w:beforeAutospacing="off" w:after="0" w:afterAutospacing="off" w:line="259" w:lineRule="auto"/>
              <w:ind w:left="288" w:right="0" w:hanging="144"/>
              <w:jc w:val="left"/>
              <w:rPr>
                <w:rFonts w:ascii="Calibri" w:hAnsi="Calibri" w:eastAsia="Calibri" w:cs="Calibri"/>
                <w:b w:val="1"/>
                <w:bCs w:val="1"/>
                <w:noProof w:val="0"/>
                <w:sz w:val="18"/>
                <w:szCs w:val="18"/>
                <w:lang w:val="en-US"/>
              </w:rPr>
            </w:pPr>
            <w:r w:rsidRPr="616EE5FE" w:rsidR="5EE20B71">
              <w:rPr>
                <w:rFonts w:ascii="Calibri" w:hAnsi="Calibri" w:eastAsia="Calibri" w:cs="Calibri"/>
                <w:b w:val="1"/>
                <w:bCs w:val="1"/>
                <w:noProof w:val="0"/>
                <w:sz w:val="18"/>
                <w:szCs w:val="18"/>
                <w:lang w:val="en-US"/>
              </w:rPr>
              <w:t xml:space="preserve">Automated Workflows: </w:t>
            </w:r>
            <w:r w:rsidRPr="616EE5FE" w:rsidR="5EE20B71">
              <w:rPr>
                <w:rFonts w:ascii="Calibri" w:hAnsi="Calibri" w:eastAsia="Calibri" w:cs="Calibri" w:asciiTheme="minorAscii" w:hAnsiTheme="minorAscii" w:eastAsiaTheme="minorAscii" w:cstheme="minorBidi"/>
                <w:b w:val="0"/>
                <w:bCs w:val="0"/>
                <w:noProof w:val="0"/>
                <w:color w:val="auto"/>
                <w:sz w:val="18"/>
                <w:szCs w:val="18"/>
                <w:lang w:val="en-US" w:eastAsia="en-US" w:bidi="ar-SA"/>
              </w:rPr>
              <w:t>Scale fundraising efforts with a</w:t>
            </w:r>
            <w:r w:rsidRPr="616EE5FE" w:rsidR="5EE20B71">
              <w:rPr>
                <w:rFonts w:ascii="Calibri" w:hAnsi="Calibri" w:eastAsia="Calibri" w:cs="Calibri" w:asciiTheme="minorAscii" w:hAnsiTheme="minorAscii" w:eastAsiaTheme="minorAscii" w:cstheme="minorBidi"/>
                <w:b w:val="0"/>
                <w:bCs w:val="0"/>
                <w:noProof w:val="0"/>
                <w:color w:val="auto"/>
                <w:sz w:val="18"/>
                <w:szCs w:val="18"/>
                <w:lang w:val="en-US" w:eastAsia="en-US" w:bidi="ar-SA"/>
              </w:rPr>
              <w:t>u</w:t>
            </w:r>
            <w:r w:rsidRPr="616EE5FE" w:rsidR="5EE20B71">
              <w:rPr>
                <w:rFonts w:ascii="Calibri" w:hAnsi="Calibri" w:eastAsia="Calibri" w:cs="Calibri"/>
                <w:b w:val="0"/>
                <w:bCs w:val="0"/>
                <w:noProof w:val="0"/>
                <w:sz w:val="18"/>
                <w:szCs w:val="18"/>
                <w:lang w:val="en-US"/>
              </w:rPr>
              <w:t>tomated donor journeys, including welcome series, upgrades, and moves management.</w:t>
            </w:r>
          </w:p>
          <w:p w:rsidRPr="000C6E52" w:rsidR="000C6E52" w:rsidP="616EE5FE" w:rsidRDefault="000C6E52" w14:paraId="533DBD10" w14:textId="07EDB559">
            <w:pPr>
              <w:rPr>
                <w:rFonts w:ascii="Calibri" w:hAnsi="Calibri" w:eastAsia="Calibri" w:cs="Calibri" w:asciiTheme="minorAscii" w:hAnsiTheme="minorAscii" w:eastAsiaTheme="minorAscii" w:cstheme="minorAscii"/>
                <w:kern w:val="0"/>
                <w:sz w:val="18"/>
                <w:szCs w:val="18"/>
                <w14:ligatures w14:val="none"/>
              </w:rPr>
            </w:pPr>
          </w:p>
        </w:tc>
      </w:tr>
      <w:tr w:rsidRPr="000C6E52" w:rsidR="000C6E52" w:rsidTr="0262C68A" w14:paraId="5C9CF582" w14:textId="77777777">
        <w:trPr>
          <w:trHeight w:val="300"/>
        </w:trPr>
        <w:tc>
          <w:tcPr>
            <w:tcW w:w="126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EFEFEF"/>
            <w:tcMar>
              <w:top w:w="40" w:type="dxa"/>
              <w:left w:w="40" w:type="dxa"/>
              <w:bottom w:w="40" w:type="dxa"/>
              <w:right w:w="40" w:type="dxa"/>
            </w:tcMar>
            <w:hideMark/>
          </w:tcPr>
          <w:p w:rsidRPr="000C6E52" w:rsidR="000C6E52" w:rsidP="616EE5FE" w:rsidRDefault="000C6E52" w14:paraId="27B2AD55" w14:textId="77777777">
            <w:pPr>
              <w:jc w:val="right"/>
              <w:rPr>
                <w:rFonts w:ascii="Calibri" w:hAnsi="Calibri" w:eastAsia="Calibri" w:cs="Calibri" w:asciiTheme="minorAscii" w:hAnsiTheme="minorAscii" w:eastAsiaTheme="minorAscii" w:cstheme="minorAscii"/>
                <w:kern w:val="0"/>
                <w14:ligatures w14:val="none"/>
              </w:rPr>
            </w:pPr>
            <w:r w:rsidRPr="616EE5FE" w:rsidR="024E4D29">
              <w:rPr>
                <w:rFonts w:ascii="Calibri" w:hAnsi="Calibri" w:eastAsia="Calibri" w:cs="Calibri" w:asciiTheme="minorAscii" w:hAnsiTheme="minorAscii" w:eastAsiaTheme="minorAscii" w:cstheme="minorAscii"/>
                <w:b w:val="1"/>
                <w:bCs w:val="1"/>
                <w:color w:val="000000"/>
                <w:kern w:val="0"/>
                <w:sz w:val="18"/>
                <w:szCs w:val="18"/>
                <w14:ligatures w14:val="none"/>
              </w:rPr>
              <w:t>Benefit</w:t>
            </w:r>
          </w:p>
        </w:tc>
        <w:tc>
          <w:tcPr>
            <w:tcW w:w="2022"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hideMark/>
          </w:tcPr>
          <w:p w:rsidRPr="000C6E52" w:rsidR="000C6E52" w:rsidP="0262C68A" w:rsidRDefault="000C6E52" w14:paraId="0CCE5DDA" w14:textId="3F473501">
            <w:pPr>
              <w:rPr>
                <w:rFonts w:ascii="Calibri" w:hAnsi="Calibri" w:eastAsia="Calibri" w:cs="Calibri"/>
                <w:noProof w:val="0"/>
                <w:sz w:val="18"/>
                <w:szCs w:val="18"/>
                <w:lang w:val="en-US"/>
              </w:rPr>
            </w:pPr>
            <w:r w:rsidRPr="0262C68A" w:rsidR="3F926515">
              <w:rPr>
                <w:rFonts w:ascii="Calibri" w:hAnsi="Calibri" w:eastAsia="Calibri" w:cs="Calibri"/>
                <w:noProof w:val="0"/>
                <w:sz w:val="18"/>
                <w:szCs w:val="18"/>
                <w:lang w:val="en-US"/>
              </w:rPr>
              <w:t>Customers gain a complete view of their supporters, leading to more consistent and personalized donor engagement because:</w:t>
            </w:r>
          </w:p>
          <w:p w:rsidRPr="000C6E52" w:rsidR="000C6E52" w:rsidP="616EE5FE" w:rsidRDefault="000C6E52" w14:paraId="59A2EE20" w14:textId="02E1C844">
            <w:pPr>
              <w:rPr>
                <w:rFonts w:ascii="Calibri" w:hAnsi="Calibri" w:eastAsia="Calibri" w:cs="Calibri"/>
                <w:noProof w:val="0"/>
                <w:sz w:val="18"/>
                <w:szCs w:val="18"/>
                <w:lang w:val="en-US"/>
              </w:rPr>
            </w:pPr>
          </w:p>
          <w:p w:rsidRPr="000C6E52" w:rsidR="000C6E52" w:rsidP="616EE5FE" w:rsidRDefault="000C6E52" w14:paraId="5165EAB2" w14:textId="647BF735">
            <w:pPr>
              <w:pStyle w:val="ListParagraph"/>
              <w:numPr>
                <w:ilvl w:val="0"/>
                <w:numId w:val="54"/>
              </w:numPr>
              <w:suppressLineNumbers w:val="0"/>
              <w:bidi w:val="0"/>
              <w:spacing w:before="0" w:beforeAutospacing="off" w:after="0" w:afterAutospacing="off" w:line="259" w:lineRule="auto"/>
              <w:ind w:left="288" w:right="0" w:hanging="144"/>
              <w:jc w:val="left"/>
              <w:rPr>
                <w:rFonts w:ascii="Calibri" w:hAnsi="Calibri" w:eastAsia="Calibri" w:cs="Calibri" w:asciiTheme="minorAscii" w:hAnsiTheme="minorAscii" w:eastAsiaTheme="minorAscii" w:cstheme="minorAscii"/>
                <w:b w:val="1"/>
                <w:bCs w:val="1"/>
                <w:noProof w:val="0"/>
                <w:sz w:val="18"/>
                <w:szCs w:val="18"/>
                <w:lang w:val="en-US"/>
              </w:rPr>
            </w:pPr>
            <w:r w:rsidRPr="616EE5FE" w:rsidR="14F0ABA3">
              <w:rPr>
                <w:rFonts w:ascii="Calibri" w:hAnsi="Calibri" w:eastAsia="Calibri" w:cs="Calibri" w:asciiTheme="minorAscii" w:hAnsiTheme="minorAscii" w:eastAsiaTheme="minorAscii" w:cstheme="minorAscii"/>
                <w:noProof w:val="0"/>
                <w:sz w:val="18"/>
                <w:szCs w:val="18"/>
                <w:lang w:val="en-US"/>
              </w:rPr>
              <w:t xml:space="preserve">They </w:t>
            </w:r>
            <w:r w:rsidRPr="616EE5FE" w:rsidR="14F0ABA3">
              <w:rPr>
                <w:rFonts w:ascii="Calibri" w:hAnsi="Calibri" w:eastAsia="Calibri" w:cs="Calibri" w:asciiTheme="minorAscii" w:hAnsiTheme="minorAscii" w:eastAsiaTheme="minorAscii" w:cstheme="minorAscii"/>
                <w:noProof w:val="0"/>
                <w:sz w:val="18"/>
                <w:szCs w:val="18"/>
                <w:lang w:val="en-US"/>
              </w:rPr>
              <w:t>eliminate</w:t>
            </w:r>
            <w:r w:rsidRPr="616EE5FE" w:rsidR="14F0ABA3">
              <w:rPr>
                <w:rFonts w:ascii="Calibri" w:hAnsi="Calibri" w:eastAsia="Calibri" w:cs="Calibri" w:asciiTheme="minorAscii" w:hAnsiTheme="minorAscii" w:eastAsiaTheme="minorAscii" w:cstheme="minorAscii"/>
                <w:noProof w:val="0"/>
                <w:sz w:val="18"/>
                <w:szCs w:val="18"/>
                <w:lang w:val="en-US"/>
              </w:rPr>
              <w:t xml:space="preserve"> data silos by centralizing donor information in one platform.</w:t>
            </w:r>
          </w:p>
          <w:p w:rsidRPr="000C6E52" w:rsidR="000C6E52" w:rsidP="616EE5FE" w:rsidRDefault="000C6E52" w14:paraId="299571ED" w14:textId="6F82CB0C">
            <w:pPr>
              <w:pStyle w:val="ListParagraph"/>
              <w:numPr>
                <w:ilvl w:val="0"/>
                <w:numId w:val="54"/>
              </w:numPr>
              <w:suppressLineNumbers w:val="0"/>
              <w:bidi w:val="0"/>
              <w:spacing w:before="0" w:beforeAutospacing="off" w:after="0" w:afterAutospacing="off" w:line="259" w:lineRule="auto"/>
              <w:ind w:left="288" w:right="0" w:hanging="144"/>
              <w:jc w:val="left"/>
              <w:rPr>
                <w:rFonts w:ascii="Calibri" w:hAnsi="Calibri" w:eastAsia="Calibri" w:cs="Calibri" w:asciiTheme="minorAscii" w:hAnsiTheme="minorAscii" w:eastAsiaTheme="minorAscii" w:cstheme="minorAscii"/>
                <w:noProof w:val="0"/>
                <w:sz w:val="18"/>
                <w:szCs w:val="18"/>
                <w:lang w:val="en-US"/>
              </w:rPr>
            </w:pPr>
            <w:r w:rsidRPr="616EE5FE" w:rsidR="14F0ABA3">
              <w:rPr>
                <w:rFonts w:ascii="Calibri" w:hAnsi="Calibri" w:eastAsia="Calibri" w:cs="Calibri" w:asciiTheme="minorAscii" w:hAnsiTheme="minorAscii" w:eastAsiaTheme="minorAscii" w:cstheme="minorAscii"/>
                <w:noProof w:val="0"/>
                <w:sz w:val="18"/>
                <w:szCs w:val="18"/>
                <w:lang w:val="en-US"/>
              </w:rPr>
              <w:t>They improve coordination across channels, leading to stronger, more effective outreach.</w:t>
            </w:r>
          </w:p>
          <w:p w:rsidRPr="000C6E52" w:rsidR="000C6E52" w:rsidP="616EE5FE" w:rsidRDefault="000C6E52" w14:paraId="0CB050EE" w14:textId="0B1FA006">
            <w:pPr>
              <w:pStyle w:val="ListParagraph"/>
              <w:numPr>
                <w:ilvl w:val="0"/>
                <w:numId w:val="54"/>
              </w:numPr>
              <w:suppressLineNumbers w:val="0"/>
              <w:bidi w:val="0"/>
              <w:spacing w:before="0" w:beforeAutospacing="off" w:after="0" w:afterAutospacing="off" w:line="259" w:lineRule="auto"/>
              <w:ind w:left="288" w:right="0" w:hanging="144"/>
              <w:jc w:val="left"/>
              <w:rPr>
                <w:rFonts w:ascii="Calibri" w:hAnsi="Calibri" w:eastAsia="Calibri" w:cs="Calibri" w:asciiTheme="minorAscii" w:hAnsiTheme="minorAscii" w:eastAsiaTheme="minorAscii" w:cstheme="minorAscii"/>
                <w:noProof w:val="0"/>
                <w:sz w:val="18"/>
                <w:szCs w:val="18"/>
                <w:lang w:val="en-US"/>
              </w:rPr>
            </w:pPr>
            <w:r w:rsidRPr="616EE5FE" w:rsidR="14F0ABA3">
              <w:rPr>
                <w:rFonts w:ascii="Calibri" w:hAnsi="Calibri" w:eastAsia="Calibri" w:cs="Calibri" w:asciiTheme="minorAscii" w:hAnsiTheme="minorAscii" w:eastAsiaTheme="minorAscii" w:cstheme="minorAscii"/>
                <w:noProof w:val="0"/>
                <w:sz w:val="18"/>
                <w:szCs w:val="18"/>
                <w:lang w:val="en-US"/>
              </w:rPr>
              <w:t>Teams spend less time managing data and more time building meaningful donor relationships.</w:t>
            </w:r>
          </w:p>
        </w:tc>
        <w:tc>
          <w:tcPr>
            <w:tcW w:w="2022"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hideMark/>
          </w:tcPr>
          <w:p w:rsidRPr="000C6E52" w:rsidR="000C6E52" w:rsidP="616EE5FE" w:rsidRDefault="000C6E52" w14:paraId="6F5831B6" w14:textId="7444E88C">
            <w:pPr>
              <w:rPr>
                <w:rFonts w:ascii="Calibri" w:hAnsi="Calibri" w:eastAsia="Calibri" w:cs="Calibri"/>
                <w:b w:val="0"/>
                <w:bCs w:val="0"/>
                <w:noProof w:val="0"/>
                <w:sz w:val="18"/>
                <w:szCs w:val="18"/>
                <w:lang w:val="en-US"/>
              </w:rPr>
            </w:pPr>
            <w:r w:rsidRPr="616EE5FE" w:rsidR="33EBC78D">
              <w:rPr>
                <w:rFonts w:ascii="Calibri" w:hAnsi="Calibri" w:eastAsia="Calibri" w:cs="Calibri"/>
                <w:b w:val="0"/>
                <w:bCs w:val="0"/>
                <w:noProof w:val="0"/>
                <w:sz w:val="18"/>
                <w:szCs w:val="18"/>
                <w:lang w:val="en-US"/>
              </w:rPr>
              <w:t>Customers experience increased donor retention and lifetime value because:</w:t>
            </w:r>
          </w:p>
          <w:p w:rsidRPr="000C6E52" w:rsidR="000C6E52" w:rsidP="616EE5FE" w:rsidRDefault="000C6E52" w14:paraId="4AEC847F" w14:textId="609879F5">
            <w:pPr>
              <w:rPr>
                <w:rFonts w:ascii="Calibri" w:hAnsi="Calibri" w:eastAsia="Calibri" w:cs="Calibri"/>
                <w:b w:val="0"/>
                <w:bCs w:val="0"/>
                <w:noProof w:val="0"/>
                <w:sz w:val="18"/>
                <w:szCs w:val="18"/>
                <w:lang w:val="en-US"/>
              </w:rPr>
            </w:pPr>
          </w:p>
          <w:p w:rsidRPr="000C6E52" w:rsidR="000C6E52" w:rsidP="616EE5FE" w:rsidRDefault="000C6E52" w14:paraId="1019C8DC" w14:textId="6990647D">
            <w:pPr>
              <w:pStyle w:val="ListParagraph"/>
              <w:numPr>
                <w:ilvl w:val="0"/>
                <w:numId w:val="55"/>
              </w:numPr>
              <w:suppressLineNumbers w:val="0"/>
              <w:bidi w:val="0"/>
              <w:spacing w:before="0" w:beforeAutospacing="off" w:after="0" w:afterAutospacing="off" w:line="259" w:lineRule="auto"/>
              <w:ind w:left="288" w:right="0" w:hanging="144"/>
              <w:jc w:val="left"/>
              <w:rPr>
                <w:rFonts w:ascii="Calibri" w:hAnsi="Calibri" w:eastAsia="Calibri" w:cs="Calibri" w:asciiTheme="minorAscii" w:hAnsiTheme="minorAscii" w:eastAsiaTheme="minorAscii" w:cstheme="minorAscii"/>
                <w:noProof w:val="0"/>
                <w:sz w:val="18"/>
                <w:szCs w:val="18"/>
                <w:lang w:val="en-US"/>
              </w:rPr>
            </w:pPr>
            <w:r w:rsidRPr="616EE5FE" w:rsidR="33EBC78D">
              <w:rPr>
                <w:rFonts w:ascii="Calibri" w:hAnsi="Calibri" w:eastAsia="Calibri" w:cs="Calibri" w:asciiTheme="minorAscii" w:hAnsiTheme="minorAscii" w:eastAsiaTheme="minorAscii" w:cstheme="minorAscii"/>
                <w:noProof w:val="0"/>
                <w:sz w:val="18"/>
                <w:szCs w:val="18"/>
                <w:lang w:val="en-US"/>
              </w:rPr>
              <w:t>AI-driven insights help target the right donors with the right message at the right time.</w:t>
            </w:r>
          </w:p>
          <w:p w:rsidRPr="000C6E52" w:rsidR="000C6E52" w:rsidP="616EE5FE" w:rsidRDefault="000C6E52" w14:paraId="4E58C62B" w14:textId="3AE0C458">
            <w:pPr>
              <w:pStyle w:val="ListParagraph"/>
              <w:numPr>
                <w:ilvl w:val="0"/>
                <w:numId w:val="55"/>
              </w:numPr>
              <w:suppressLineNumbers w:val="0"/>
              <w:bidi w:val="0"/>
              <w:spacing w:before="0" w:beforeAutospacing="off" w:after="0" w:afterAutospacing="off" w:line="259" w:lineRule="auto"/>
              <w:ind w:left="288" w:right="0" w:hanging="144"/>
              <w:jc w:val="left"/>
              <w:rPr>
                <w:rFonts w:ascii="Calibri" w:hAnsi="Calibri" w:eastAsia="Calibri" w:cs="Calibri" w:asciiTheme="minorAscii" w:hAnsiTheme="minorAscii" w:eastAsiaTheme="minorAscii" w:cstheme="minorAscii"/>
                <w:noProof w:val="0"/>
                <w:sz w:val="18"/>
                <w:szCs w:val="18"/>
                <w:lang w:val="en-US"/>
              </w:rPr>
            </w:pPr>
            <w:r w:rsidRPr="616EE5FE" w:rsidR="33EBC78D">
              <w:rPr>
                <w:rFonts w:ascii="Calibri" w:hAnsi="Calibri" w:eastAsia="Calibri" w:cs="Calibri" w:asciiTheme="minorAscii" w:hAnsiTheme="minorAscii" w:eastAsiaTheme="minorAscii" w:cstheme="minorAscii"/>
                <w:noProof w:val="0"/>
                <w:sz w:val="18"/>
                <w:szCs w:val="18"/>
                <w:lang w:val="en-US"/>
              </w:rPr>
              <w:t>Personalized engagement strategies foster loyalty and encourage repeat giving.</w:t>
            </w:r>
          </w:p>
          <w:p w:rsidRPr="000C6E52" w:rsidR="000C6E52" w:rsidP="616EE5FE" w:rsidRDefault="000C6E52" w14:paraId="788DFE6A" w14:textId="1732CC69">
            <w:pPr>
              <w:pStyle w:val="ListParagraph"/>
              <w:numPr>
                <w:ilvl w:val="0"/>
                <w:numId w:val="55"/>
              </w:numPr>
              <w:suppressLineNumbers w:val="0"/>
              <w:bidi w:val="0"/>
              <w:spacing w:before="0" w:beforeAutospacing="off" w:after="0" w:afterAutospacing="off" w:line="259" w:lineRule="auto"/>
              <w:ind w:left="288" w:right="0" w:hanging="144"/>
              <w:jc w:val="left"/>
              <w:rPr>
                <w:rFonts w:ascii="Calibri" w:hAnsi="Calibri" w:eastAsia="Calibri" w:cs="Calibri" w:asciiTheme="minorAscii" w:hAnsiTheme="minorAscii" w:eastAsiaTheme="minorAscii" w:cstheme="minorAscii"/>
                <w:noProof w:val="0"/>
                <w:sz w:val="18"/>
                <w:szCs w:val="18"/>
                <w:lang w:val="en-US"/>
              </w:rPr>
            </w:pPr>
            <w:r w:rsidRPr="616EE5FE" w:rsidR="33EBC78D">
              <w:rPr>
                <w:rFonts w:ascii="Calibri" w:hAnsi="Calibri" w:eastAsia="Calibri" w:cs="Calibri" w:asciiTheme="minorAscii" w:hAnsiTheme="minorAscii" w:eastAsiaTheme="minorAscii" w:cstheme="minorAscii"/>
                <w:noProof w:val="0"/>
                <w:sz w:val="18"/>
                <w:szCs w:val="18"/>
                <w:lang w:val="en-US"/>
              </w:rPr>
              <w:t>Smart donation requests lead to larger contributions from engaged supporters.</w:t>
            </w:r>
          </w:p>
          <w:p w:rsidRPr="000C6E52" w:rsidR="000C6E52" w:rsidP="616EE5FE" w:rsidRDefault="000C6E52" w14:paraId="631D63AB" w14:textId="1B06FE9B">
            <w:pPr>
              <w:rPr>
                <w:rFonts w:ascii="Calibri" w:hAnsi="Calibri" w:eastAsia="Calibri" w:cs="Calibri"/>
                <w:noProof w:val="0"/>
                <w:kern w:val="0"/>
                <w:sz w:val="18"/>
                <w:szCs w:val="18"/>
                <w:lang w:val="en-US"/>
                <w14:ligatures w14:val="none"/>
              </w:rPr>
            </w:pPr>
          </w:p>
        </w:tc>
        <w:tc>
          <w:tcPr>
            <w:tcW w:w="2022"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hideMark/>
          </w:tcPr>
          <w:p w:rsidRPr="000C6E52" w:rsidR="000C6E52" w:rsidP="616EE5FE" w:rsidRDefault="000C6E52" w14:paraId="48748873" w14:textId="64FA61E6">
            <w:pPr>
              <w:rPr>
                <w:rFonts w:ascii="Calibri" w:hAnsi="Calibri" w:eastAsia="Calibri" w:cs="Calibri" w:asciiTheme="minorAscii" w:hAnsiTheme="minorAscii" w:eastAsiaTheme="minorAscii" w:cstheme="minorAscii"/>
                <w:sz w:val="18"/>
                <w:szCs w:val="18"/>
              </w:rPr>
            </w:pPr>
            <w:r w:rsidRPr="616EE5FE" w:rsidR="412A8BD9">
              <w:rPr>
                <w:rFonts w:ascii="Calibri" w:hAnsi="Calibri" w:eastAsia="Calibri" w:cs="Calibri" w:asciiTheme="minorAscii" w:hAnsiTheme="minorAscii" w:eastAsiaTheme="minorAscii" w:cstheme="minorAscii"/>
                <w:sz w:val="18"/>
                <w:szCs w:val="18"/>
              </w:rPr>
              <w:t>Customers increase operational efficiency and focus on mission-driven growth because:</w:t>
            </w:r>
          </w:p>
          <w:p w:rsidRPr="000C6E52" w:rsidR="000C6E52" w:rsidP="616EE5FE" w:rsidRDefault="000C6E52" w14:paraId="14C97D77" w14:textId="289E3561">
            <w:pPr>
              <w:rPr>
                <w:rFonts w:ascii="Calibri" w:hAnsi="Calibri" w:eastAsia="Calibri" w:cs="Calibri" w:asciiTheme="minorAscii" w:hAnsiTheme="minorAscii" w:eastAsiaTheme="minorAscii" w:cstheme="minorAscii"/>
                <w:sz w:val="18"/>
                <w:szCs w:val="18"/>
              </w:rPr>
            </w:pPr>
          </w:p>
          <w:p w:rsidR="557E4836" w:rsidP="0262C68A" w:rsidRDefault="557E4836" w14:paraId="762AFFCF" w14:textId="64D13F36">
            <w:pPr>
              <w:pStyle w:val="ListParagraph"/>
              <w:numPr>
                <w:ilvl w:val="0"/>
                <w:numId w:val="57"/>
              </w:numPr>
              <w:suppressLineNumbers w:val="0"/>
              <w:bidi w:val="0"/>
              <w:spacing w:before="0" w:beforeAutospacing="off" w:after="0" w:afterAutospacing="off" w:line="259" w:lineRule="auto"/>
              <w:ind w:left="288" w:right="0" w:hanging="144"/>
              <w:jc w:val="left"/>
              <w:rPr>
                <w:rFonts w:ascii="Calibri" w:hAnsi="Calibri" w:eastAsia="Calibri" w:cs="Calibri" w:asciiTheme="minorAscii" w:hAnsiTheme="minorAscii" w:eastAsiaTheme="minorAscii" w:cstheme="minorAscii"/>
                <w:sz w:val="18"/>
                <w:szCs w:val="18"/>
              </w:rPr>
            </w:pPr>
            <w:r w:rsidRPr="0262C68A" w:rsidR="557E4836">
              <w:rPr>
                <w:rFonts w:ascii="Calibri" w:hAnsi="Calibri" w:eastAsia="Calibri" w:cs="Calibri" w:asciiTheme="minorAscii" w:hAnsiTheme="minorAscii" w:eastAsiaTheme="minorAscii" w:cstheme="minorAscii"/>
                <w:sz w:val="18"/>
                <w:szCs w:val="18"/>
              </w:rPr>
              <w:t xml:space="preserve">Reporting is </w:t>
            </w:r>
            <w:r w:rsidRPr="0262C68A" w:rsidR="557E4836">
              <w:rPr>
                <w:rFonts w:ascii="Calibri" w:hAnsi="Calibri" w:eastAsia="Calibri" w:cs="Calibri" w:asciiTheme="minorAscii" w:hAnsiTheme="minorAscii" w:eastAsiaTheme="minorAscii" w:cstheme="minorAscii"/>
                <w:sz w:val="18"/>
                <w:szCs w:val="18"/>
              </w:rPr>
              <w:t>consolidated</w:t>
            </w:r>
            <w:r w:rsidRPr="0262C68A" w:rsidR="557E4836">
              <w:rPr>
                <w:rFonts w:ascii="Calibri" w:hAnsi="Calibri" w:eastAsia="Calibri" w:cs="Calibri" w:asciiTheme="minorAscii" w:hAnsiTheme="minorAscii" w:eastAsiaTheme="minorAscii" w:cstheme="minorAscii"/>
                <w:sz w:val="18"/>
                <w:szCs w:val="18"/>
              </w:rPr>
              <w:t xml:space="preserve"> to one platform, reducing manual data entry and/or integration maintenance.</w:t>
            </w:r>
          </w:p>
          <w:p w:rsidRPr="000C6E52" w:rsidR="000C6E52" w:rsidP="616EE5FE" w:rsidRDefault="000C6E52" w14:paraId="468DC9DE" w14:textId="214046D1">
            <w:pPr>
              <w:pStyle w:val="ListParagraph"/>
              <w:numPr>
                <w:ilvl w:val="0"/>
                <w:numId w:val="57"/>
              </w:numPr>
              <w:suppressLineNumbers w:val="0"/>
              <w:bidi w:val="0"/>
              <w:spacing w:before="0" w:beforeAutospacing="off" w:after="0" w:afterAutospacing="off" w:line="259" w:lineRule="auto"/>
              <w:ind w:left="288" w:right="0" w:hanging="144"/>
              <w:jc w:val="left"/>
              <w:rPr>
                <w:rFonts w:ascii="Calibri" w:hAnsi="Calibri" w:eastAsia="Calibri" w:cs="Calibri" w:asciiTheme="minorAscii" w:hAnsiTheme="minorAscii" w:eastAsiaTheme="minorAscii" w:cstheme="minorAscii"/>
                <w:sz w:val="18"/>
                <w:szCs w:val="18"/>
              </w:rPr>
            </w:pPr>
            <w:r w:rsidRPr="0262C68A" w:rsidR="173E5204">
              <w:rPr>
                <w:rFonts w:ascii="Calibri" w:hAnsi="Calibri" w:eastAsia="Calibri" w:cs="Calibri" w:asciiTheme="minorAscii" w:hAnsiTheme="minorAscii" w:eastAsiaTheme="minorAscii" w:cstheme="minorAscii"/>
                <w:sz w:val="18"/>
                <w:szCs w:val="18"/>
              </w:rPr>
              <w:t>Pre-built workflows enable quicker campaign execution and donor follow-u</w:t>
            </w:r>
            <w:r w:rsidRPr="0262C68A" w:rsidR="173E5204">
              <w:rPr>
                <w:rFonts w:ascii="Calibri" w:hAnsi="Calibri" w:eastAsia="Calibri" w:cs="Calibri" w:asciiTheme="minorAscii" w:hAnsiTheme="minorAscii" w:eastAsiaTheme="minorAscii" w:cstheme="minorAscii"/>
                <w:color w:val="auto"/>
                <w:sz w:val="18"/>
                <w:szCs w:val="18"/>
                <w:lang w:eastAsia="en-US" w:bidi="ar-SA"/>
              </w:rPr>
              <w:t>ps.</w:t>
            </w:r>
          </w:p>
          <w:p w:rsidRPr="000C6E52" w:rsidR="000C6E52" w:rsidP="0262C68A" w:rsidRDefault="000C6E52" w14:paraId="79859393" w14:textId="6ED4A631">
            <w:pPr>
              <w:pStyle w:val="ListParagraph"/>
              <w:numPr>
                <w:ilvl w:val="0"/>
                <w:numId w:val="57"/>
              </w:numPr>
              <w:suppressLineNumbers w:val="0"/>
              <w:bidi w:val="0"/>
              <w:spacing w:before="0" w:beforeAutospacing="off" w:after="0" w:afterAutospacing="off" w:line="259" w:lineRule="auto"/>
              <w:ind w:left="288" w:right="0" w:hanging="144"/>
              <w:jc w:val="left"/>
              <w:rPr>
                <w:rFonts w:ascii="Calibri" w:hAnsi="Calibri" w:eastAsia="Calibri" w:cs="Calibri" w:asciiTheme="minorAscii" w:hAnsiTheme="minorAscii" w:eastAsiaTheme="minorAscii" w:cstheme="minorAscii"/>
                <w:sz w:val="18"/>
                <w:szCs w:val="18"/>
              </w:rPr>
            </w:pPr>
            <w:r w:rsidRPr="0262C68A" w:rsidR="173E5204">
              <w:rPr>
                <w:rFonts w:ascii="Calibri" w:hAnsi="Calibri" w:eastAsia="Calibri" w:cs="Calibri" w:asciiTheme="minorAscii" w:hAnsiTheme="minorAscii" w:eastAsiaTheme="minorAscii" w:cstheme="minorAscii"/>
                <w:color w:val="auto"/>
                <w:sz w:val="18"/>
                <w:szCs w:val="18"/>
                <w:lang w:eastAsia="en-US" w:bidi="ar-SA"/>
              </w:rPr>
              <w:t>Centralized communications streamline engagement, saving staff time and resources</w:t>
            </w:r>
            <w:r w:rsidRPr="0262C68A" w:rsidR="173E5204">
              <w:rPr>
                <w:rFonts w:ascii="Calibri" w:hAnsi="Calibri" w:eastAsia="Calibri" w:cs="Calibri" w:asciiTheme="minorAscii" w:hAnsiTheme="minorAscii" w:eastAsiaTheme="minorAscii" w:cstheme="minorAscii"/>
                <w:sz w:val="18"/>
                <w:szCs w:val="18"/>
              </w:rPr>
              <w:t>.</w:t>
            </w:r>
          </w:p>
        </w:tc>
        <w:tc>
          <w:tcPr>
            <w:tcW w:w="2022"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hideMark/>
          </w:tcPr>
          <w:p w:rsidRPr="000C6E52" w:rsidR="000C6E52" w:rsidP="0262C68A" w:rsidRDefault="000C6E52" w14:paraId="79CDEA2D" w14:textId="45B15F90">
            <w:pPr>
              <w:rPr>
                <w:rFonts w:ascii="Calibri" w:hAnsi="Calibri" w:eastAsia="Calibri" w:cs="Calibri"/>
                <w:noProof w:val="0"/>
                <w:sz w:val="18"/>
                <w:szCs w:val="18"/>
                <w:lang w:val="en-US"/>
              </w:rPr>
            </w:pPr>
            <w:r w:rsidRPr="0262C68A" w:rsidR="0727F061">
              <w:rPr>
                <w:rFonts w:ascii="Calibri" w:hAnsi="Calibri" w:eastAsia="Calibri" w:cs="Calibri"/>
                <w:noProof w:val="0"/>
                <w:sz w:val="18"/>
                <w:szCs w:val="18"/>
                <w:lang w:val="en-US"/>
              </w:rPr>
              <w:t>Customers scale their fundraising and engagement efforts efficiently because:</w:t>
            </w:r>
          </w:p>
          <w:p w:rsidRPr="000C6E52" w:rsidR="000C6E52" w:rsidP="616EE5FE" w:rsidRDefault="000C6E52" w14:paraId="1C46D747" w14:textId="36572D89">
            <w:pPr>
              <w:pStyle w:val="Normal"/>
              <w:rPr>
                <w:rFonts w:ascii="Calibri" w:hAnsi="Calibri" w:eastAsia="Calibri" w:cs="Calibri"/>
                <w:noProof w:val="0"/>
                <w:sz w:val="18"/>
                <w:szCs w:val="18"/>
                <w:lang w:val="en-US"/>
              </w:rPr>
            </w:pPr>
          </w:p>
          <w:p w:rsidRPr="000C6E52" w:rsidR="000C6E52" w:rsidP="616EE5FE" w:rsidRDefault="000C6E52" w14:paraId="64C9B8DA" w14:textId="18D2F378">
            <w:pPr>
              <w:pStyle w:val="ListParagraph"/>
              <w:numPr>
                <w:ilvl w:val="0"/>
                <w:numId w:val="57"/>
              </w:numPr>
              <w:suppressLineNumbers w:val="0"/>
              <w:bidi w:val="0"/>
              <w:spacing w:before="0" w:beforeAutospacing="off" w:after="0" w:afterAutospacing="off" w:line="259" w:lineRule="auto"/>
              <w:ind w:left="288" w:right="0" w:hanging="144"/>
              <w:jc w:val="left"/>
              <w:rPr>
                <w:rFonts w:ascii="Calibri" w:hAnsi="Calibri" w:eastAsia="Calibri" w:cs="Calibri" w:asciiTheme="minorAscii" w:hAnsiTheme="minorAscii" w:eastAsiaTheme="minorAscii" w:cstheme="minorAscii"/>
                <w:noProof w:val="0"/>
                <w:sz w:val="18"/>
                <w:szCs w:val="18"/>
                <w:lang w:val="en-US"/>
              </w:rPr>
            </w:pPr>
            <w:r w:rsidRPr="616EE5FE" w:rsidR="28ABB09E">
              <w:rPr>
                <w:rFonts w:ascii="Calibri" w:hAnsi="Calibri" w:eastAsia="Calibri" w:cs="Calibri" w:asciiTheme="minorAscii" w:hAnsiTheme="minorAscii" w:eastAsiaTheme="minorAscii" w:cstheme="minorAscii"/>
                <w:noProof w:val="0"/>
                <w:sz w:val="18"/>
                <w:szCs w:val="18"/>
                <w:lang w:val="en-US"/>
              </w:rPr>
              <w:t>The platform supports large donor databases and high transaction volumes without compromising personalization.</w:t>
            </w:r>
          </w:p>
          <w:p w:rsidRPr="000C6E52" w:rsidR="000C6E52" w:rsidP="616EE5FE" w:rsidRDefault="000C6E52" w14:paraId="2B1C8141" w14:textId="5EB6EFFD">
            <w:pPr>
              <w:pStyle w:val="ListParagraph"/>
              <w:numPr>
                <w:ilvl w:val="0"/>
                <w:numId w:val="57"/>
              </w:numPr>
              <w:suppressLineNumbers w:val="0"/>
              <w:bidi w:val="0"/>
              <w:spacing w:before="0" w:beforeAutospacing="off" w:after="0" w:afterAutospacing="off" w:line="259" w:lineRule="auto"/>
              <w:ind w:left="288" w:right="0" w:hanging="144"/>
              <w:jc w:val="left"/>
              <w:rPr>
                <w:rFonts w:ascii="Calibri" w:hAnsi="Calibri" w:eastAsia="Calibri" w:cs="Calibri" w:asciiTheme="minorAscii" w:hAnsiTheme="minorAscii" w:eastAsiaTheme="minorAscii" w:cstheme="minorAscii"/>
                <w:noProof w:val="0"/>
                <w:sz w:val="18"/>
                <w:szCs w:val="18"/>
                <w:lang w:val="en-US"/>
              </w:rPr>
            </w:pPr>
            <w:r w:rsidRPr="616EE5FE" w:rsidR="28ABB09E">
              <w:rPr>
                <w:rFonts w:ascii="Calibri" w:hAnsi="Calibri" w:eastAsia="Calibri" w:cs="Calibri" w:asciiTheme="minorAscii" w:hAnsiTheme="minorAscii" w:eastAsiaTheme="minorAscii" w:cstheme="minorAscii"/>
                <w:noProof w:val="0"/>
                <w:sz w:val="18"/>
                <w:szCs w:val="18"/>
                <w:lang w:val="en-US"/>
              </w:rPr>
              <w:t>Predictive AI helps focus on high-value donors and re-engage lapsed supporters.</w:t>
            </w:r>
          </w:p>
          <w:p w:rsidRPr="000C6E52" w:rsidR="000C6E52" w:rsidP="616EE5FE" w:rsidRDefault="000C6E52" w14:paraId="147B634B" w14:textId="261F9773">
            <w:pPr>
              <w:pStyle w:val="ListParagraph"/>
              <w:numPr>
                <w:ilvl w:val="0"/>
                <w:numId w:val="57"/>
              </w:numPr>
              <w:suppressLineNumbers w:val="0"/>
              <w:bidi w:val="0"/>
              <w:spacing w:before="0" w:beforeAutospacing="off" w:after="0" w:afterAutospacing="off" w:line="259" w:lineRule="auto"/>
              <w:ind w:left="288" w:right="0" w:hanging="144"/>
              <w:jc w:val="left"/>
              <w:rPr>
                <w:rFonts w:ascii="Calibri" w:hAnsi="Calibri" w:eastAsia="Calibri" w:cs="Calibri" w:asciiTheme="minorAscii" w:hAnsiTheme="minorAscii" w:eastAsiaTheme="minorAscii" w:cstheme="minorAscii"/>
                <w:noProof w:val="0"/>
                <w:sz w:val="18"/>
                <w:szCs w:val="18"/>
                <w:lang w:val="en-US"/>
              </w:rPr>
            </w:pPr>
            <w:r w:rsidRPr="616EE5FE" w:rsidR="5E5283F2">
              <w:rPr>
                <w:rFonts w:ascii="Calibri" w:hAnsi="Calibri" w:eastAsia="Calibri" w:cs="Calibri" w:asciiTheme="minorAscii" w:hAnsiTheme="minorAscii" w:eastAsiaTheme="minorAscii" w:cstheme="minorAscii"/>
                <w:noProof w:val="0"/>
                <w:sz w:val="18"/>
                <w:szCs w:val="18"/>
                <w:lang w:val="en-US"/>
              </w:rPr>
              <w:t>Automated workflows streamline donor engagement, allowing organizations to nurture relationships at scale.</w:t>
            </w:r>
          </w:p>
        </w:tc>
      </w:tr>
      <w:tr w:rsidRPr="000C6E52" w:rsidR="000C6E52" w:rsidTr="0262C68A" w14:paraId="797315BB" w14:textId="77777777">
        <w:tc>
          <w:tcPr>
            <w:tcW w:w="126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EFEFEF"/>
            <w:tcMar>
              <w:top w:w="40" w:type="dxa"/>
              <w:left w:w="40" w:type="dxa"/>
              <w:bottom w:w="40" w:type="dxa"/>
              <w:right w:w="40" w:type="dxa"/>
            </w:tcMar>
            <w:hideMark/>
          </w:tcPr>
          <w:p w:rsidRPr="000C6E52" w:rsidR="000C6E52" w:rsidP="616EE5FE" w:rsidRDefault="000C6E52" w14:paraId="0C835E16" w14:textId="77777777">
            <w:pPr>
              <w:jc w:val="right"/>
              <w:rPr>
                <w:rFonts w:ascii="Calibri" w:hAnsi="Calibri" w:eastAsia="Calibri" w:cs="Calibri" w:asciiTheme="minorAscii" w:hAnsiTheme="minorAscii" w:eastAsiaTheme="minorAscii" w:cstheme="minorAscii"/>
                <w:kern w:val="0"/>
                <w14:ligatures w14:val="none"/>
              </w:rPr>
            </w:pPr>
            <w:r w:rsidRPr="616EE5FE" w:rsidR="647D3757">
              <w:rPr>
                <w:rFonts w:ascii="Calibri" w:hAnsi="Calibri" w:eastAsia="Calibri" w:cs="Calibri" w:asciiTheme="minorAscii" w:hAnsiTheme="minorAscii" w:eastAsiaTheme="minorAscii" w:cstheme="minorAscii"/>
                <w:b w:val="1"/>
                <w:bCs w:val="1"/>
                <w:color w:val="000000"/>
                <w:kern w:val="0"/>
                <w:sz w:val="18"/>
                <w:szCs w:val="18"/>
                <w14:ligatures w14:val="none"/>
              </w:rPr>
              <w:t xml:space="preserve">Questions to Draw </w:t>
            </w:r>
            <w:r w:rsidRPr="616EE5FE" w:rsidR="647D3757">
              <w:rPr>
                <w:rFonts w:ascii="Calibri" w:hAnsi="Calibri" w:eastAsia="Calibri" w:cs="Calibri" w:asciiTheme="minorAscii" w:hAnsiTheme="minorAscii" w:eastAsiaTheme="minorAscii" w:cstheme="minorAscii"/>
                <w:b w:val="1"/>
                <w:bCs w:val="1"/>
                <w:color w:val="000000"/>
                <w:kern w:val="0"/>
                <w:sz w:val="18"/>
                <w:szCs w:val="18"/>
                <w14:ligatures w14:val="none"/>
              </w:rPr>
              <w:t>out Pain</w:t>
            </w:r>
          </w:p>
        </w:tc>
        <w:tc>
          <w:tcPr>
            <w:tcW w:w="2022"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hideMark/>
          </w:tcPr>
          <w:p w:rsidRPr="000C6E52" w:rsidR="000C6E52" w:rsidP="616EE5FE" w:rsidRDefault="000C6E52" w14:paraId="2CA2D4DA" w14:textId="0543ADD7">
            <w:pPr>
              <w:pStyle w:val="ListParagraph"/>
              <w:numPr>
                <w:ilvl w:val="0"/>
                <w:numId w:val="34"/>
              </w:numPr>
              <w:suppressLineNumbers w:val="0"/>
              <w:bidi w:val="0"/>
              <w:spacing w:before="0" w:beforeAutospacing="off" w:after="0" w:afterAutospacing="off" w:line="259" w:lineRule="auto"/>
              <w:ind w:left="288" w:right="0" w:hanging="144"/>
              <w:jc w:val="left"/>
              <w:rPr>
                <w:rFonts w:ascii="Calibri" w:hAnsi="Calibri" w:eastAsia="Calibri" w:cs="Calibri" w:asciiTheme="minorAscii" w:hAnsiTheme="minorAscii" w:eastAsiaTheme="minorAscii" w:cstheme="minorAscii"/>
                <w:sz w:val="18"/>
                <w:szCs w:val="18"/>
              </w:rPr>
            </w:pPr>
            <w:r w:rsidRPr="616EE5FE" w:rsidR="0D8ADD35">
              <w:rPr>
                <w:rFonts w:ascii="Calibri" w:hAnsi="Calibri" w:eastAsia="Calibri" w:cs="Calibri" w:asciiTheme="minorAscii" w:hAnsiTheme="minorAscii" w:eastAsiaTheme="minorAscii" w:cstheme="minorAscii"/>
                <w:noProof w:val="0"/>
                <w:sz w:val="18"/>
                <w:szCs w:val="18"/>
                <w:lang w:val="en-US"/>
              </w:rPr>
              <w:t>Are you using multiple systems to manage donor engagement and fundraising?</w:t>
            </w:r>
          </w:p>
          <w:p w:rsidRPr="000C6E52" w:rsidR="000C6E52" w:rsidP="616EE5FE" w:rsidRDefault="000C6E52" w14:paraId="1373F331" w14:textId="0E13F55C">
            <w:pPr>
              <w:pStyle w:val="ListParagraph"/>
              <w:numPr>
                <w:ilvl w:val="0"/>
                <w:numId w:val="34"/>
              </w:numPr>
              <w:suppressLineNumbers w:val="0"/>
              <w:bidi w:val="0"/>
              <w:spacing w:before="0" w:beforeAutospacing="off" w:after="0" w:afterAutospacing="off" w:line="259" w:lineRule="auto"/>
              <w:ind w:left="288" w:right="0" w:hanging="144"/>
              <w:jc w:val="left"/>
              <w:rPr>
                <w:rFonts w:ascii="Calibri" w:hAnsi="Calibri" w:eastAsia="Calibri" w:cs="Calibri" w:asciiTheme="minorAscii" w:hAnsiTheme="minorAscii" w:eastAsiaTheme="minorAscii" w:cstheme="minorAscii"/>
                <w:sz w:val="18"/>
                <w:szCs w:val="18"/>
              </w:rPr>
            </w:pPr>
            <w:r w:rsidRPr="616EE5FE" w:rsidR="0D8ADD35">
              <w:rPr>
                <w:rFonts w:ascii="Calibri" w:hAnsi="Calibri" w:eastAsia="Calibri" w:cs="Calibri" w:asciiTheme="minorAscii" w:hAnsiTheme="minorAscii" w:eastAsiaTheme="minorAscii" w:cstheme="minorAscii"/>
                <w:sz w:val="18"/>
                <w:szCs w:val="18"/>
              </w:rPr>
              <w:t>How difficult is it for your team to access a full picture of your donors’ interactions?</w:t>
            </w:r>
          </w:p>
          <w:p w:rsidRPr="000C6E52" w:rsidR="000C6E52" w:rsidP="616EE5FE" w:rsidRDefault="000C6E52" w14:paraId="26BD2E03" w14:textId="148F201E">
            <w:pPr>
              <w:pStyle w:val="ListParagraph"/>
              <w:numPr>
                <w:ilvl w:val="0"/>
                <w:numId w:val="34"/>
              </w:numPr>
              <w:suppressLineNumbers w:val="0"/>
              <w:bidi w:val="0"/>
              <w:spacing w:before="0" w:beforeAutospacing="off" w:after="0" w:afterAutospacing="off" w:line="259" w:lineRule="auto"/>
              <w:ind w:left="288" w:right="0" w:hanging="144"/>
              <w:jc w:val="left"/>
              <w:rPr>
                <w:rFonts w:ascii="Calibri" w:hAnsi="Calibri" w:eastAsia="Calibri" w:cs="Calibri" w:asciiTheme="minorAscii" w:hAnsiTheme="minorAscii" w:eastAsiaTheme="minorAscii" w:cstheme="minorAscii"/>
                <w:sz w:val="18"/>
                <w:szCs w:val="18"/>
              </w:rPr>
            </w:pPr>
            <w:r w:rsidRPr="616EE5FE" w:rsidR="0D8ADD35">
              <w:rPr>
                <w:rFonts w:ascii="Calibri" w:hAnsi="Calibri" w:eastAsia="Calibri" w:cs="Calibri" w:asciiTheme="minorAscii" w:hAnsiTheme="minorAscii" w:eastAsiaTheme="minorAscii" w:cstheme="minorAscii"/>
                <w:sz w:val="18"/>
                <w:szCs w:val="18"/>
              </w:rPr>
              <w:t xml:space="preserve">Are gaps in donor communication </w:t>
            </w:r>
            <w:r w:rsidRPr="616EE5FE" w:rsidR="0D8ADD35">
              <w:rPr>
                <w:rFonts w:ascii="Calibri" w:hAnsi="Calibri" w:eastAsia="Calibri" w:cs="Calibri" w:asciiTheme="minorAscii" w:hAnsiTheme="minorAscii" w:eastAsiaTheme="minorAscii" w:cstheme="minorAscii"/>
                <w:sz w:val="18"/>
                <w:szCs w:val="18"/>
              </w:rPr>
              <w:t>impacting</w:t>
            </w:r>
            <w:r w:rsidRPr="616EE5FE" w:rsidR="0D8ADD35">
              <w:rPr>
                <w:rFonts w:ascii="Calibri" w:hAnsi="Calibri" w:eastAsia="Calibri" w:cs="Calibri" w:asciiTheme="minorAscii" w:hAnsiTheme="minorAscii" w:eastAsiaTheme="minorAscii" w:cstheme="minorAscii"/>
                <w:sz w:val="18"/>
                <w:szCs w:val="18"/>
              </w:rPr>
              <w:t xml:space="preserve"> your fundraising results?</w:t>
            </w:r>
          </w:p>
        </w:tc>
        <w:tc>
          <w:tcPr>
            <w:tcW w:w="2022"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hideMark/>
          </w:tcPr>
          <w:p w:rsidRPr="000C6E52" w:rsidR="000C6E52" w:rsidP="616EE5FE" w:rsidRDefault="000C6E52" w14:paraId="7E74151F" w14:textId="54E14C5D">
            <w:pPr>
              <w:pStyle w:val="ListParagraph"/>
              <w:numPr>
                <w:ilvl w:val="0"/>
                <w:numId w:val="34"/>
              </w:numPr>
              <w:suppressLineNumbers w:val="0"/>
              <w:bidi w:val="0"/>
              <w:spacing w:before="0" w:beforeAutospacing="off" w:after="0" w:afterAutospacing="off" w:line="259" w:lineRule="auto"/>
              <w:ind w:left="288" w:right="0" w:hanging="144"/>
              <w:jc w:val="left"/>
              <w:rPr>
                <w:rFonts w:ascii="Calibri" w:hAnsi="Calibri" w:eastAsia="Calibri" w:cs="Calibri" w:asciiTheme="minorAscii" w:hAnsiTheme="minorAscii" w:eastAsiaTheme="minorAscii" w:cstheme="minorAscii"/>
                <w:noProof w:val="0"/>
                <w:sz w:val="18"/>
                <w:szCs w:val="18"/>
                <w:lang w:val="en-US"/>
              </w:rPr>
            </w:pPr>
            <w:r w:rsidRPr="616EE5FE" w:rsidR="0D4C5DDC">
              <w:rPr>
                <w:rFonts w:ascii="Calibri" w:hAnsi="Calibri" w:eastAsia="Calibri" w:cs="Calibri"/>
                <w:noProof w:val="0"/>
                <w:sz w:val="18"/>
                <w:szCs w:val="18"/>
                <w:lang w:val="en-US"/>
              </w:rPr>
              <w:t>What’s</w:t>
            </w:r>
            <w:r w:rsidRPr="616EE5FE" w:rsidR="0D4C5DDC">
              <w:rPr>
                <w:rFonts w:ascii="Calibri" w:hAnsi="Calibri" w:eastAsia="Calibri" w:cs="Calibri"/>
                <w:noProof w:val="0"/>
                <w:sz w:val="18"/>
                <w:szCs w:val="18"/>
                <w:lang w:val="en-US"/>
              </w:rPr>
              <w:t xml:space="preserve"> your current donor retention rate, and are you satisfied with it?</w:t>
            </w:r>
          </w:p>
          <w:p w:rsidRPr="000C6E52" w:rsidR="000C6E52" w:rsidP="616EE5FE" w:rsidRDefault="000C6E52" w14:paraId="523AF421" w14:textId="592ADA09">
            <w:pPr>
              <w:pStyle w:val="ListParagraph"/>
              <w:numPr>
                <w:ilvl w:val="0"/>
                <w:numId w:val="34"/>
              </w:numPr>
              <w:suppressLineNumbers w:val="0"/>
              <w:bidi w:val="0"/>
              <w:spacing w:before="0" w:beforeAutospacing="off" w:after="0" w:afterAutospacing="off" w:line="259" w:lineRule="auto"/>
              <w:ind w:left="288" w:right="0" w:hanging="144"/>
              <w:jc w:val="left"/>
              <w:rPr>
                <w:rFonts w:ascii="Calibri" w:hAnsi="Calibri" w:eastAsia="Calibri" w:cs="Calibri"/>
                <w:noProof w:val="0"/>
                <w:sz w:val="18"/>
                <w:szCs w:val="18"/>
                <w:lang w:val="en-US"/>
              </w:rPr>
            </w:pPr>
            <w:r w:rsidRPr="616EE5FE" w:rsidR="5873A3E4">
              <w:rPr>
                <w:rFonts w:ascii="Calibri" w:hAnsi="Calibri" w:eastAsia="Calibri" w:cs="Calibri"/>
                <w:noProof w:val="0"/>
                <w:sz w:val="18"/>
                <w:szCs w:val="18"/>
                <w:lang w:val="en-US"/>
              </w:rPr>
              <w:t>How personalized are your outreach strategies for different donor segments?</w:t>
            </w:r>
          </w:p>
          <w:p w:rsidRPr="000C6E52" w:rsidR="000C6E52" w:rsidP="616EE5FE" w:rsidRDefault="000C6E52" w14:paraId="77778111" w14:textId="6D3731A9">
            <w:pPr>
              <w:pStyle w:val="ListParagraph"/>
              <w:numPr>
                <w:ilvl w:val="0"/>
                <w:numId w:val="34"/>
              </w:numPr>
              <w:suppressLineNumbers w:val="0"/>
              <w:bidi w:val="0"/>
              <w:spacing w:before="0" w:beforeAutospacing="off" w:after="0" w:afterAutospacing="off" w:line="259" w:lineRule="auto"/>
              <w:ind w:left="288" w:right="0" w:hanging="144"/>
              <w:jc w:val="left"/>
              <w:rPr>
                <w:rFonts w:ascii="Calibri" w:hAnsi="Calibri" w:eastAsia="Calibri" w:cs="Calibri"/>
                <w:noProof w:val="0"/>
                <w:sz w:val="18"/>
                <w:szCs w:val="18"/>
                <w:lang w:val="en-US"/>
              </w:rPr>
            </w:pPr>
            <w:r w:rsidRPr="616EE5FE" w:rsidR="0D4C5DDC">
              <w:rPr>
                <w:rFonts w:ascii="Calibri" w:hAnsi="Calibri" w:eastAsia="Calibri" w:cs="Calibri"/>
                <w:noProof w:val="0"/>
                <w:sz w:val="18"/>
                <w:szCs w:val="18"/>
                <w:lang w:val="en-US"/>
              </w:rPr>
              <w:t xml:space="preserve">Are you able to </w:t>
            </w:r>
            <w:r w:rsidRPr="616EE5FE" w:rsidR="0D4C5DDC">
              <w:rPr>
                <w:rFonts w:ascii="Calibri" w:hAnsi="Calibri" w:eastAsia="Calibri" w:cs="Calibri"/>
                <w:noProof w:val="0"/>
                <w:sz w:val="18"/>
                <w:szCs w:val="18"/>
                <w:lang w:val="en-US"/>
              </w:rPr>
              <w:t>identify</w:t>
            </w:r>
            <w:r w:rsidRPr="616EE5FE" w:rsidR="0D4C5DDC">
              <w:rPr>
                <w:rFonts w:ascii="Calibri" w:hAnsi="Calibri" w:eastAsia="Calibri" w:cs="Calibri"/>
                <w:noProof w:val="0"/>
                <w:sz w:val="18"/>
                <w:szCs w:val="18"/>
                <w:lang w:val="en-US"/>
              </w:rPr>
              <w:t xml:space="preserve"> and re-engage lapsed donors effectively?</w:t>
            </w:r>
          </w:p>
          <w:p w:rsidRPr="000C6E52" w:rsidR="000C6E52" w:rsidP="616EE5FE" w:rsidRDefault="000C6E52" w14:paraId="429AEF86" w14:textId="58D91209">
            <w:pPr>
              <w:rPr>
                <w:rFonts w:ascii="Calibri" w:hAnsi="Calibri" w:eastAsia="Calibri" w:cs="Calibri" w:asciiTheme="minorAscii" w:hAnsiTheme="minorAscii" w:eastAsiaTheme="minorAscii" w:cstheme="minorAscii"/>
                <w:kern w:val="0"/>
                <w:sz w:val="18"/>
                <w:szCs w:val="18"/>
                <w14:ligatures w14:val="none"/>
              </w:rPr>
            </w:pPr>
          </w:p>
        </w:tc>
        <w:tc>
          <w:tcPr>
            <w:tcW w:w="2022"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hideMark/>
          </w:tcPr>
          <w:p w:rsidRPr="000C6E52" w:rsidR="000C6E52" w:rsidP="616EE5FE" w:rsidRDefault="000C6E52" w14:paraId="1D6C431F" w14:textId="3E255D81">
            <w:pPr>
              <w:pStyle w:val="ListParagraph"/>
              <w:numPr>
                <w:ilvl w:val="0"/>
                <w:numId w:val="58"/>
              </w:numPr>
              <w:suppressLineNumbers w:val="0"/>
              <w:bidi w:val="0"/>
              <w:spacing w:before="0" w:beforeAutospacing="off" w:after="0" w:afterAutospacing="off" w:line="259" w:lineRule="auto"/>
              <w:ind w:left="288" w:right="0" w:hanging="144"/>
              <w:jc w:val="left"/>
              <w:rPr>
                <w:rFonts w:ascii="Calibri" w:hAnsi="Calibri" w:eastAsia="Calibri" w:cs="Calibri"/>
                <w:noProof w:val="0"/>
                <w:sz w:val="18"/>
                <w:szCs w:val="18"/>
                <w:lang w:val="en-US"/>
              </w:rPr>
            </w:pPr>
            <w:r w:rsidRPr="616EE5FE" w:rsidR="42A33268">
              <w:rPr>
                <w:rFonts w:ascii="Calibri" w:hAnsi="Calibri" w:eastAsia="Calibri" w:cs="Calibri"/>
                <w:noProof w:val="0"/>
                <w:sz w:val="18"/>
                <w:szCs w:val="18"/>
                <w:lang w:val="en-US"/>
              </w:rPr>
              <w:t>How much time does your team spend on manual tasks each week?</w:t>
            </w:r>
          </w:p>
          <w:p w:rsidRPr="000C6E52" w:rsidR="000C6E52" w:rsidP="616EE5FE" w:rsidRDefault="000C6E52" w14:paraId="5B3350D3" w14:textId="3BE820FC">
            <w:pPr>
              <w:pStyle w:val="ListParagraph"/>
              <w:numPr>
                <w:ilvl w:val="0"/>
                <w:numId w:val="58"/>
              </w:numPr>
              <w:suppressLineNumbers w:val="0"/>
              <w:bidi w:val="0"/>
              <w:spacing w:before="0" w:beforeAutospacing="off" w:after="0" w:afterAutospacing="off" w:line="259" w:lineRule="auto"/>
              <w:ind w:left="288" w:right="0" w:hanging="144"/>
              <w:jc w:val="left"/>
              <w:rPr>
                <w:rFonts w:ascii="Calibri" w:hAnsi="Calibri" w:eastAsia="Calibri" w:cs="Calibri"/>
                <w:noProof w:val="0"/>
                <w:sz w:val="18"/>
                <w:szCs w:val="18"/>
                <w:lang w:val="en-US"/>
              </w:rPr>
            </w:pPr>
            <w:r w:rsidRPr="616EE5FE" w:rsidR="42A33268">
              <w:rPr>
                <w:rFonts w:ascii="Calibri" w:hAnsi="Calibri" w:eastAsia="Calibri" w:cs="Calibri"/>
                <w:noProof w:val="0"/>
                <w:sz w:val="18"/>
                <w:szCs w:val="18"/>
                <w:lang w:val="en-US"/>
              </w:rPr>
              <w:t xml:space="preserve">Are disconnected systems slowing down your </w:t>
            </w:r>
            <w:r w:rsidRPr="616EE5FE" w:rsidR="42A33268">
              <w:rPr>
                <w:rFonts w:ascii="Calibri" w:hAnsi="Calibri" w:eastAsia="Calibri" w:cs="Calibri"/>
                <w:noProof w:val="0"/>
                <w:sz w:val="18"/>
                <w:szCs w:val="18"/>
                <w:lang w:val="en-US"/>
              </w:rPr>
              <w:t>engagement</w:t>
            </w:r>
            <w:r w:rsidRPr="616EE5FE" w:rsidR="42A33268">
              <w:rPr>
                <w:rFonts w:ascii="Calibri" w:hAnsi="Calibri" w:eastAsia="Calibri" w:cs="Calibri"/>
                <w:noProof w:val="0"/>
                <w:sz w:val="18"/>
                <w:szCs w:val="18"/>
                <w:lang w:val="en-US"/>
              </w:rPr>
              <w:t xml:space="preserve"> efforts?</w:t>
            </w:r>
          </w:p>
          <w:p w:rsidRPr="000C6E52" w:rsidR="000C6E52" w:rsidP="616EE5FE" w:rsidRDefault="000C6E52" w14:paraId="5617D179" w14:textId="01337073">
            <w:pPr>
              <w:pStyle w:val="ListParagraph"/>
              <w:numPr>
                <w:ilvl w:val="0"/>
                <w:numId w:val="58"/>
              </w:numPr>
              <w:suppressLineNumbers w:val="0"/>
              <w:bidi w:val="0"/>
              <w:spacing w:before="0" w:beforeAutospacing="off" w:after="0" w:afterAutospacing="off" w:line="259" w:lineRule="auto"/>
              <w:ind w:left="288" w:right="0" w:hanging="144"/>
              <w:jc w:val="left"/>
              <w:rPr>
                <w:rFonts w:ascii="Calibri" w:hAnsi="Calibri" w:eastAsia="Calibri" w:cs="Calibri"/>
                <w:noProof w:val="0"/>
                <w:sz w:val="18"/>
                <w:szCs w:val="18"/>
                <w:lang w:val="en-US"/>
              </w:rPr>
            </w:pPr>
            <w:r w:rsidRPr="616EE5FE" w:rsidR="42A33268">
              <w:rPr>
                <w:rFonts w:ascii="Calibri" w:hAnsi="Calibri" w:eastAsia="Calibri" w:cs="Calibri"/>
                <w:noProof w:val="0"/>
                <w:sz w:val="18"/>
                <w:szCs w:val="18"/>
                <w:lang w:val="en-US"/>
              </w:rPr>
              <w:t>How easily can staff of all skill levels use your current tools?</w:t>
            </w:r>
          </w:p>
          <w:p w:rsidRPr="000C6E52" w:rsidR="000C6E52" w:rsidP="616EE5FE" w:rsidRDefault="000C6E52" w14:paraId="4CE3B7A1" w14:textId="0091E9D1">
            <w:pPr>
              <w:rPr>
                <w:rFonts w:ascii="Calibri" w:hAnsi="Calibri" w:eastAsia="Calibri" w:cs="Calibri" w:asciiTheme="minorAscii" w:hAnsiTheme="minorAscii" w:eastAsiaTheme="minorAscii" w:cstheme="minorAscii"/>
                <w:kern w:val="0"/>
                <w:sz w:val="18"/>
                <w:szCs w:val="18"/>
                <w14:ligatures w14:val="none"/>
              </w:rPr>
            </w:pPr>
          </w:p>
        </w:tc>
        <w:tc>
          <w:tcPr>
            <w:tcW w:w="2022"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hideMark/>
          </w:tcPr>
          <w:p w:rsidRPr="000C6E52" w:rsidR="000C6E52" w:rsidP="616EE5FE" w:rsidRDefault="000C6E52" w14:paraId="09EDB981" w14:textId="1D149DBE">
            <w:pPr>
              <w:pStyle w:val="ListParagraph"/>
              <w:numPr>
                <w:ilvl w:val="0"/>
                <w:numId w:val="34"/>
              </w:numPr>
              <w:suppressLineNumbers w:val="0"/>
              <w:bidi w:val="0"/>
              <w:spacing w:before="0" w:beforeAutospacing="off" w:after="0" w:afterAutospacing="off" w:line="259" w:lineRule="auto"/>
              <w:ind w:left="288" w:right="0" w:hanging="144"/>
              <w:jc w:val="left"/>
              <w:rPr>
                <w:rFonts w:ascii="Calibri" w:hAnsi="Calibri" w:eastAsia="Calibri" w:cs="Calibri"/>
                <w:sz w:val="18"/>
                <w:szCs w:val="18"/>
              </w:rPr>
            </w:pPr>
            <w:r w:rsidRPr="616EE5FE" w:rsidR="7884788B">
              <w:rPr>
                <w:rFonts w:ascii="Calibri" w:hAnsi="Calibri" w:eastAsia="Calibri" w:cs="Calibri"/>
                <w:noProof w:val="0"/>
                <w:sz w:val="18"/>
                <w:szCs w:val="18"/>
                <w:lang w:val="en-US"/>
              </w:rPr>
              <w:t>Is your current system capable of supporting your or</w:t>
            </w:r>
            <w:r w:rsidRPr="616EE5FE" w:rsidR="7884788B">
              <w:rPr>
                <w:rFonts w:ascii="Calibri" w:hAnsi="Calibri" w:eastAsia="Calibri" w:cs="Calibri" w:asciiTheme="minorAscii" w:hAnsiTheme="minorAscii" w:eastAsiaTheme="minorAscii" w:cstheme="minorBidi"/>
                <w:noProof w:val="0"/>
                <w:color w:val="auto"/>
                <w:sz w:val="18"/>
                <w:szCs w:val="18"/>
                <w:lang w:val="en-US" w:eastAsia="en-US" w:bidi="ar-SA"/>
              </w:rPr>
              <w:t>ganization's growth?</w:t>
            </w:r>
          </w:p>
          <w:p w:rsidRPr="000C6E52" w:rsidR="000C6E52" w:rsidP="616EE5FE" w:rsidRDefault="000C6E52" w14:paraId="0668C0D8" w14:textId="7FDE5063">
            <w:pPr>
              <w:pStyle w:val="ListParagraph"/>
              <w:numPr>
                <w:ilvl w:val="0"/>
                <w:numId w:val="34"/>
              </w:numPr>
              <w:suppressLineNumbers w:val="0"/>
              <w:bidi w:val="0"/>
              <w:spacing w:before="0" w:beforeAutospacing="off" w:after="0" w:afterAutospacing="off" w:line="259" w:lineRule="auto"/>
              <w:ind w:left="288" w:right="0" w:hanging="144"/>
              <w:jc w:val="left"/>
              <w:rPr>
                <w:rFonts w:ascii="Calibri" w:hAnsi="Calibri" w:eastAsia="Calibri" w:cs="Calibri"/>
                <w:sz w:val="18"/>
                <w:szCs w:val="18"/>
              </w:rPr>
            </w:pPr>
            <w:r w:rsidRPr="616EE5FE" w:rsidR="7884788B">
              <w:rPr>
                <w:rFonts w:ascii="Calibri" w:hAnsi="Calibri" w:eastAsia="Calibri" w:cs="Calibri"/>
                <w:sz w:val="18"/>
                <w:szCs w:val="18"/>
              </w:rPr>
              <w:t>How well does your platform handle increasing donor data and engagement complexity?</w:t>
            </w:r>
          </w:p>
          <w:p w:rsidRPr="000C6E52" w:rsidR="000C6E52" w:rsidP="616EE5FE" w:rsidRDefault="000C6E52" w14:paraId="57086E0F" w14:textId="763E2CEE">
            <w:pPr>
              <w:pStyle w:val="ListParagraph"/>
              <w:numPr>
                <w:ilvl w:val="0"/>
                <w:numId w:val="34"/>
              </w:numPr>
              <w:suppressLineNumbers w:val="0"/>
              <w:bidi w:val="0"/>
              <w:spacing w:before="0" w:beforeAutospacing="off" w:after="0" w:afterAutospacing="off" w:line="259" w:lineRule="auto"/>
              <w:ind w:left="288" w:right="0" w:hanging="144"/>
              <w:jc w:val="left"/>
              <w:rPr>
                <w:rFonts w:ascii="Calibri" w:hAnsi="Calibri" w:eastAsia="Calibri" w:cs="Calibri"/>
                <w:sz w:val="18"/>
                <w:szCs w:val="18"/>
              </w:rPr>
            </w:pPr>
            <w:r w:rsidRPr="616EE5FE" w:rsidR="7884788B">
              <w:rPr>
                <w:rFonts w:ascii="Calibri" w:hAnsi="Calibri" w:eastAsia="Calibri" w:cs="Calibri"/>
                <w:sz w:val="18"/>
                <w:szCs w:val="18"/>
              </w:rPr>
              <w:t>Are you confident your tools can support expanded fundraising campaigns and higher donation volumes?</w:t>
            </w:r>
          </w:p>
        </w:tc>
      </w:tr>
    </w:tbl>
    <w:p w:rsidRPr="000C6E52" w:rsidR="000C6E52" w:rsidP="616EE5FE" w:rsidRDefault="000C6E52" w14:paraId="4F15906F" w14:textId="5AF185D0">
      <w:pPr>
        <w:spacing w:after="240"/>
        <w:rPr>
          <w:rFonts w:ascii="Calibri" w:hAnsi="Calibri" w:eastAsia="Calibri" w:cs="Calibri" w:asciiTheme="minorAscii" w:hAnsiTheme="minorAscii" w:eastAsiaTheme="minorAscii" w:cstheme="minorAscii"/>
        </w:rPr>
      </w:pPr>
    </w:p>
    <w:tbl>
      <w:tblPr>
        <w:tblW w:w="9350" w:type="dxa"/>
        <w:jc w:val="left"/>
        <w:tblCellMar>
          <w:top w:w="15" w:type="dxa"/>
          <w:left w:w="15" w:type="dxa"/>
          <w:bottom w:w="15" w:type="dxa"/>
          <w:right w:w="15" w:type="dxa"/>
        </w:tblCellMar>
        <w:tblLook w:val="04A0" w:firstRow="1" w:lastRow="0" w:firstColumn="1" w:lastColumn="0" w:noHBand="0" w:noVBand="1"/>
      </w:tblPr>
      <w:tblGrid>
        <w:gridCol w:w="2169"/>
        <w:gridCol w:w="7181"/>
      </w:tblGrid>
      <w:tr w:rsidRPr="000C6E52" w:rsidR="000C6E52" w:rsidTr="76B46182" w14:paraId="176F5C38" w14:textId="77777777">
        <w:trPr>
          <w:trHeight w:val="300"/>
        </w:trPr>
        <w:tc>
          <w:tcPr>
            <w:tcW w:w="9350" w:type="dxa"/>
            <w:gridSpan w:val="2"/>
            <w:tcBorders>
              <w:top w:val="single" w:color="000000" w:themeColor="text1" w:sz="8" w:space="0"/>
              <w:left w:val="single" w:color="000000" w:themeColor="text1" w:sz="8" w:space="0"/>
              <w:bottom w:val="single" w:color="000000" w:themeColor="text1" w:sz="6" w:space="0"/>
              <w:right w:val="single" w:color="000000" w:themeColor="text1" w:sz="8" w:space="0"/>
            </w:tcBorders>
            <w:tcMar>
              <w:top w:w="100" w:type="dxa"/>
              <w:left w:w="100" w:type="dxa"/>
              <w:bottom w:w="100" w:type="dxa"/>
              <w:right w:w="100" w:type="dxa"/>
            </w:tcMar>
            <w:hideMark/>
          </w:tcPr>
          <w:p w:rsidRPr="000C6E52" w:rsidR="000C6E52" w:rsidP="0262C68A" w:rsidRDefault="000C6E52" w14:paraId="33D04CCC" w14:textId="77777777">
            <w:pPr>
              <w:spacing w:before="20" w:beforeAutospacing="off" w:after="20" w:afterAutospacing="off" w:line="240" w:lineRule="auto"/>
              <w:ind w:left="144" w:right="144"/>
              <w:outlineLvl w:val="1"/>
              <w:rPr>
                <w:rFonts w:ascii="Calibri" w:hAnsi="Calibri" w:eastAsia="Calibri" w:cs="Calibri" w:asciiTheme="minorAscii" w:hAnsiTheme="minorAscii" w:eastAsiaTheme="minorAscii" w:cstheme="minorAscii"/>
                <w:b w:val="1"/>
                <w:bCs w:val="1"/>
                <w:kern w:val="0"/>
                <w:sz w:val="36"/>
                <w:szCs w:val="36"/>
                <w14:ligatures w14:val="none"/>
              </w:rPr>
            </w:pPr>
            <w:commentRangeStart w:id="1676803203"/>
            <w:r w:rsidRPr="616EE5FE" w:rsidR="5CE3A8B1">
              <w:rPr>
                <w:rFonts w:ascii="Calibri" w:hAnsi="Calibri" w:eastAsia="Calibri" w:cs="Calibri" w:asciiTheme="minorAscii" w:hAnsiTheme="minorAscii" w:eastAsiaTheme="minorAscii" w:cstheme="minorAscii"/>
                <w:b w:val="1"/>
                <w:bCs w:val="1"/>
                <w:color w:val="000000"/>
                <w:kern w:val="0"/>
                <w14:ligatures w14:val="none"/>
              </w:rPr>
              <w:t>Offer Objection Handling</w:t>
            </w:r>
            <w:commentRangeEnd w:id="1676803203"/>
            <w:r>
              <w:rPr>
                <w:rStyle w:val="CommentReference"/>
              </w:rPr>
              <w:commentReference w:id="1676803203"/>
            </w:r>
          </w:p>
          <w:p w:rsidRPr="000C6E52" w:rsidR="000C6E52" w:rsidP="0262C68A" w:rsidRDefault="000C6E52" w14:paraId="591F0E2B" w14:textId="77777777">
            <w:pPr>
              <w:spacing w:before="20" w:beforeAutospacing="off" w:after="20" w:afterAutospacing="off" w:line="240" w:lineRule="auto"/>
              <w:ind w:left="144" w:right="144"/>
              <w:rPr>
                <w:rFonts w:ascii="Calibri" w:hAnsi="Calibri" w:eastAsia="Calibri" w:cs="Calibri" w:asciiTheme="minorAscii" w:hAnsiTheme="minorAscii" w:eastAsiaTheme="minorAscii" w:cstheme="minorAscii"/>
                <w:kern w:val="0"/>
                <w14:ligatures w14:val="none"/>
              </w:rPr>
            </w:pPr>
            <w:r w:rsidRPr="0262C68A" w:rsidR="024E4D29">
              <w:rPr>
                <w:rFonts w:ascii="Calibri" w:hAnsi="Calibri" w:eastAsia="Calibri" w:cs="Calibri" w:asciiTheme="minorAscii" w:hAnsiTheme="minorAscii" w:eastAsiaTheme="minorAscii" w:cstheme="minorAscii"/>
                <w:i w:val="1"/>
                <w:iCs w:val="1"/>
                <w:color w:val="000000"/>
                <w:kern w:val="0"/>
                <w:sz w:val="20"/>
                <w:szCs w:val="20"/>
                <w14:ligatures w14:val="none"/>
              </w:rPr>
              <w:t>What do we believe are the top value-based objections and how should we answer them?</w:t>
            </w:r>
          </w:p>
        </w:tc>
      </w:tr>
      <w:tr w:rsidR="0262C68A" w:rsidTr="76B46182" w14:paraId="146EE741">
        <w:trPr>
          <w:trHeight w:val="300"/>
        </w:trPr>
        <w:tc>
          <w:tcPr>
            <w:tcW w:w="2169"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EFEFEF"/>
            <w:tcMar>
              <w:top w:w="40" w:type="dxa"/>
              <w:left w:w="40" w:type="dxa"/>
              <w:bottom w:w="40" w:type="dxa"/>
              <w:right w:w="40" w:type="dxa"/>
            </w:tcMar>
            <w:hideMark/>
          </w:tcPr>
          <w:p w:rsidR="0262C68A" w:rsidP="0262C68A" w:rsidRDefault="0262C68A" w14:paraId="21D29F6F" w14:textId="2C23DB91">
            <w:pPr>
              <w:spacing w:before="20" w:beforeAutospacing="off" w:after="20" w:afterAutospacing="off" w:line="240" w:lineRule="auto"/>
              <w:ind w:left="144" w:right="144"/>
              <w:jc w:val="right"/>
              <w:rPr>
                <w:rFonts w:ascii="Calibri" w:hAnsi="Calibri" w:eastAsia="Calibri" w:cs="Calibri" w:asciiTheme="minorAscii" w:hAnsiTheme="minorAscii" w:eastAsiaTheme="minorAscii" w:cstheme="minorAscii"/>
              </w:rPr>
            </w:pPr>
            <w:r w:rsidRPr="0262C68A" w:rsidR="0262C68A">
              <w:rPr>
                <w:rFonts w:ascii="Calibri" w:hAnsi="Calibri" w:eastAsia="Calibri" w:cs="Calibri" w:asciiTheme="minorAscii" w:hAnsiTheme="minorAscii" w:eastAsiaTheme="minorAscii" w:cstheme="minorAscii"/>
                <w:b w:val="1"/>
                <w:bCs w:val="1"/>
                <w:color w:val="000000" w:themeColor="text1" w:themeTint="FF" w:themeShade="FF"/>
                <w:sz w:val="18"/>
                <w:szCs w:val="18"/>
              </w:rPr>
              <w:t>Our current system is deeply embedded in our workflow. Why should we switch?</w:t>
            </w:r>
          </w:p>
        </w:tc>
        <w:tc>
          <w:tcPr>
            <w:tcW w:w="7181"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hideMark/>
          </w:tcPr>
          <w:p w:rsidR="0262C68A" w:rsidP="0262C68A" w:rsidRDefault="0262C68A" w14:paraId="41DCEC7C" w14:textId="415370EA">
            <w:pPr>
              <w:spacing w:before="20" w:beforeAutospacing="off" w:after="20" w:afterAutospacing="off" w:line="240" w:lineRule="auto"/>
              <w:ind w:left="144" w:right="144"/>
              <w:jc w:val="left"/>
              <w:rPr>
                <w:rFonts w:ascii="Calibri" w:hAnsi="Calibri" w:eastAsia="Calibri" w:cs="Calibri" w:asciiTheme="minorAscii" w:hAnsiTheme="minorAscii" w:eastAsiaTheme="minorAscii" w:cstheme="minorAscii"/>
                <w:color w:val="000000" w:themeColor="text1" w:themeTint="FF" w:themeShade="FF"/>
                <w:sz w:val="18"/>
                <w:szCs w:val="18"/>
              </w:rPr>
            </w:pPr>
            <w:r w:rsidRPr="0262C68A" w:rsidR="0262C68A">
              <w:rPr>
                <w:rFonts w:ascii="Calibri" w:hAnsi="Calibri" w:eastAsia="Calibri" w:cs="Calibri" w:asciiTheme="minorAscii" w:hAnsiTheme="minorAscii" w:eastAsiaTheme="minorAscii" w:cstheme="minorAscii"/>
                <w:color w:val="000000" w:themeColor="text1" w:themeTint="FF" w:themeShade="FF"/>
                <w:sz w:val="18"/>
                <w:szCs w:val="18"/>
              </w:rPr>
              <w:t>EveryAction</w:t>
            </w:r>
            <w:r w:rsidRPr="0262C68A" w:rsidR="0262C68A">
              <w:rPr>
                <w:rFonts w:ascii="Calibri" w:hAnsi="Calibri" w:eastAsia="Calibri" w:cs="Calibri" w:asciiTheme="minorAscii" w:hAnsiTheme="minorAscii" w:eastAsiaTheme="minorAscii" w:cstheme="minorAscii"/>
                <w:color w:val="000000" w:themeColor="text1" w:themeTint="FF" w:themeShade="FF"/>
                <w:sz w:val="18"/>
                <w:szCs w:val="18"/>
              </w:rPr>
              <w:t xml:space="preserve"> simplifies your operations by combining fundraising, marketing automation, and donor management into a single platform. This </w:t>
            </w:r>
            <w:r w:rsidRPr="0262C68A" w:rsidR="0262C68A">
              <w:rPr>
                <w:rFonts w:ascii="Calibri" w:hAnsi="Calibri" w:eastAsia="Calibri" w:cs="Calibri" w:asciiTheme="minorAscii" w:hAnsiTheme="minorAscii" w:eastAsiaTheme="minorAscii" w:cstheme="minorAscii"/>
                <w:color w:val="000000" w:themeColor="text1" w:themeTint="FF" w:themeShade="FF"/>
                <w:sz w:val="18"/>
                <w:szCs w:val="18"/>
              </w:rPr>
              <w:t>eliminates</w:t>
            </w:r>
            <w:r w:rsidRPr="0262C68A" w:rsidR="0262C68A">
              <w:rPr>
                <w:rFonts w:ascii="Calibri" w:hAnsi="Calibri" w:eastAsia="Calibri" w:cs="Calibri" w:asciiTheme="minorAscii" w:hAnsiTheme="minorAscii" w:eastAsiaTheme="minorAscii" w:cstheme="minorAscii"/>
                <w:color w:val="000000" w:themeColor="text1" w:themeTint="FF" w:themeShade="FF"/>
                <w:sz w:val="18"/>
                <w:szCs w:val="18"/>
              </w:rPr>
              <w:t xml:space="preserve"> the need for multiple integrations, reduces administrative overhead, and streamlines workflows</w:t>
            </w:r>
            <w:r w:rsidRPr="0262C68A" w:rsidR="0262C68A">
              <w:rPr>
                <w:rFonts w:ascii="Calibri" w:hAnsi="Calibri" w:eastAsia="Calibri" w:cs="Calibri" w:asciiTheme="minorAscii" w:hAnsiTheme="minorAscii" w:eastAsiaTheme="minorAscii" w:cstheme="minorAscii"/>
                <w:color w:val="000000" w:themeColor="text1" w:themeTint="FF" w:themeShade="FF"/>
                <w:sz w:val="18"/>
                <w:szCs w:val="18"/>
              </w:rPr>
              <w:t xml:space="preserve"> </w:t>
            </w:r>
            <w:r w:rsidRPr="0262C68A" w:rsidR="0262C68A">
              <w:rPr>
                <w:rFonts w:ascii="Calibri" w:hAnsi="Calibri" w:eastAsia="Calibri" w:cs="Calibri" w:asciiTheme="minorAscii" w:hAnsiTheme="minorAscii" w:eastAsiaTheme="minorAscii" w:cstheme="minorAscii"/>
                <w:color w:val="000000" w:themeColor="text1" w:themeTint="FF" w:themeShade="FF"/>
                <w:sz w:val="18"/>
                <w:szCs w:val="18"/>
              </w:rPr>
              <w:t>—</w:t>
            </w:r>
            <w:r w:rsidRPr="0262C68A" w:rsidR="0262C68A">
              <w:rPr>
                <w:rFonts w:ascii="Calibri" w:hAnsi="Calibri" w:eastAsia="Calibri" w:cs="Calibri" w:asciiTheme="minorAscii" w:hAnsiTheme="minorAscii" w:eastAsiaTheme="minorAscii" w:cstheme="minorAscii"/>
                <w:color w:val="000000" w:themeColor="text1" w:themeTint="FF" w:themeShade="FF"/>
                <w:sz w:val="18"/>
                <w:szCs w:val="18"/>
              </w:rPr>
              <w:t xml:space="preserve"> </w:t>
            </w:r>
            <w:r w:rsidRPr="0262C68A" w:rsidR="0262C68A">
              <w:rPr>
                <w:rFonts w:ascii="Calibri" w:hAnsi="Calibri" w:eastAsia="Calibri" w:cs="Calibri" w:asciiTheme="minorAscii" w:hAnsiTheme="minorAscii" w:eastAsiaTheme="minorAscii" w:cstheme="minorAscii"/>
                <w:color w:val="000000" w:themeColor="text1" w:themeTint="FF" w:themeShade="FF"/>
                <w:sz w:val="18"/>
                <w:szCs w:val="18"/>
              </w:rPr>
              <w:t>empowering your team to focus on driving donor engagement and increasing fundraising results.</w:t>
            </w:r>
          </w:p>
        </w:tc>
      </w:tr>
      <w:tr w:rsidR="0262C68A" w:rsidTr="76B46182" w14:paraId="1031B73B">
        <w:trPr>
          <w:trHeight w:val="300"/>
        </w:trPr>
        <w:tc>
          <w:tcPr>
            <w:tcW w:w="2169"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EFEFEF"/>
            <w:tcMar>
              <w:top w:w="40" w:type="dxa"/>
              <w:left w:w="40" w:type="dxa"/>
              <w:bottom w:w="40" w:type="dxa"/>
              <w:right w:w="40" w:type="dxa"/>
            </w:tcMar>
            <w:hideMark/>
          </w:tcPr>
          <w:p w:rsidR="0262C68A" w:rsidP="0262C68A" w:rsidRDefault="0262C68A" w14:paraId="10E9EB31" w14:textId="0CB8F442">
            <w:pPr>
              <w:spacing w:before="20" w:beforeAutospacing="off" w:after="20" w:afterAutospacing="off" w:line="240" w:lineRule="auto"/>
              <w:ind w:left="144" w:right="144"/>
              <w:jc w:val="right"/>
              <w:rPr>
                <w:rFonts w:ascii="Calibri" w:hAnsi="Calibri" w:eastAsia="Calibri" w:cs="Calibri" w:asciiTheme="minorAscii" w:hAnsiTheme="minorAscii" w:eastAsiaTheme="minorAscii" w:cstheme="minorAscii"/>
              </w:rPr>
            </w:pPr>
            <w:r w:rsidRPr="0262C68A" w:rsidR="0262C68A">
              <w:rPr>
                <w:rFonts w:ascii="Calibri" w:hAnsi="Calibri" w:eastAsia="Calibri" w:cs="Calibri" w:asciiTheme="minorAscii" w:hAnsiTheme="minorAscii" w:eastAsiaTheme="minorAscii" w:cstheme="minorAscii"/>
                <w:b w:val="1"/>
                <w:bCs w:val="1"/>
                <w:color w:val="000000" w:themeColor="text1" w:themeTint="FF" w:themeShade="FF"/>
                <w:sz w:val="18"/>
                <w:szCs w:val="18"/>
              </w:rPr>
              <w:t xml:space="preserve">Our team </w:t>
            </w:r>
            <w:r w:rsidRPr="0262C68A" w:rsidR="0262C68A">
              <w:rPr>
                <w:rFonts w:ascii="Calibri" w:hAnsi="Calibri" w:eastAsia="Calibri" w:cs="Calibri" w:asciiTheme="minorAscii" w:hAnsiTheme="minorAscii" w:eastAsiaTheme="minorAscii" w:cstheme="minorAscii"/>
                <w:b w:val="1"/>
                <w:bCs w:val="1"/>
                <w:color w:val="000000" w:themeColor="text1" w:themeTint="FF" w:themeShade="FF"/>
                <w:sz w:val="18"/>
                <w:szCs w:val="18"/>
              </w:rPr>
              <w:t>isn’t</w:t>
            </w:r>
            <w:r w:rsidRPr="0262C68A" w:rsidR="0262C68A">
              <w:rPr>
                <w:rFonts w:ascii="Calibri" w:hAnsi="Calibri" w:eastAsia="Calibri" w:cs="Calibri" w:asciiTheme="minorAscii" w:hAnsiTheme="minorAscii" w:eastAsiaTheme="minorAscii" w:cstheme="minorAscii"/>
                <w:b w:val="1"/>
                <w:bCs w:val="1"/>
                <w:color w:val="000000" w:themeColor="text1" w:themeTint="FF" w:themeShade="FF"/>
                <w:sz w:val="18"/>
                <w:szCs w:val="18"/>
              </w:rPr>
              <w:t xml:space="preserve"> tech-savvy. Will your platform be too difficult to use?</w:t>
            </w:r>
          </w:p>
        </w:tc>
        <w:tc>
          <w:tcPr>
            <w:tcW w:w="7181"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hideMark/>
          </w:tcPr>
          <w:p w:rsidR="0262C68A" w:rsidP="0262C68A" w:rsidRDefault="0262C68A" w14:paraId="70FC471B" w14:textId="489AD5A0">
            <w:pPr>
              <w:spacing w:before="20" w:beforeAutospacing="off" w:after="20" w:afterAutospacing="off" w:line="240" w:lineRule="auto"/>
              <w:ind w:left="144" w:right="144"/>
              <w:jc w:val="left"/>
              <w:rPr>
                <w:rFonts w:ascii="Calibri" w:hAnsi="Calibri" w:eastAsia="Calibri" w:cs="Calibri" w:asciiTheme="minorAscii" w:hAnsiTheme="minorAscii" w:eastAsiaTheme="minorAscii" w:cstheme="minorAscii"/>
                <w:color w:val="000000" w:themeColor="text1" w:themeTint="FF" w:themeShade="FF"/>
                <w:sz w:val="18"/>
                <w:szCs w:val="18"/>
              </w:rPr>
            </w:pPr>
            <w:r w:rsidRPr="0262C68A" w:rsidR="0262C68A">
              <w:rPr>
                <w:rFonts w:ascii="Calibri" w:hAnsi="Calibri" w:eastAsia="Calibri" w:cs="Calibri" w:asciiTheme="minorAscii" w:hAnsiTheme="minorAscii" w:eastAsiaTheme="minorAscii" w:cstheme="minorAscii"/>
                <w:color w:val="000000" w:themeColor="text1" w:themeTint="FF" w:themeShade="FF"/>
                <w:sz w:val="18"/>
                <w:szCs w:val="18"/>
              </w:rPr>
              <w:t>EveryAction</w:t>
            </w:r>
            <w:r w:rsidRPr="0262C68A" w:rsidR="0262C68A">
              <w:rPr>
                <w:rFonts w:ascii="Calibri" w:hAnsi="Calibri" w:eastAsia="Calibri" w:cs="Calibri" w:asciiTheme="minorAscii" w:hAnsiTheme="minorAscii" w:eastAsiaTheme="minorAscii" w:cstheme="minorAscii"/>
                <w:color w:val="000000" w:themeColor="text1" w:themeTint="FF" w:themeShade="FF"/>
                <w:sz w:val="18"/>
                <w:szCs w:val="18"/>
              </w:rPr>
              <w:t xml:space="preserve"> is designed with ease of use in mind. Our user-friendly interface features drag-and-drop reporting and pre-built workflows, making it accessible for all skill levels. Plus, we offer robust training resources and dedicated support to help your team get up to speed quickly and confidently.</w:t>
            </w:r>
          </w:p>
        </w:tc>
      </w:tr>
      <w:tr w:rsidRPr="000C6E52" w:rsidR="000C6E52" w:rsidTr="76B46182" w14:paraId="44E264B6" w14:textId="77777777">
        <w:trPr>
          <w:trHeight w:val="300"/>
        </w:trPr>
        <w:tc>
          <w:tcPr>
            <w:tcW w:w="2169"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EFEFEF"/>
            <w:tcMar>
              <w:top w:w="40" w:type="dxa"/>
              <w:left w:w="40" w:type="dxa"/>
              <w:bottom w:w="40" w:type="dxa"/>
              <w:right w:w="40" w:type="dxa"/>
            </w:tcMar>
            <w:hideMark/>
          </w:tcPr>
          <w:p w:rsidRPr="000C6E52" w:rsidR="000C6E52" w:rsidP="0262C68A" w:rsidRDefault="000C6E52" w14:paraId="26318698" w14:textId="46395D1B">
            <w:pPr>
              <w:spacing w:before="20" w:beforeAutospacing="off" w:after="20" w:afterAutospacing="off" w:line="240" w:lineRule="auto"/>
              <w:ind w:left="144" w:right="144"/>
              <w:jc w:val="right"/>
              <w:rPr>
                <w:rFonts w:ascii="Calibri" w:hAnsi="Calibri" w:eastAsia="Calibri" w:cs="Calibri" w:asciiTheme="minorAscii" w:hAnsiTheme="minorAscii" w:eastAsiaTheme="minorAscii" w:cstheme="minorAscii"/>
                <w:kern w:val="0"/>
                <w14:ligatures w14:val="none"/>
              </w:rPr>
            </w:pPr>
            <w:r w:rsidRPr="0262C68A" w:rsidR="09E8D86F">
              <w:rPr>
                <w:rFonts w:ascii="Calibri" w:hAnsi="Calibri" w:eastAsia="Calibri" w:cs="Calibri" w:asciiTheme="minorAscii" w:hAnsiTheme="minorAscii" w:eastAsiaTheme="minorAscii" w:cstheme="minorAscii"/>
                <w:b w:val="1"/>
                <w:bCs w:val="1"/>
                <w:color w:val="000000" w:themeColor="text1" w:themeTint="FF" w:themeShade="FF"/>
                <w:sz w:val="18"/>
                <w:szCs w:val="18"/>
              </w:rPr>
              <w:t xml:space="preserve">Switching platforms </w:t>
            </w:r>
            <w:bookmarkStart w:name="_Int_xyS4ksmb" w:id="1877895472"/>
            <w:r w:rsidRPr="0262C68A" w:rsidR="09E8D86F">
              <w:rPr>
                <w:rFonts w:ascii="Calibri" w:hAnsi="Calibri" w:eastAsia="Calibri" w:cs="Calibri" w:asciiTheme="minorAscii" w:hAnsiTheme="minorAscii" w:eastAsiaTheme="minorAscii" w:cstheme="minorAscii"/>
                <w:b w:val="1"/>
                <w:bCs w:val="1"/>
                <w:color w:val="000000" w:themeColor="text1" w:themeTint="FF" w:themeShade="FF"/>
                <w:sz w:val="18"/>
                <w:szCs w:val="18"/>
              </w:rPr>
              <w:t>sounds</w:t>
            </w:r>
            <w:bookmarkEnd w:id="1877895472"/>
            <w:r w:rsidRPr="0262C68A" w:rsidR="09E8D86F">
              <w:rPr>
                <w:rFonts w:ascii="Calibri" w:hAnsi="Calibri" w:eastAsia="Calibri" w:cs="Calibri" w:asciiTheme="minorAscii" w:hAnsiTheme="minorAscii" w:eastAsiaTheme="minorAscii" w:cstheme="minorAscii"/>
                <w:b w:val="1"/>
                <w:bCs w:val="1"/>
                <w:color w:val="000000" w:themeColor="text1" w:themeTint="FF" w:themeShade="FF"/>
                <w:sz w:val="18"/>
                <w:szCs w:val="18"/>
              </w:rPr>
              <w:t xml:space="preserve"> too disruptive. How can you make this transition easier for us?</w:t>
            </w:r>
          </w:p>
        </w:tc>
        <w:tc>
          <w:tcPr>
            <w:tcW w:w="7181"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hideMark/>
          </w:tcPr>
          <w:p w:rsidRPr="000C6E52" w:rsidR="000C6E52" w:rsidP="0262C68A" w:rsidRDefault="000C6E52" w14:paraId="04DE2081" w14:textId="346D6129">
            <w:pPr>
              <w:spacing w:before="20" w:beforeAutospacing="off" w:after="20" w:afterAutospacing="off" w:line="240" w:lineRule="auto"/>
              <w:ind w:left="144" w:right="144"/>
              <w:jc w:val="left"/>
              <w:rPr>
                <w:rFonts w:ascii="Calibri" w:hAnsi="Calibri" w:eastAsia="Calibri" w:cs="Calibri" w:asciiTheme="minorAscii" w:hAnsiTheme="minorAscii" w:eastAsiaTheme="minorAscii" w:cstheme="minorAscii"/>
              </w:rPr>
            </w:pPr>
            <w:r w:rsidRPr="0262C68A" w:rsidR="09E8D86F">
              <w:rPr>
                <w:rFonts w:ascii="Calibri" w:hAnsi="Calibri" w:eastAsia="Calibri" w:cs="Calibri" w:asciiTheme="minorAscii" w:hAnsiTheme="minorAscii" w:eastAsiaTheme="minorAscii" w:cstheme="minorAscii"/>
                <w:color w:val="000000" w:themeColor="text1" w:themeTint="FF" w:themeShade="FF"/>
                <w:sz w:val="18"/>
                <w:szCs w:val="18"/>
              </w:rPr>
              <w:t xml:space="preserve">We understand that transitioning platforms can feel overwhelming. </w:t>
            </w:r>
            <w:r w:rsidRPr="0262C68A" w:rsidR="09E8D86F">
              <w:rPr>
                <w:rFonts w:ascii="Calibri" w:hAnsi="Calibri" w:eastAsia="Calibri" w:cs="Calibri" w:asciiTheme="minorAscii" w:hAnsiTheme="minorAscii" w:eastAsiaTheme="minorAscii" w:cstheme="minorAscii"/>
                <w:color w:val="000000" w:themeColor="text1" w:themeTint="FF" w:themeShade="FF"/>
                <w:sz w:val="18"/>
                <w:szCs w:val="18"/>
              </w:rPr>
              <w:t>That’s</w:t>
            </w:r>
            <w:r w:rsidRPr="0262C68A" w:rsidR="09E8D86F">
              <w:rPr>
                <w:rFonts w:ascii="Calibri" w:hAnsi="Calibri" w:eastAsia="Calibri" w:cs="Calibri" w:asciiTheme="minorAscii" w:hAnsiTheme="minorAscii" w:eastAsiaTheme="minorAscii" w:cstheme="minorAscii"/>
                <w:color w:val="000000" w:themeColor="text1" w:themeTint="FF" w:themeShade="FF"/>
                <w:sz w:val="18"/>
                <w:szCs w:val="18"/>
              </w:rPr>
              <w:t xml:space="preserve"> why </w:t>
            </w:r>
            <w:r w:rsidRPr="0262C68A" w:rsidR="09E8D86F">
              <w:rPr>
                <w:rFonts w:ascii="Calibri" w:hAnsi="Calibri" w:eastAsia="Calibri" w:cs="Calibri" w:asciiTheme="minorAscii" w:hAnsiTheme="minorAscii" w:eastAsiaTheme="minorAscii" w:cstheme="minorAscii"/>
                <w:color w:val="000000" w:themeColor="text1" w:themeTint="FF" w:themeShade="FF"/>
                <w:sz w:val="18"/>
                <w:szCs w:val="18"/>
              </w:rPr>
              <w:t>EveryAction</w:t>
            </w:r>
            <w:r w:rsidRPr="0262C68A" w:rsidR="09E8D86F">
              <w:rPr>
                <w:rFonts w:ascii="Calibri" w:hAnsi="Calibri" w:eastAsia="Calibri" w:cs="Calibri" w:asciiTheme="minorAscii" w:hAnsiTheme="minorAscii" w:eastAsiaTheme="minorAscii" w:cstheme="minorAscii"/>
                <w:color w:val="000000" w:themeColor="text1" w:themeTint="FF" w:themeShade="FF"/>
                <w:sz w:val="18"/>
                <w:szCs w:val="18"/>
              </w:rPr>
              <w:t xml:space="preserve"> offers comprehensive onboarding and data migration support. Our dedicated implementation team ensures a smooth transition, with most organizations fully operational within just a few weeks. </w:t>
            </w:r>
            <w:r w:rsidRPr="0262C68A" w:rsidR="09E8D86F">
              <w:rPr>
                <w:rFonts w:ascii="Calibri" w:hAnsi="Calibri" w:eastAsia="Calibri" w:cs="Calibri" w:asciiTheme="minorAscii" w:hAnsiTheme="minorAscii" w:eastAsiaTheme="minorAscii" w:cstheme="minorAscii"/>
                <w:color w:val="000000" w:themeColor="text1" w:themeTint="FF" w:themeShade="FF"/>
                <w:sz w:val="18"/>
                <w:szCs w:val="18"/>
              </w:rPr>
              <w:t>You’ll</w:t>
            </w:r>
            <w:r w:rsidRPr="0262C68A" w:rsidR="09E8D86F">
              <w:rPr>
                <w:rFonts w:ascii="Calibri" w:hAnsi="Calibri" w:eastAsia="Calibri" w:cs="Calibri" w:asciiTheme="minorAscii" w:hAnsiTheme="minorAscii" w:eastAsiaTheme="minorAscii" w:cstheme="minorAscii"/>
                <w:color w:val="000000" w:themeColor="text1" w:themeTint="FF" w:themeShade="FF"/>
                <w:sz w:val="18"/>
                <w:szCs w:val="18"/>
              </w:rPr>
              <w:t xml:space="preserve"> also have access to ongoing support to help your team adapt and thrive.</w:t>
            </w:r>
          </w:p>
          <w:p w:rsidRPr="000C6E52" w:rsidR="000C6E52" w:rsidP="0262C68A" w:rsidRDefault="000C6E52" w14:paraId="1C477C16" w14:textId="466A91B2">
            <w:pPr>
              <w:spacing w:before="20" w:beforeAutospacing="off" w:after="20" w:afterAutospacing="off" w:line="240" w:lineRule="auto"/>
              <w:ind w:left="144" w:right="144"/>
              <w:jc w:val="left"/>
              <w:rPr>
                <w:rFonts w:ascii="Calibri" w:hAnsi="Calibri" w:eastAsia="Calibri" w:cs="Calibri" w:asciiTheme="minorAscii" w:hAnsiTheme="minorAscii" w:eastAsiaTheme="minorAscii" w:cstheme="minorAscii"/>
                <w:color w:val="000000" w:themeColor="text1" w:themeTint="FF" w:themeShade="FF"/>
                <w:sz w:val="18"/>
                <w:szCs w:val="18"/>
              </w:rPr>
            </w:pPr>
          </w:p>
          <w:p w:rsidRPr="000C6E52" w:rsidR="000C6E52" w:rsidP="0262C68A" w:rsidRDefault="000C6E52" w14:paraId="542B7537" w14:textId="42C7DF83">
            <w:pPr>
              <w:spacing w:before="20" w:beforeAutospacing="off" w:after="20" w:afterAutospacing="off" w:line="240" w:lineRule="auto"/>
              <w:ind w:left="144" w:right="144"/>
              <w:jc w:val="left"/>
              <w:rPr>
                <w:rFonts w:ascii="Calibri" w:hAnsi="Calibri" w:eastAsia="Calibri" w:cs="Calibri" w:asciiTheme="minorAscii" w:hAnsiTheme="minorAscii" w:eastAsiaTheme="minorAscii" w:cstheme="minorAscii"/>
                <w:color w:val="000000" w:themeColor="text1" w:themeTint="FF" w:themeShade="FF"/>
                <w:sz w:val="18"/>
                <w:szCs w:val="18"/>
              </w:rPr>
            </w:pPr>
            <w:commentRangeStart w:id="101832184"/>
            <w:r w:rsidRPr="0262C68A" w:rsidR="49F2FC0C">
              <w:rPr>
                <w:rFonts w:ascii="Calibri" w:hAnsi="Calibri" w:eastAsia="Calibri" w:cs="Calibri" w:asciiTheme="minorAscii" w:hAnsiTheme="minorAscii" w:eastAsiaTheme="minorAscii" w:cstheme="minorAscii"/>
                <w:color w:val="000000" w:themeColor="text1" w:themeTint="FF" w:themeShade="FF"/>
                <w:sz w:val="18"/>
                <w:szCs w:val="18"/>
                <w:lang w:val="en-US"/>
              </w:rPr>
              <w:t>Internal</w:t>
            </w:r>
            <w:r w:rsidRPr="0262C68A" w:rsidR="49F2FC0C">
              <w:rPr>
                <w:rFonts w:ascii="Calibri" w:hAnsi="Calibri" w:eastAsia="Calibri" w:cs="Calibri"/>
                <w:b w:val="0"/>
                <w:bCs w:val="0"/>
                <w:i w:val="1"/>
                <w:iCs w:val="1"/>
                <w:caps w:val="0"/>
                <w:smallCaps w:val="0"/>
                <w:color w:val="000000" w:themeColor="text1" w:themeTint="FF" w:themeShade="FF"/>
                <w:sz w:val="18"/>
                <w:szCs w:val="18"/>
                <w:lang w:val="en-US"/>
              </w:rPr>
              <w:t xml:space="preserve"> Resources:</w:t>
            </w:r>
          </w:p>
          <w:p w:rsidRPr="000C6E52" w:rsidR="000C6E52" w:rsidP="0262C68A" w:rsidRDefault="000C6E52" w14:paraId="5235028F" w14:textId="5547D499">
            <w:pPr>
              <w:pStyle w:val="ListParagraph"/>
              <w:numPr>
                <w:ilvl w:val="0"/>
                <w:numId w:val="73"/>
              </w:numPr>
              <w:rPr>
                <w:rFonts w:ascii="Calibri" w:hAnsi="Calibri" w:eastAsia="Calibri" w:cs="Calibri"/>
                <w:b w:val="0"/>
                <w:bCs w:val="0"/>
                <w:i w:val="0"/>
                <w:iCs w:val="0"/>
                <w:caps w:val="0"/>
                <w:smallCaps w:val="0"/>
                <w:color w:val="000000" w:themeColor="text1" w:themeTint="FF" w:themeShade="FF"/>
                <w:sz w:val="18"/>
                <w:szCs w:val="18"/>
              </w:rPr>
            </w:pPr>
            <w:r w:rsidRPr="0262C68A" w:rsidR="49F2FC0C">
              <w:rPr>
                <w:rFonts w:ascii="Calibri" w:hAnsi="Calibri" w:eastAsia="Calibri" w:cs="Calibri"/>
                <w:b w:val="0"/>
                <w:bCs w:val="0"/>
                <w:i w:val="1"/>
                <w:iCs w:val="1"/>
                <w:caps w:val="0"/>
                <w:smallCaps w:val="0"/>
                <w:color w:val="000000" w:themeColor="text1" w:themeTint="FF" w:themeShade="FF"/>
                <w:sz w:val="18"/>
                <w:szCs w:val="18"/>
                <w:lang w:val="en-US"/>
              </w:rPr>
              <w:t>The cost of implementation given a specific scenario can be calculated within the F&amp;E Pro Implementation SKU in Salesforce. The price will range from $12K-$50K</w:t>
            </w:r>
          </w:p>
          <w:p w:rsidRPr="000C6E52" w:rsidR="000C6E52" w:rsidP="0262C68A" w:rsidRDefault="000C6E52" w14:paraId="39A92E55" w14:textId="297BC4E0">
            <w:pPr>
              <w:pStyle w:val="ListParagraph"/>
              <w:numPr>
                <w:ilvl w:val="0"/>
                <w:numId w:val="73"/>
              </w:numPr>
              <w:rPr>
                <w:rFonts w:ascii="Calibri" w:hAnsi="Calibri" w:eastAsia="Calibri" w:cs="Calibri"/>
                <w:b w:val="0"/>
                <w:bCs w:val="0"/>
                <w:i w:val="0"/>
                <w:iCs w:val="0"/>
                <w:caps w:val="0"/>
                <w:smallCaps w:val="0"/>
                <w:color w:val="000000" w:themeColor="text1" w:themeTint="FF" w:themeShade="FF"/>
                <w:sz w:val="18"/>
                <w:szCs w:val="18"/>
              </w:rPr>
            </w:pPr>
            <w:hyperlink r:id="Rf71259f50fbb41f5">
              <w:r w:rsidRPr="0262C68A" w:rsidR="49F2FC0C">
                <w:rPr>
                  <w:rStyle w:val="Hyperlink"/>
                  <w:rFonts w:ascii="Calibri" w:hAnsi="Calibri" w:eastAsia="Calibri" w:cs="Calibri"/>
                  <w:b w:val="0"/>
                  <w:bCs w:val="0"/>
                  <w:i w:val="1"/>
                  <w:iCs w:val="1"/>
                  <w:caps w:val="0"/>
                  <w:smallCaps w:val="0"/>
                  <w:strike w:val="0"/>
                  <w:dstrike w:val="0"/>
                  <w:sz w:val="18"/>
                  <w:szCs w:val="18"/>
                  <w:lang w:val="en-US"/>
                </w:rPr>
                <w:t>2024_Fundraising PRO Implementation SOW.docx</w:t>
              </w:r>
            </w:hyperlink>
            <w:commentRangeEnd w:id="101832184"/>
            <w:r>
              <w:rPr>
                <w:rStyle w:val="CommentReference"/>
              </w:rPr>
              <w:commentReference w:id="101832184"/>
            </w:r>
          </w:p>
          <w:p w:rsidRPr="000C6E52" w:rsidR="000C6E52" w:rsidP="0262C68A" w:rsidRDefault="000C6E52" w14:paraId="55053C2D" w14:textId="095F6549">
            <w:pPr>
              <w:spacing w:before="20" w:beforeAutospacing="off" w:after="20" w:afterAutospacing="off" w:line="240" w:lineRule="auto"/>
              <w:ind w:left="144" w:right="144"/>
              <w:jc w:val="left"/>
              <w:rPr>
                <w:rFonts w:ascii="Calibri" w:hAnsi="Calibri" w:eastAsia="Calibri" w:cs="Calibri" w:asciiTheme="minorAscii" w:hAnsiTheme="minorAscii" w:eastAsiaTheme="minorAscii" w:cstheme="minorAscii"/>
                <w:color w:val="000000" w:themeColor="text1" w:themeTint="FF" w:themeShade="FF"/>
                <w:kern w:val="0"/>
                <w:sz w:val="18"/>
                <w:szCs w:val="18"/>
                <w14:ligatures w14:val="none"/>
              </w:rPr>
            </w:pPr>
          </w:p>
        </w:tc>
      </w:tr>
      <w:tr w:rsidR="616EE5FE" w:rsidTr="76B46182" w14:paraId="1297747D">
        <w:trPr>
          <w:trHeight w:val="300"/>
        </w:trPr>
        <w:tc>
          <w:tcPr>
            <w:tcW w:w="2169"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EFEFEF"/>
            <w:tcMar>
              <w:top w:w="40" w:type="dxa"/>
              <w:left w:w="40" w:type="dxa"/>
              <w:bottom w:w="40" w:type="dxa"/>
              <w:right w:w="40" w:type="dxa"/>
            </w:tcMar>
            <w:vAlign w:val="top"/>
            <w:hideMark/>
          </w:tcPr>
          <w:p w:rsidR="1E7C6D02" w:rsidP="0262C68A" w:rsidRDefault="1E7C6D02" w14:paraId="32C5EEA8" w14:textId="4C9AC5D1">
            <w:pPr>
              <w:spacing w:before="20" w:beforeAutospacing="off" w:after="20" w:afterAutospacing="off" w:line="240" w:lineRule="auto"/>
              <w:ind w:left="144" w:right="144"/>
              <w:jc w:val="right"/>
              <w:rPr>
                <w:rFonts w:ascii="Calibri" w:hAnsi="Calibri" w:eastAsia="Calibri" w:cs="Calibri"/>
                <w:b w:val="1"/>
                <w:bCs w:val="1"/>
                <w:noProof w:val="0"/>
                <w:sz w:val="18"/>
                <w:szCs w:val="18"/>
                <w:lang w:val="en-US"/>
              </w:rPr>
            </w:pPr>
            <w:commentRangeStart w:id="2009702630"/>
            <w:r w:rsidRPr="0262C68A" w:rsidR="09E8D86F">
              <w:rPr>
                <w:rFonts w:ascii="Calibri" w:hAnsi="Calibri" w:eastAsia="Calibri" w:cs="Calibri"/>
                <w:b w:val="1"/>
                <w:bCs w:val="1"/>
                <w:noProof w:val="0"/>
                <w:sz w:val="18"/>
                <w:szCs w:val="18"/>
                <w:lang w:val="en-US"/>
              </w:rPr>
              <w:t>Migrating donor data from multiple systems seems complicated. How do you handle data migration?</w:t>
            </w:r>
            <w:commentRangeEnd w:id="2009702630"/>
            <w:r>
              <w:rPr>
                <w:rStyle w:val="CommentReference"/>
              </w:rPr>
              <w:commentReference w:id="2009702630"/>
            </w:r>
          </w:p>
        </w:tc>
        <w:tc>
          <w:tcPr>
            <w:tcW w:w="7181"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hideMark/>
          </w:tcPr>
          <w:p w:rsidR="1E7C6D02" w:rsidP="0262C68A" w:rsidRDefault="1E7C6D02" w14:paraId="018E3ABD" w14:textId="6E39BBA7">
            <w:pPr>
              <w:spacing w:before="20" w:beforeAutospacing="off" w:after="20" w:afterAutospacing="off" w:line="240" w:lineRule="auto"/>
              <w:ind w:left="144" w:right="144"/>
              <w:jc w:val="left"/>
              <w:rPr>
                <w:rFonts w:ascii="Calibri" w:hAnsi="Calibri" w:eastAsia="Calibri" w:cs="Calibri"/>
                <w:noProof w:val="0"/>
                <w:sz w:val="18"/>
                <w:szCs w:val="18"/>
                <w:lang w:val="en-US"/>
              </w:rPr>
            </w:pPr>
            <w:r w:rsidRPr="0262C68A" w:rsidR="09E8D86F">
              <w:rPr>
                <w:rFonts w:ascii="Calibri" w:hAnsi="Calibri" w:eastAsia="Calibri" w:cs="Calibri"/>
                <w:noProof w:val="0"/>
                <w:sz w:val="18"/>
                <w:szCs w:val="18"/>
                <w:lang w:val="en-US"/>
              </w:rPr>
              <w:t>EveryAction</w:t>
            </w:r>
            <w:r w:rsidRPr="0262C68A" w:rsidR="09E8D86F">
              <w:rPr>
                <w:rFonts w:ascii="Calibri" w:hAnsi="Calibri" w:eastAsia="Calibri" w:cs="Calibri"/>
                <w:noProof w:val="0"/>
                <w:sz w:val="18"/>
                <w:szCs w:val="18"/>
                <w:lang w:val="en-US"/>
              </w:rPr>
              <w:t xml:space="preserve"> provides expert data migration services to ensure all your donor data is </w:t>
            </w:r>
            <w:r w:rsidRPr="0262C68A" w:rsidR="09E8D86F">
              <w:rPr>
                <w:rFonts w:ascii="Calibri" w:hAnsi="Calibri" w:eastAsia="Calibri" w:cs="Calibri"/>
                <w:noProof w:val="0"/>
                <w:sz w:val="18"/>
                <w:szCs w:val="18"/>
                <w:lang w:val="en-US"/>
              </w:rPr>
              <w:t>consolidated</w:t>
            </w:r>
            <w:r w:rsidRPr="0262C68A" w:rsidR="09E8D86F">
              <w:rPr>
                <w:rFonts w:ascii="Calibri" w:hAnsi="Calibri" w:eastAsia="Calibri" w:cs="Calibri"/>
                <w:noProof w:val="0"/>
                <w:sz w:val="18"/>
                <w:szCs w:val="18"/>
                <w:lang w:val="en-US"/>
              </w:rPr>
              <w:t xml:space="preserve"> seamlessly. Our team works closely with you to ensure a smooth transition, minimizing downtime and preserving the integrity of your data — so you can focus on donor engagement from day one.</w:t>
            </w:r>
          </w:p>
        </w:tc>
      </w:tr>
      <w:tr w:rsidR="0262C68A" w:rsidTr="76B46182" w14:paraId="1F9635F5">
        <w:trPr>
          <w:trHeight w:val="300"/>
        </w:trPr>
        <w:tc>
          <w:tcPr>
            <w:tcW w:w="2169"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EFEFEF"/>
            <w:tcMar>
              <w:top w:w="40" w:type="dxa"/>
              <w:left w:w="40" w:type="dxa"/>
              <w:bottom w:w="40" w:type="dxa"/>
              <w:right w:w="40" w:type="dxa"/>
            </w:tcMar>
            <w:vAlign w:val="top"/>
            <w:hideMark/>
          </w:tcPr>
          <w:p w:rsidR="0262C68A" w:rsidP="0262C68A" w:rsidRDefault="0262C68A" w14:paraId="08519F86" w14:textId="354C0B95">
            <w:pPr>
              <w:pStyle w:val="Normal"/>
              <w:suppressLineNumbers w:val="0"/>
              <w:bidi w:val="0"/>
              <w:spacing w:before="20" w:beforeAutospacing="off" w:after="20" w:afterAutospacing="off" w:line="240" w:lineRule="auto"/>
              <w:ind w:left="144" w:right="144"/>
              <w:jc w:val="right"/>
              <w:rPr>
                <w:rFonts w:ascii="Calibri" w:hAnsi="Calibri" w:eastAsia="Calibri" w:cs="Calibri" w:asciiTheme="minorAscii" w:hAnsiTheme="minorAscii" w:eastAsiaTheme="minorAscii" w:cstheme="minorAscii"/>
                <w:b w:val="1"/>
                <w:bCs w:val="1"/>
                <w:noProof w:val="0"/>
                <w:color w:val="000000" w:themeColor="text1" w:themeTint="FF" w:themeShade="FF"/>
                <w:sz w:val="18"/>
                <w:szCs w:val="18"/>
                <w:lang w:val="en-US"/>
              </w:rPr>
            </w:pPr>
            <w:r w:rsidRPr="0262C68A" w:rsidR="0262C68A">
              <w:rPr>
                <w:rFonts w:ascii="Calibri" w:hAnsi="Calibri" w:eastAsia="Calibri" w:cs="Calibri"/>
                <w:b w:val="1"/>
                <w:bCs w:val="1"/>
                <w:i w:val="0"/>
                <w:iCs w:val="0"/>
                <w:caps w:val="0"/>
                <w:smallCaps w:val="0"/>
                <w:strike w:val="0"/>
                <w:dstrike w:val="0"/>
                <w:noProof w:val="0"/>
                <w:color w:val="000000" w:themeColor="text1" w:themeTint="FF" w:themeShade="FF"/>
                <w:sz w:val="18"/>
                <w:szCs w:val="18"/>
                <w:u w:val="none"/>
                <w:lang w:val="en-US"/>
              </w:rPr>
              <w:t>What other resources are available for customers?</w:t>
            </w:r>
          </w:p>
        </w:tc>
        <w:tc>
          <w:tcPr>
            <w:tcW w:w="7181"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hideMark/>
          </w:tcPr>
          <w:p w:rsidR="0262C68A" w:rsidP="0262C68A" w:rsidRDefault="0262C68A" w14:paraId="1051546A" w14:textId="2A9BF53B">
            <w:pPr>
              <w:pStyle w:val="Normal"/>
              <w:suppressLineNumbers w:val="0"/>
              <w:bidi w:val="0"/>
              <w:spacing w:before="20" w:beforeAutospacing="off" w:after="20" w:afterAutospacing="off" w:line="240" w:lineRule="auto"/>
              <w:ind w:left="144" w:right="144"/>
              <w:jc w:val="left"/>
              <w:rPr>
                <w:rFonts w:ascii="Calibri" w:hAnsi="Calibri" w:eastAsia="Calibri" w:cs="Calibri" w:asciiTheme="minorAscii" w:hAnsiTheme="minorAscii" w:eastAsiaTheme="minorAscii" w:cstheme="minorAscii"/>
                <w:color w:val="000000" w:themeColor="text1" w:themeTint="FF" w:themeShade="FF"/>
                <w:sz w:val="18"/>
                <w:szCs w:val="18"/>
              </w:rPr>
            </w:pPr>
            <w:r w:rsidRPr="76B46182" w:rsidR="70524398">
              <w:rPr>
                <w:rFonts w:ascii="Calibri" w:hAnsi="Calibri" w:eastAsia="Calibri" w:cs="Calibri" w:asciiTheme="minorAscii" w:hAnsiTheme="minorAscii" w:eastAsiaTheme="minorAscii" w:cstheme="minorAscii"/>
                <w:color w:val="000000" w:themeColor="text1" w:themeTint="FF" w:themeShade="FF"/>
                <w:sz w:val="18"/>
                <w:szCs w:val="18"/>
              </w:rPr>
              <w:t>EveryAction</w:t>
            </w:r>
            <w:r w:rsidRPr="76B46182" w:rsidR="70524398">
              <w:rPr>
                <w:rFonts w:ascii="Calibri" w:hAnsi="Calibri" w:eastAsia="Calibri" w:cs="Calibri" w:asciiTheme="minorAscii" w:hAnsiTheme="minorAscii" w:eastAsiaTheme="minorAscii" w:cstheme="minorAscii"/>
                <w:color w:val="000000" w:themeColor="text1" w:themeTint="FF" w:themeShade="FF"/>
                <w:sz w:val="18"/>
                <w:szCs w:val="18"/>
              </w:rPr>
              <w:t xml:space="preserve"> has a dedicated training, onboarding and digital learning team who have crafted </w:t>
            </w:r>
            <w:r w:rsidRPr="76B46182" w:rsidR="70524398">
              <w:rPr>
                <w:rFonts w:ascii="Calibri" w:hAnsi="Calibri" w:eastAsia="Calibri" w:cs="Calibri" w:asciiTheme="minorAscii" w:hAnsiTheme="minorAscii" w:eastAsiaTheme="minorAscii" w:cstheme="minorAscii"/>
                <w:color w:val="000000" w:themeColor="text1" w:themeTint="FF" w:themeShade="FF"/>
                <w:sz w:val="18"/>
                <w:szCs w:val="18"/>
              </w:rPr>
              <w:t>excellent</w:t>
            </w:r>
            <w:r w:rsidRPr="76B46182" w:rsidR="70524398">
              <w:rPr>
                <w:rFonts w:ascii="Calibri" w:hAnsi="Calibri" w:eastAsia="Calibri" w:cs="Calibri" w:asciiTheme="minorAscii" w:hAnsiTheme="minorAscii" w:eastAsiaTheme="minorAscii" w:cstheme="minorAscii"/>
                <w:color w:val="000000" w:themeColor="text1" w:themeTint="FF" w:themeShade="FF"/>
                <w:sz w:val="18"/>
                <w:szCs w:val="18"/>
              </w:rPr>
              <w:t xml:space="preserve"> resources for new customers to learn </w:t>
            </w:r>
            <w:r w:rsidRPr="76B46182" w:rsidR="70524398">
              <w:rPr>
                <w:rFonts w:ascii="Calibri" w:hAnsi="Calibri" w:eastAsia="Calibri" w:cs="Calibri" w:asciiTheme="minorAscii" w:hAnsiTheme="minorAscii" w:eastAsiaTheme="minorAscii" w:cstheme="minorAscii"/>
                <w:color w:val="000000" w:themeColor="text1" w:themeTint="FF" w:themeShade="FF"/>
                <w:sz w:val="18"/>
                <w:szCs w:val="18"/>
              </w:rPr>
              <w:t>EveryAction</w:t>
            </w:r>
            <w:r w:rsidRPr="76B46182" w:rsidR="70524398">
              <w:rPr>
                <w:rFonts w:ascii="Calibri" w:hAnsi="Calibri" w:eastAsia="Calibri" w:cs="Calibri" w:asciiTheme="minorAscii" w:hAnsiTheme="minorAscii" w:eastAsiaTheme="minorAscii" w:cstheme="minorAscii"/>
                <w:color w:val="000000" w:themeColor="text1" w:themeTint="FF" w:themeShade="FF"/>
                <w:sz w:val="18"/>
                <w:szCs w:val="18"/>
              </w:rPr>
              <w:t xml:space="preserve"> and for existing customers to level-up their knowledge:</w:t>
            </w:r>
          </w:p>
          <w:p w:rsidR="76B46182" w:rsidP="76B46182" w:rsidRDefault="76B46182" w14:paraId="084FDE10" w14:textId="68370974">
            <w:pPr>
              <w:pStyle w:val="Normal"/>
              <w:suppressLineNumbers w:val="0"/>
              <w:bidi w:val="0"/>
              <w:spacing w:before="20" w:beforeAutospacing="off" w:after="20" w:afterAutospacing="off" w:line="240" w:lineRule="auto"/>
              <w:ind w:left="144" w:right="144"/>
              <w:jc w:val="left"/>
              <w:rPr>
                <w:rFonts w:ascii="Calibri" w:hAnsi="Calibri" w:eastAsia="Calibri" w:cs="Calibri" w:asciiTheme="minorAscii" w:hAnsiTheme="minorAscii" w:eastAsiaTheme="minorAscii" w:cstheme="minorAscii"/>
                <w:color w:val="000000" w:themeColor="text1" w:themeTint="FF" w:themeShade="FF"/>
                <w:sz w:val="18"/>
                <w:szCs w:val="18"/>
              </w:rPr>
            </w:pPr>
          </w:p>
          <w:p w:rsidR="0262C68A" w:rsidP="76B46182" w:rsidRDefault="0262C68A" w14:paraId="1AE3FD4C" w14:textId="5737BA6D">
            <w:pPr>
              <w:pStyle w:val="ListParagraph"/>
              <w:numPr>
                <w:ilvl w:val="0"/>
                <w:numId w:val="75"/>
              </w:numPr>
              <w:spacing w:line="240" w:lineRule="auto"/>
              <w:jc w:val="left"/>
              <w:rPr>
                <w:rFonts w:ascii="Calibri" w:hAnsi="Calibri" w:eastAsia="Calibri" w:cs="Calibri" w:asciiTheme="minorAscii" w:hAnsiTheme="minorAscii" w:eastAsiaTheme="minorAscii" w:cstheme="minorAscii"/>
                <w:b w:val="1"/>
                <w:bCs w:val="1"/>
                <w:color w:val="000000" w:themeColor="text1" w:themeTint="FF" w:themeShade="FF"/>
                <w:sz w:val="18"/>
                <w:szCs w:val="18"/>
              </w:rPr>
            </w:pPr>
            <w:r w:rsidRPr="76B46182" w:rsidR="70524398">
              <w:rPr>
                <w:rFonts w:ascii="Calibri" w:hAnsi="Calibri" w:eastAsia="Calibri" w:cs="Calibri" w:asciiTheme="minorAscii" w:hAnsiTheme="minorAscii" w:eastAsiaTheme="minorAscii" w:cstheme="minorAscii"/>
                <w:b w:val="1"/>
                <w:bCs w:val="1"/>
                <w:color w:val="000000" w:themeColor="text1" w:themeTint="FF" w:themeShade="FF"/>
                <w:sz w:val="18"/>
                <w:szCs w:val="18"/>
              </w:rPr>
              <w:t>In-app onboarding checklists</w:t>
            </w:r>
          </w:p>
          <w:p w:rsidR="0262C68A" w:rsidP="76B46182" w:rsidRDefault="0262C68A" w14:paraId="60C0DBD9" w14:textId="04B4D3C2">
            <w:pPr>
              <w:pStyle w:val="ListParagraph"/>
              <w:spacing w:line="240" w:lineRule="auto"/>
              <w:ind w:left="720"/>
              <w:jc w:val="left"/>
              <w:rPr>
                <w:rFonts w:ascii="Calibri" w:hAnsi="Calibri" w:eastAsia="Calibri" w:cs="Calibri" w:asciiTheme="minorAscii" w:hAnsiTheme="minorAscii" w:eastAsiaTheme="minorAscii" w:cstheme="minorAscii"/>
                <w:b w:val="1"/>
                <w:bCs w:val="1"/>
                <w:color w:val="000000" w:themeColor="text1" w:themeTint="FF" w:themeShade="FF"/>
                <w:sz w:val="18"/>
                <w:szCs w:val="18"/>
              </w:rPr>
            </w:pPr>
            <w:r w:rsidRPr="76B46182" w:rsidR="70524398">
              <w:rPr>
                <w:rFonts w:ascii="Calibri" w:hAnsi="Calibri" w:eastAsia="Calibri" w:cs="Calibri" w:asciiTheme="minorAscii" w:hAnsiTheme="minorAscii" w:eastAsiaTheme="minorAscii" w:cstheme="minorAscii"/>
                <w:color w:val="000000" w:themeColor="text1" w:themeTint="FF" w:themeShade="FF"/>
                <w:sz w:val="18"/>
                <w:szCs w:val="18"/>
              </w:rPr>
              <w:t xml:space="preserve">Designed to focus on the features you should master first, the checklists include links to training, short videos, product walk-throughs, and articles to help you finish all set up steps within a few weeks. </w:t>
            </w:r>
          </w:p>
          <w:p w:rsidR="76B46182" w:rsidP="76B46182" w:rsidRDefault="76B46182" w14:paraId="5F6A841C" w14:textId="33D488E6">
            <w:pPr>
              <w:pStyle w:val="ListParagraph"/>
              <w:spacing w:line="240" w:lineRule="auto"/>
              <w:ind w:left="720"/>
              <w:jc w:val="left"/>
              <w:rPr>
                <w:rFonts w:ascii="Calibri" w:hAnsi="Calibri" w:eastAsia="Calibri" w:cs="Calibri" w:asciiTheme="minorAscii" w:hAnsiTheme="minorAscii" w:eastAsiaTheme="minorAscii" w:cstheme="minorAscii"/>
                <w:color w:val="000000" w:themeColor="text1" w:themeTint="FF" w:themeShade="FF"/>
                <w:sz w:val="18"/>
                <w:szCs w:val="18"/>
              </w:rPr>
            </w:pPr>
          </w:p>
          <w:p w:rsidR="0262C68A" w:rsidP="76B46182" w:rsidRDefault="0262C68A" w14:paraId="6C92BE28" w14:textId="27D470B3">
            <w:pPr>
              <w:pStyle w:val="ListParagraph"/>
              <w:numPr>
                <w:ilvl w:val="0"/>
                <w:numId w:val="75"/>
              </w:numPr>
              <w:spacing w:line="240" w:lineRule="auto"/>
              <w:jc w:val="left"/>
              <w:rPr>
                <w:rFonts w:ascii="Calibri" w:hAnsi="Calibri" w:eastAsia="Calibri" w:cs="Calibri" w:asciiTheme="minorAscii" w:hAnsiTheme="minorAscii" w:eastAsiaTheme="minorAscii" w:cstheme="minorAscii"/>
                <w:b w:val="1"/>
                <w:bCs w:val="1"/>
                <w:color w:val="000000" w:themeColor="text1" w:themeTint="FF" w:themeShade="FF"/>
                <w:sz w:val="18"/>
                <w:szCs w:val="18"/>
              </w:rPr>
            </w:pPr>
            <w:r w:rsidRPr="76B46182" w:rsidR="70524398">
              <w:rPr>
                <w:rFonts w:ascii="Calibri" w:hAnsi="Calibri" w:eastAsia="Calibri" w:cs="Calibri" w:asciiTheme="minorAscii" w:hAnsiTheme="minorAscii" w:eastAsiaTheme="minorAscii" w:cstheme="minorAscii"/>
                <w:b w:val="1"/>
                <w:bCs w:val="1"/>
                <w:color w:val="000000" w:themeColor="text1" w:themeTint="FF" w:themeShade="FF"/>
                <w:sz w:val="18"/>
                <w:szCs w:val="18"/>
              </w:rPr>
              <w:t>Weekly training</w:t>
            </w:r>
          </w:p>
          <w:p w:rsidR="0262C68A" w:rsidP="76B46182" w:rsidRDefault="0262C68A" w14:paraId="382382F8" w14:textId="760F65AC">
            <w:pPr>
              <w:pStyle w:val="ListParagraph"/>
              <w:spacing w:line="240" w:lineRule="auto"/>
              <w:ind w:left="720"/>
              <w:jc w:val="left"/>
              <w:rPr>
                <w:rFonts w:ascii="Calibri" w:hAnsi="Calibri" w:eastAsia="Calibri" w:cs="Calibri" w:asciiTheme="minorAscii" w:hAnsiTheme="minorAscii" w:eastAsiaTheme="minorAscii" w:cstheme="minorAscii"/>
                <w:color w:val="000000" w:themeColor="text1" w:themeTint="FF" w:themeShade="FF"/>
                <w:sz w:val="18"/>
                <w:szCs w:val="18"/>
              </w:rPr>
            </w:pPr>
            <w:r w:rsidRPr="76B46182" w:rsidR="70524398">
              <w:rPr>
                <w:rFonts w:ascii="Calibri" w:hAnsi="Calibri" w:eastAsia="Calibri" w:cs="Calibri" w:asciiTheme="minorAscii" w:hAnsiTheme="minorAscii" w:eastAsiaTheme="minorAscii" w:cstheme="minorAscii"/>
                <w:color w:val="000000" w:themeColor="text1" w:themeTint="FF" w:themeShade="FF"/>
                <w:sz w:val="18"/>
                <w:szCs w:val="18"/>
              </w:rPr>
              <w:t xml:space="preserve">Our robust training program covers basic and advanced topics helping customers learn the system and the features that they can </w:t>
            </w:r>
            <w:r w:rsidRPr="76B46182" w:rsidR="70524398">
              <w:rPr>
                <w:rFonts w:ascii="Calibri" w:hAnsi="Calibri" w:eastAsia="Calibri" w:cs="Calibri" w:asciiTheme="minorAscii" w:hAnsiTheme="minorAscii" w:eastAsiaTheme="minorAscii" w:cstheme="minorAscii"/>
                <w:color w:val="000000" w:themeColor="text1" w:themeTint="FF" w:themeShade="FF"/>
                <w:sz w:val="18"/>
                <w:szCs w:val="18"/>
              </w:rPr>
              <w:t>benefit</w:t>
            </w:r>
            <w:r w:rsidRPr="76B46182" w:rsidR="70524398">
              <w:rPr>
                <w:rFonts w:ascii="Calibri" w:hAnsi="Calibri" w:eastAsia="Calibri" w:cs="Calibri" w:asciiTheme="minorAscii" w:hAnsiTheme="minorAscii" w:eastAsiaTheme="minorAscii" w:cstheme="minorAscii"/>
                <w:color w:val="000000" w:themeColor="text1" w:themeTint="FF" w:themeShade="FF"/>
                <w:sz w:val="18"/>
                <w:szCs w:val="18"/>
              </w:rPr>
              <w:t xml:space="preserve"> from the most. Each live training session includes extensive Q&amp;</w:t>
            </w:r>
            <w:r w:rsidRPr="76B46182" w:rsidR="70524398">
              <w:rPr>
                <w:rFonts w:ascii="Calibri" w:hAnsi="Calibri" w:eastAsia="Calibri" w:cs="Calibri" w:asciiTheme="minorAscii" w:hAnsiTheme="minorAscii" w:eastAsiaTheme="minorAscii" w:cstheme="minorAscii"/>
                <w:color w:val="000000" w:themeColor="text1" w:themeTint="FF" w:themeShade="FF"/>
                <w:sz w:val="18"/>
                <w:szCs w:val="18"/>
              </w:rPr>
              <w:t>A</w:t>
            </w:r>
            <w:r w:rsidRPr="76B46182" w:rsidR="70524398">
              <w:rPr>
                <w:rFonts w:ascii="Calibri" w:hAnsi="Calibri" w:eastAsia="Calibri" w:cs="Calibri" w:asciiTheme="minorAscii" w:hAnsiTheme="minorAscii" w:eastAsiaTheme="minorAscii" w:cstheme="minorAscii"/>
                <w:color w:val="000000" w:themeColor="text1" w:themeTint="FF" w:themeShade="FF"/>
                <w:sz w:val="18"/>
                <w:szCs w:val="18"/>
              </w:rPr>
              <w:t xml:space="preserve"> so you always leave a session with a complete picture of feature functionality. </w:t>
            </w:r>
            <w:r w:rsidRPr="76B46182" w:rsidR="70524398">
              <w:rPr>
                <w:rFonts w:ascii="Calibri" w:hAnsi="Calibri" w:eastAsia="Calibri" w:cs="Calibri" w:asciiTheme="minorAscii" w:hAnsiTheme="minorAscii" w:eastAsiaTheme="minorAscii" w:cstheme="minorAscii"/>
                <w:color w:val="000000" w:themeColor="text1" w:themeTint="FF" w:themeShade="FF"/>
                <w:sz w:val="18"/>
                <w:szCs w:val="18"/>
              </w:rPr>
              <w:t>Can't</w:t>
            </w:r>
            <w:r w:rsidRPr="76B46182" w:rsidR="70524398">
              <w:rPr>
                <w:rFonts w:ascii="Calibri" w:hAnsi="Calibri" w:eastAsia="Calibri" w:cs="Calibri" w:asciiTheme="minorAscii" w:hAnsiTheme="minorAscii" w:eastAsiaTheme="minorAscii" w:cstheme="minorAscii"/>
                <w:color w:val="000000" w:themeColor="text1" w:themeTint="FF" w:themeShade="FF"/>
                <w:sz w:val="18"/>
                <w:szCs w:val="18"/>
              </w:rPr>
              <w:t xml:space="preserve"> attend the live sessions? No problem. Our </w:t>
            </w:r>
            <w:r w:rsidRPr="76B46182" w:rsidR="70524398">
              <w:rPr>
                <w:rFonts w:ascii="Calibri" w:hAnsi="Calibri" w:eastAsia="Calibri" w:cs="Calibri" w:asciiTheme="minorAscii" w:hAnsiTheme="minorAscii" w:eastAsiaTheme="minorAscii" w:cstheme="minorAscii"/>
                <w:color w:val="000000" w:themeColor="text1" w:themeTint="FF" w:themeShade="FF"/>
                <w:sz w:val="18"/>
                <w:szCs w:val="18"/>
              </w:rPr>
              <w:t>trainings</w:t>
            </w:r>
            <w:r w:rsidRPr="76B46182" w:rsidR="70524398">
              <w:rPr>
                <w:rFonts w:ascii="Calibri" w:hAnsi="Calibri" w:eastAsia="Calibri" w:cs="Calibri" w:asciiTheme="minorAscii" w:hAnsiTheme="minorAscii" w:eastAsiaTheme="minorAscii" w:cstheme="minorAscii"/>
                <w:color w:val="000000" w:themeColor="text1" w:themeTint="FF" w:themeShade="FF"/>
                <w:sz w:val="18"/>
                <w:szCs w:val="18"/>
              </w:rPr>
              <w:t xml:space="preserve"> are recorded and available to watch anytime.</w:t>
            </w:r>
          </w:p>
          <w:p w:rsidR="76B46182" w:rsidP="76B46182" w:rsidRDefault="76B46182" w14:paraId="3BEB3F47" w14:textId="448EB484">
            <w:pPr>
              <w:pStyle w:val="ListParagraph"/>
              <w:spacing w:line="240" w:lineRule="auto"/>
              <w:ind w:left="720"/>
              <w:jc w:val="left"/>
              <w:rPr>
                <w:rFonts w:ascii="Calibri" w:hAnsi="Calibri" w:eastAsia="Calibri" w:cs="Calibri" w:asciiTheme="minorAscii" w:hAnsiTheme="minorAscii" w:eastAsiaTheme="minorAscii" w:cstheme="minorAscii"/>
                <w:color w:val="000000" w:themeColor="text1" w:themeTint="FF" w:themeShade="FF"/>
                <w:sz w:val="18"/>
                <w:szCs w:val="18"/>
              </w:rPr>
            </w:pPr>
          </w:p>
          <w:p w:rsidR="0262C68A" w:rsidP="76B46182" w:rsidRDefault="0262C68A" w14:paraId="609A8815" w14:textId="5A8CAC8B">
            <w:pPr>
              <w:pStyle w:val="ListParagraph"/>
              <w:numPr>
                <w:ilvl w:val="0"/>
                <w:numId w:val="75"/>
              </w:numPr>
              <w:spacing w:line="240" w:lineRule="auto"/>
              <w:jc w:val="left"/>
              <w:rPr>
                <w:rFonts w:ascii="Calibri" w:hAnsi="Calibri" w:eastAsia="Calibri" w:cs="Calibri" w:asciiTheme="minorAscii" w:hAnsiTheme="minorAscii" w:eastAsiaTheme="minorAscii" w:cstheme="minorAscii"/>
                <w:b w:val="1"/>
                <w:bCs w:val="1"/>
                <w:color w:val="000000" w:themeColor="text1" w:themeTint="FF" w:themeShade="FF"/>
                <w:sz w:val="18"/>
                <w:szCs w:val="18"/>
              </w:rPr>
            </w:pPr>
            <w:r w:rsidRPr="76B46182" w:rsidR="70524398">
              <w:rPr>
                <w:rFonts w:ascii="Calibri" w:hAnsi="Calibri" w:eastAsia="Calibri" w:cs="Calibri" w:asciiTheme="minorAscii" w:hAnsiTheme="minorAscii" w:eastAsiaTheme="minorAscii" w:cstheme="minorAscii"/>
                <w:b w:val="1"/>
                <w:bCs w:val="1"/>
                <w:color w:val="000000" w:themeColor="text1" w:themeTint="FF" w:themeShade="FF"/>
                <w:sz w:val="18"/>
                <w:szCs w:val="18"/>
              </w:rPr>
              <w:t>Help center articles</w:t>
            </w:r>
          </w:p>
          <w:p w:rsidR="0262C68A" w:rsidP="76B46182" w:rsidRDefault="0262C68A" w14:paraId="51CF4DCD" w14:textId="27F078E7">
            <w:pPr>
              <w:pStyle w:val="ListParagraph"/>
              <w:spacing w:line="240" w:lineRule="auto"/>
              <w:ind w:left="720"/>
              <w:jc w:val="left"/>
              <w:rPr>
                <w:rFonts w:ascii="Calibri" w:hAnsi="Calibri" w:eastAsia="Calibri" w:cs="Calibri" w:asciiTheme="minorAscii" w:hAnsiTheme="minorAscii" w:eastAsiaTheme="minorAscii" w:cstheme="minorAscii"/>
                <w:b w:val="1"/>
                <w:bCs w:val="1"/>
                <w:color w:val="000000" w:themeColor="text1" w:themeTint="FF" w:themeShade="FF"/>
                <w:sz w:val="18"/>
                <w:szCs w:val="18"/>
              </w:rPr>
            </w:pPr>
            <w:r w:rsidRPr="76B46182" w:rsidR="70524398">
              <w:rPr>
                <w:rFonts w:ascii="Calibri" w:hAnsi="Calibri" w:eastAsia="Calibri" w:cs="Calibri" w:asciiTheme="minorAscii" w:hAnsiTheme="minorAscii" w:eastAsiaTheme="minorAscii" w:cstheme="minorAscii"/>
                <w:color w:val="000000" w:themeColor="text1" w:themeTint="FF" w:themeShade="FF"/>
                <w:sz w:val="18"/>
                <w:szCs w:val="18"/>
              </w:rPr>
              <w:t>Our help center is the best (and quickest) place to find answers to those "How do I....?" questions. Articles include detailed descriptions and images plus short videos to help you master a feature or quickly get the answer to a question.</w:t>
            </w:r>
          </w:p>
          <w:p w:rsidR="76B46182" w:rsidP="76B46182" w:rsidRDefault="76B46182" w14:paraId="17D70259" w14:textId="59552644">
            <w:pPr>
              <w:pStyle w:val="ListParagraph"/>
              <w:spacing w:line="240" w:lineRule="auto"/>
              <w:ind w:left="720"/>
              <w:jc w:val="left"/>
              <w:rPr>
                <w:rFonts w:ascii="Calibri" w:hAnsi="Calibri" w:eastAsia="Calibri" w:cs="Calibri" w:asciiTheme="minorAscii" w:hAnsiTheme="minorAscii" w:eastAsiaTheme="minorAscii" w:cstheme="minorAscii"/>
                <w:color w:val="000000" w:themeColor="text1" w:themeTint="FF" w:themeShade="FF"/>
                <w:sz w:val="18"/>
                <w:szCs w:val="18"/>
              </w:rPr>
            </w:pPr>
          </w:p>
          <w:p w:rsidR="0262C68A" w:rsidP="76B46182" w:rsidRDefault="0262C68A" w14:paraId="6B42E6A9" w14:textId="5F2795B1">
            <w:pPr>
              <w:pStyle w:val="ListParagraph"/>
              <w:numPr>
                <w:ilvl w:val="0"/>
                <w:numId w:val="75"/>
              </w:numPr>
              <w:spacing w:line="240" w:lineRule="auto"/>
              <w:jc w:val="left"/>
              <w:rPr>
                <w:rFonts w:ascii="Calibri" w:hAnsi="Calibri" w:eastAsia="Calibri" w:cs="Calibri" w:asciiTheme="minorAscii" w:hAnsiTheme="minorAscii" w:eastAsiaTheme="minorAscii" w:cstheme="minorAscii"/>
                <w:b w:val="1"/>
                <w:bCs w:val="1"/>
                <w:color w:val="000000" w:themeColor="text1" w:themeTint="FF" w:themeShade="FF"/>
                <w:sz w:val="18"/>
                <w:szCs w:val="18"/>
              </w:rPr>
            </w:pPr>
            <w:r w:rsidRPr="76B46182" w:rsidR="70524398">
              <w:rPr>
                <w:rFonts w:ascii="Calibri" w:hAnsi="Calibri" w:eastAsia="Calibri" w:cs="Calibri" w:asciiTheme="minorAscii" w:hAnsiTheme="minorAscii" w:eastAsiaTheme="minorAscii" w:cstheme="minorAscii"/>
                <w:b w:val="1"/>
                <w:bCs w:val="1"/>
                <w:color w:val="000000" w:themeColor="text1" w:themeTint="FF" w:themeShade="FF"/>
                <w:sz w:val="18"/>
                <w:szCs w:val="18"/>
              </w:rPr>
              <w:t xml:space="preserve">Ongoing fundraising and product learning </w:t>
            </w:r>
          </w:p>
          <w:p w:rsidR="0262C68A" w:rsidP="76B46182" w:rsidRDefault="0262C68A" w14:paraId="0D322083" w14:textId="5C66BD03">
            <w:pPr>
              <w:pStyle w:val="ListParagraph"/>
              <w:spacing w:line="240" w:lineRule="auto"/>
              <w:ind w:left="720"/>
              <w:jc w:val="left"/>
              <w:rPr>
                <w:rFonts w:ascii="Calibri" w:hAnsi="Calibri" w:eastAsia="Calibri" w:cs="Calibri" w:asciiTheme="minorAscii" w:hAnsiTheme="minorAscii" w:eastAsiaTheme="minorAscii" w:cstheme="minorAscii"/>
                <w:color w:val="000000" w:themeColor="text1" w:themeTint="FF" w:themeShade="FF"/>
                <w:sz w:val="18"/>
                <w:szCs w:val="18"/>
              </w:rPr>
            </w:pPr>
            <w:r w:rsidRPr="76B46182" w:rsidR="70524398">
              <w:rPr>
                <w:rFonts w:ascii="Calibri" w:hAnsi="Calibri" w:eastAsia="Calibri" w:cs="Calibri" w:asciiTheme="minorAscii" w:hAnsiTheme="minorAscii" w:eastAsiaTheme="minorAscii" w:cstheme="minorAscii"/>
                <w:color w:val="000000" w:themeColor="text1" w:themeTint="FF" w:themeShade="FF"/>
                <w:sz w:val="18"/>
                <w:szCs w:val="18"/>
              </w:rPr>
              <w:t>Regular customer events include Ask the Expert sessions, Best Practice Coaching Webinars, and Product Update webinars. These live events feature a panel of product and fundraising experts and allow you to connect with other nonprofits who are using Network for Good to fundraise in creative ways</w:t>
            </w:r>
          </w:p>
          <w:p w:rsidR="0262C68A" w:rsidP="0262C68A" w:rsidRDefault="0262C68A" w14:paraId="5FF5AE8C" w14:textId="3CD85849">
            <w:pPr>
              <w:pStyle w:val="Normal"/>
              <w:spacing w:line="240" w:lineRule="auto"/>
              <w:jc w:val="left"/>
              <w:rPr>
                <w:rFonts w:ascii="Calibri" w:hAnsi="Calibri" w:eastAsia="Calibri" w:cs="Calibri" w:asciiTheme="minorAscii" w:hAnsiTheme="minorAscii" w:eastAsiaTheme="minorAscii" w:cstheme="minorAscii"/>
                <w:color w:val="000000" w:themeColor="text1" w:themeTint="FF" w:themeShade="FF"/>
                <w:sz w:val="18"/>
                <w:szCs w:val="18"/>
              </w:rPr>
            </w:pPr>
          </w:p>
        </w:tc>
      </w:tr>
      <w:tr w:rsidRPr="000C6E52" w:rsidR="000C6E52" w:rsidTr="76B46182" w14:paraId="59386E71" w14:textId="77777777">
        <w:trPr>
          <w:trHeight w:val="300"/>
        </w:trPr>
        <w:tc>
          <w:tcPr>
            <w:tcW w:w="2169"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EFEFEF"/>
            <w:tcMar>
              <w:top w:w="40" w:type="dxa"/>
              <w:left w:w="40" w:type="dxa"/>
              <w:bottom w:w="40" w:type="dxa"/>
              <w:right w:w="40" w:type="dxa"/>
            </w:tcMar>
            <w:vAlign w:val="top"/>
            <w:hideMark/>
          </w:tcPr>
          <w:p w:rsidRPr="000C6E52" w:rsidR="000C6E52" w:rsidP="0262C68A" w:rsidRDefault="000C6E52" w14:paraId="32DAEFCE" w14:textId="1C1DCDFF">
            <w:pPr>
              <w:spacing w:before="20" w:beforeAutospacing="off" w:after="20" w:afterAutospacing="off" w:line="240" w:lineRule="auto"/>
              <w:ind w:left="144" w:right="144"/>
              <w:jc w:val="right"/>
              <w:rPr>
                <w:rFonts w:ascii="Calibri" w:hAnsi="Calibri" w:eastAsia="Calibri" w:cs="Calibri" w:asciiTheme="minorAscii" w:hAnsiTheme="minorAscii" w:eastAsiaTheme="minorAscii" w:cstheme="minorAscii"/>
                <w:kern w:val="0"/>
                <w14:ligatures w14:val="none"/>
              </w:rPr>
            </w:pPr>
            <w:r w:rsidRPr="0262C68A" w:rsidR="5769D1D8">
              <w:rPr>
                <w:rFonts w:ascii="Calibri" w:hAnsi="Calibri" w:eastAsia="Calibri" w:cs="Calibri" w:asciiTheme="minorAscii" w:hAnsiTheme="minorAscii" w:eastAsiaTheme="minorAscii" w:cstheme="minorAscii"/>
                <w:b w:val="1"/>
                <w:bCs w:val="1"/>
                <w:color w:val="000000" w:themeColor="text1" w:themeTint="FF" w:themeShade="FF"/>
                <w:sz w:val="18"/>
                <w:szCs w:val="18"/>
              </w:rPr>
              <w:t xml:space="preserve">Everyone is saying they are using “AI” but none of it has proved </w:t>
            </w:r>
            <w:r w:rsidRPr="0262C68A" w:rsidR="5769D1D8">
              <w:rPr>
                <w:rFonts w:ascii="Calibri" w:hAnsi="Calibri" w:eastAsia="Calibri" w:cs="Calibri" w:asciiTheme="minorAscii" w:hAnsiTheme="minorAscii" w:eastAsiaTheme="minorAscii" w:cstheme="minorAscii"/>
                <w:b w:val="1"/>
                <w:bCs w:val="1"/>
                <w:color w:val="000000" w:themeColor="text1" w:themeTint="FF" w:themeShade="FF"/>
                <w:sz w:val="18"/>
                <w:szCs w:val="18"/>
              </w:rPr>
              <w:t>very helpful</w:t>
            </w:r>
            <w:r w:rsidRPr="0262C68A" w:rsidR="5769D1D8">
              <w:rPr>
                <w:rFonts w:ascii="Calibri" w:hAnsi="Calibri" w:eastAsia="Calibri" w:cs="Calibri" w:asciiTheme="minorAscii" w:hAnsiTheme="minorAscii" w:eastAsiaTheme="minorAscii" w:cstheme="minorAscii"/>
                <w:b w:val="1"/>
                <w:bCs w:val="1"/>
                <w:color w:val="000000" w:themeColor="text1" w:themeTint="FF" w:themeShade="FF"/>
                <w:sz w:val="18"/>
                <w:szCs w:val="18"/>
              </w:rPr>
              <w:t xml:space="preserve"> for us yet. How exactly will your AI help me?</w:t>
            </w:r>
          </w:p>
        </w:tc>
        <w:tc>
          <w:tcPr>
            <w:tcW w:w="7181"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hideMark/>
          </w:tcPr>
          <w:p w:rsidRPr="000C6E52" w:rsidR="000C6E52" w:rsidP="0262C68A" w:rsidRDefault="000C6E52" w14:paraId="112A3F1D" w14:textId="2BEACB68">
            <w:pPr>
              <w:pStyle w:val="Normal"/>
              <w:suppressLineNumbers w:val="0"/>
              <w:bidi w:val="0"/>
              <w:spacing w:before="20" w:beforeAutospacing="off" w:after="20" w:afterAutospacing="off" w:line="240" w:lineRule="auto"/>
              <w:ind w:left="144" w:right="144"/>
              <w:jc w:val="left"/>
              <w:rPr>
                <w:rFonts w:ascii="Calibri" w:hAnsi="Calibri" w:eastAsia="Calibri" w:cs="Calibri" w:asciiTheme="minorAscii" w:hAnsiTheme="minorAscii" w:eastAsiaTheme="minorAscii" w:cstheme="minorAscii"/>
                <w:noProof w:val="0"/>
                <w:color w:val="000000" w:themeColor="text1" w:themeTint="FF" w:themeShade="FF"/>
                <w:sz w:val="18"/>
                <w:szCs w:val="18"/>
                <w:lang w:val="en-US"/>
              </w:rPr>
            </w:pPr>
            <w:r w:rsidRPr="0262C68A" w:rsidR="2EB3CFE7">
              <w:rPr>
                <w:rFonts w:ascii="Calibri" w:hAnsi="Calibri" w:eastAsia="Calibri" w:cs="Calibri" w:asciiTheme="minorAscii" w:hAnsiTheme="minorAscii" w:eastAsiaTheme="minorAscii" w:cstheme="minorAscii"/>
                <w:noProof w:val="0"/>
                <w:color w:val="000000" w:themeColor="text1" w:themeTint="FF" w:themeShade="FF"/>
                <w:sz w:val="18"/>
                <w:szCs w:val="18"/>
                <w:lang w:val="en-US"/>
              </w:rPr>
              <w:t xml:space="preserve">Most AI solutions </w:t>
            </w:r>
            <w:r w:rsidRPr="0262C68A" w:rsidR="2EB3CFE7">
              <w:rPr>
                <w:rFonts w:ascii="Calibri" w:hAnsi="Calibri" w:eastAsia="Calibri" w:cs="Calibri" w:asciiTheme="minorAscii" w:hAnsiTheme="minorAscii" w:eastAsiaTheme="minorAscii" w:cstheme="minorAscii"/>
                <w:noProof w:val="0"/>
                <w:color w:val="000000" w:themeColor="text1" w:themeTint="FF" w:themeShade="FF"/>
                <w:sz w:val="18"/>
                <w:szCs w:val="18"/>
                <w:lang w:val="en-US"/>
              </w:rPr>
              <w:t>optimize</w:t>
            </w:r>
            <w:r w:rsidRPr="0262C68A" w:rsidR="2EB3CFE7">
              <w:rPr>
                <w:rFonts w:ascii="Calibri" w:hAnsi="Calibri" w:eastAsia="Calibri" w:cs="Calibri" w:asciiTheme="minorAscii" w:hAnsiTheme="minorAscii" w:eastAsiaTheme="minorAscii" w:cstheme="minorAscii"/>
                <w:noProof w:val="0"/>
                <w:color w:val="000000" w:themeColor="text1" w:themeTint="FF" w:themeShade="FF"/>
                <w:sz w:val="18"/>
                <w:szCs w:val="18"/>
                <w:lang w:val="en-US"/>
              </w:rPr>
              <w:t xml:space="preserve"> individual transactions — predicting when a donor might give or how much to ask. But fundraising </w:t>
            </w:r>
            <w:r w:rsidRPr="0262C68A" w:rsidR="2EB3CFE7">
              <w:rPr>
                <w:rFonts w:ascii="Calibri" w:hAnsi="Calibri" w:eastAsia="Calibri" w:cs="Calibri" w:asciiTheme="minorAscii" w:hAnsiTheme="minorAscii" w:eastAsiaTheme="minorAscii" w:cstheme="minorAscii"/>
                <w:noProof w:val="0"/>
                <w:color w:val="000000" w:themeColor="text1" w:themeTint="FF" w:themeShade="FF"/>
                <w:sz w:val="18"/>
                <w:szCs w:val="18"/>
                <w:lang w:val="en-US"/>
              </w:rPr>
              <w:t>isn’t</w:t>
            </w:r>
            <w:r w:rsidRPr="0262C68A" w:rsidR="2EB3CFE7">
              <w:rPr>
                <w:rFonts w:ascii="Calibri" w:hAnsi="Calibri" w:eastAsia="Calibri" w:cs="Calibri" w:asciiTheme="minorAscii" w:hAnsiTheme="minorAscii" w:eastAsiaTheme="minorAscii" w:cstheme="minorAscii"/>
                <w:noProof w:val="0"/>
                <w:color w:val="000000" w:themeColor="text1" w:themeTint="FF" w:themeShade="FF"/>
                <w:sz w:val="18"/>
                <w:szCs w:val="18"/>
                <w:lang w:val="en-US"/>
              </w:rPr>
              <w:t xml:space="preserve"> </w:t>
            </w:r>
            <w:r w:rsidRPr="0262C68A" w:rsidR="2EB3CFE7">
              <w:rPr>
                <w:rFonts w:ascii="Calibri" w:hAnsi="Calibri" w:eastAsia="Calibri" w:cs="Calibri" w:asciiTheme="minorAscii" w:hAnsiTheme="minorAscii" w:eastAsiaTheme="minorAscii" w:cstheme="minorAscii"/>
                <w:noProof w:val="0"/>
                <w:color w:val="000000" w:themeColor="text1" w:themeTint="FF" w:themeShade="FF"/>
                <w:sz w:val="18"/>
                <w:szCs w:val="18"/>
                <w:lang w:val="en-US"/>
              </w:rPr>
              <w:t>just about a</w:t>
            </w:r>
            <w:r w:rsidRPr="0262C68A" w:rsidR="2EB3CFE7">
              <w:rPr>
                <w:rFonts w:ascii="Calibri" w:hAnsi="Calibri" w:eastAsia="Calibri" w:cs="Calibri" w:asciiTheme="minorAscii" w:hAnsiTheme="minorAscii" w:eastAsiaTheme="minorAscii" w:cstheme="minorAscii"/>
                <w:noProof w:val="0"/>
                <w:color w:val="000000" w:themeColor="text1" w:themeTint="FF" w:themeShade="FF"/>
                <w:sz w:val="18"/>
                <w:szCs w:val="18"/>
                <w:lang w:val="en-US"/>
              </w:rPr>
              <w:t xml:space="preserve"> single gift; </w:t>
            </w:r>
            <w:r w:rsidRPr="0262C68A" w:rsidR="2EB3CFE7">
              <w:rPr>
                <w:rFonts w:ascii="Calibri" w:hAnsi="Calibri" w:eastAsia="Calibri" w:cs="Calibri" w:asciiTheme="minorAscii" w:hAnsiTheme="minorAscii" w:eastAsiaTheme="minorAscii" w:cstheme="minorAscii"/>
                <w:noProof w:val="0"/>
                <w:color w:val="000000" w:themeColor="text1" w:themeTint="FF" w:themeShade="FF"/>
                <w:sz w:val="18"/>
                <w:szCs w:val="18"/>
                <w:lang w:val="en-US"/>
              </w:rPr>
              <w:t>it’s</w:t>
            </w:r>
            <w:r w:rsidRPr="0262C68A" w:rsidR="2EB3CFE7">
              <w:rPr>
                <w:rFonts w:ascii="Calibri" w:hAnsi="Calibri" w:eastAsia="Calibri" w:cs="Calibri" w:asciiTheme="minorAscii" w:hAnsiTheme="minorAscii" w:eastAsiaTheme="minorAscii" w:cstheme="minorAscii"/>
                <w:noProof w:val="0"/>
                <w:color w:val="000000" w:themeColor="text1" w:themeTint="FF" w:themeShade="FF"/>
                <w:sz w:val="18"/>
                <w:szCs w:val="18"/>
                <w:lang w:val="en-US"/>
              </w:rPr>
              <w:t xml:space="preserve"> about maximizing lifetime donor value.</w:t>
            </w:r>
          </w:p>
          <w:p w:rsidRPr="000C6E52" w:rsidR="000C6E52" w:rsidP="0262C68A" w:rsidRDefault="000C6E52" w14:paraId="59319302" w14:textId="251C8376">
            <w:pPr>
              <w:pStyle w:val="Normal"/>
              <w:suppressLineNumbers w:val="0"/>
              <w:bidi w:val="0"/>
              <w:spacing w:before="20" w:beforeAutospacing="off" w:after="20" w:afterAutospacing="off" w:line="240" w:lineRule="auto"/>
              <w:ind w:left="144" w:right="144"/>
              <w:jc w:val="left"/>
              <w:rPr>
                <w:rFonts w:ascii="Calibri" w:hAnsi="Calibri" w:eastAsia="Calibri" w:cs="Calibri" w:asciiTheme="minorAscii" w:hAnsiTheme="minorAscii" w:eastAsiaTheme="minorAscii" w:cstheme="minorAscii"/>
                <w:noProof w:val="0"/>
                <w:color w:val="000000" w:themeColor="text1" w:themeTint="FF" w:themeShade="FF"/>
                <w:sz w:val="18"/>
                <w:szCs w:val="18"/>
                <w:lang w:val="en-US"/>
              </w:rPr>
            </w:pPr>
          </w:p>
          <w:p w:rsidRPr="000C6E52" w:rsidR="000C6E52" w:rsidP="0262C68A" w:rsidRDefault="000C6E52" w14:paraId="6D68C1C1" w14:textId="3BEC7E88">
            <w:pPr>
              <w:pStyle w:val="Normal"/>
              <w:suppressLineNumbers w:val="0"/>
              <w:bidi w:val="0"/>
              <w:spacing w:before="20" w:beforeAutospacing="off" w:after="20" w:afterAutospacing="off" w:line="240" w:lineRule="auto"/>
              <w:ind w:left="144" w:right="144"/>
              <w:jc w:val="left"/>
              <w:rPr>
                <w:rFonts w:ascii="Calibri" w:hAnsi="Calibri" w:eastAsia="Calibri" w:cs="Calibri" w:asciiTheme="minorAscii" w:hAnsiTheme="minorAscii" w:eastAsiaTheme="minorAscii" w:cstheme="minorAscii"/>
                <w:noProof w:val="0"/>
                <w:color w:val="000000" w:themeColor="text1" w:themeTint="FF" w:themeShade="FF"/>
                <w:sz w:val="18"/>
                <w:szCs w:val="18"/>
                <w:lang w:val="en-US"/>
              </w:rPr>
            </w:pPr>
            <w:r w:rsidRPr="0262C68A" w:rsidR="2EB3CFE7">
              <w:rPr>
                <w:rFonts w:ascii="Calibri" w:hAnsi="Calibri" w:eastAsia="Calibri" w:cs="Calibri" w:asciiTheme="minorAscii" w:hAnsiTheme="minorAscii" w:eastAsiaTheme="minorAscii" w:cstheme="minorAscii"/>
                <w:noProof w:val="0"/>
                <w:color w:val="000000" w:themeColor="text1" w:themeTint="FF" w:themeShade="FF"/>
                <w:sz w:val="18"/>
                <w:szCs w:val="18"/>
                <w:lang w:val="en-US"/>
              </w:rPr>
              <w:t>That’s</w:t>
            </w:r>
            <w:r w:rsidRPr="0262C68A" w:rsidR="2EB3CFE7">
              <w:rPr>
                <w:rFonts w:ascii="Calibri" w:hAnsi="Calibri" w:eastAsia="Calibri" w:cs="Calibri" w:asciiTheme="minorAscii" w:hAnsiTheme="minorAscii" w:eastAsiaTheme="minorAscii" w:cstheme="minorAscii"/>
                <w:noProof w:val="0"/>
                <w:color w:val="000000" w:themeColor="text1" w:themeTint="FF" w:themeShade="FF"/>
                <w:sz w:val="18"/>
                <w:szCs w:val="18"/>
                <w:lang w:val="en-US"/>
              </w:rPr>
              <w:t xml:space="preserve"> where </w:t>
            </w:r>
            <w:r w:rsidRPr="0262C68A" w:rsidR="2EB3CFE7">
              <w:rPr>
                <w:rFonts w:ascii="Calibri" w:hAnsi="Calibri" w:eastAsia="Calibri" w:cs="Calibri" w:asciiTheme="minorAscii" w:hAnsiTheme="minorAscii" w:eastAsiaTheme="minorAscii" w:cstheme="minorAscii"/>
                <w:noProof w:val="0"/>
                <w:color w:val="000000" w:themeColor="text1" w:themeTint="FF" w:themeShade="FF"/>
                <w:sz w:val="18"/>
                <w:szCs w:val="18"/>
                <w:lang w:val="en-US"/>
              </w:rPr>
              <w:t>we’re</w:t>
            </w:r>
            <w:r w:rsidRPr="0262C68A" w:rsidR="2EB3CFE7">
              <w:rPr>
                <w:rFonts w:ascii="Calibri" w:hAnsi="Calibri" w:eastAsia="Calibri" w:cs="Calibri" w:asciiTheme="minorAscii" w:hAnsiTheme="minorAscii" w:eastAsiaTheme="minorAscii" w:cstheme="minorAscii"/>
                <w:noProof w:val="0"/>
                <w:color w:val="000000" w:themeColor="text1" w:themeTint="FF" w:themeShade="FF"/>
                <w:sz w:val="18"/>
                <w:szCs w:val="18"/>
                <w:lang w:val="en-US"/>
              </w:rPr>
              <w:t xml:space="preserve"> different. Our </w:t>
            </w:r>
            <w:r w:rsidRPr="0262C68A" w:rsidR="2EB3CFE7">
              <w:rPr>
                <w:rFonts w:ascii="Calibri" w:hAnsi="Calibri" w:eastAsia="Calibri" w:cs="Calibri" w:asciiTheme="minorAscii" w:hAnsiTheme="minorAscii" w:eastAsiaTheme="minorAscii" w:cstheme="minorAscii"/>
                <w:noProof w:val="0"/>
                <w:color w:val="000000" w:themeColor="text1" w:themeTint="FF" w:themeShade="FF"/>
                <w:sz w:val="18"/>
                <w:szCs w:val="18"/>
                <w:lang w:val="en-US"/>
              </w:rPr>
              <w:t>predictive AI models</w:t>
            </w:r>
            <w:r w:rsidRPr="0262C68A" w:rsidR="2EB3CFE7">
              <w:rPr>
                <w:rFonts w:ascii="Calibri" w:hAnsi="Calibri" w:eastAsia="Calibri" w:cs="Calibri" w:asciiTheme="minorAscii" w:hAnsiTheme="minorAscii" w:eastAsiaTheme="minorAscii" w:cstheme="minorAscii"/>
                <w:noProof w:val="0"/>
                <w:color w:val="000000" w:themeColor="text1" w:themeTint="FF" w:themeShade="FF"/>
                <w:sz w:val="18"/>
                <w:szCs w:val="18"/>
                <w:lang w:val="en-US"/>
              </w:rPr>
              <w:t xml:space="preserve"> </w:t>
            </w:r>
            <w:r w:rsidRPr="0262C68A" w:rsidR="2EB3CFE7">
              <w:rPr>
                <w:rFonts w:ascii="Calibri" w:hAnsi="Calibri" w:eastAsia="Calibri" w:cs="Calibri" w:asciiTheme="minorAscii" w:hAnsiTheme="minorAscii" w:eastAsiaTheme="minorAscii" w:cstheme="minorAscii"/>
                <w:noProof w:val="0"/>
                <w:color w:val="000000" w:themeColor="text1" w:themeTint="FF" w:themeShade="FF"/>
                <w:sz w:val="18"/>
                <w:szCs w:val="18"/>
                <w:lang w:val="en-US"/>
              </w:rPr>
              <w:t>don’t</w:t>
            </w:r>
            <w:r w:rsidRPr="0262C68A" w:rsidR="2EB3CFE7">
              <w:rPr>
                <w:rFonts w:ascii="Calibri" w:hAnsi="Calibri" w:eastAsia="Calibri" w:cs="Calibri" w:asciiTheme="minorAscii" w:hAnsiTheme="minorAscii" w:eastAsiaTheme="minorAscii" w:cstheme="minorAscii"/>
                <w:noProof w:val="0"/>
                <w:color w:val="000000" w:themeColor="text1" w:themeTint="FF" w:themeShade="FF"/>
                <w:sz w:val="18"/>
                <w:szCs w:val="18"/>
                <w:lang w:val="en-US"/>
              </w:rPr>
              <w:t xml:space="preserve"> just analyze transactions—they </w:t>
            </w:r>
            <w:r w:rsidRPr="0262C68A" w:rsidR="2EB3CFE7">
              <w:rPr>
                <w:rFonts w:ascii="Calibri" w:hAnsi="Calibri" w:eastAsia="Calibri" w:cs="Calibri" w:asciiTheme="minorAscii" w:hAnsiTheme="minorAscii" w:eastAsiaTheme="minorAscii" w:cstheme="minorAscii"/>
                <w:noProof w:val="0"/>
                <w:color w:val="000000" w:themeColor="text1" w:themeTint="FF" w:themeShade="FF"/>
                <w:sz w:val="18"/>
                <w:szCs w:val="18"/>
                <w:lang w:val="en-US"/>
              </w:rPr>
              <w:t>optimize</w:t>
            </w:r>
            <w:r w:rsidRPr="0262C68A" w:rsidR="2EB3CFE7">
              <w:rPr>
                <w:rFonts w:ascii="Calibri" w:hAnsi="Calibri" w:eastAsia="Calibri" w:cs="Calibri" w:asciiTheme="minorAscii" w:hAnsiTheme="minorAscii" w:eastAsiaTheme="minorAscii" w:cstheme="minorAscii"/>
                <w:noProof w:val="0"/>
                <w:color w:val="000000" w:themeColor="text1" w:themeTint="FF" w:themeShade="FF"/>
                <w:sz w:val="18"/>
                <w:szCs w:val="18"/>
                <w:lang w:val="en-US"/>
              </w:rPr>
              <w:t xml:space="preserve"> the entire donor journey by helping you:</w:t>
            </w:r>
          </w:p>
          <w:p w:rsidRPr="000C6E52" w:rsidR="000C6E52" w:rsidP="0262C68A" w:rsidRDefault="000C6E52" w14:paraId="19782540" w14:textId="7D25F181">
            <w:pPr>
              <w:pStyle w:val="Normal"/>
              <w:suppressLineNumbers w:val="0"/>
              <w:bidi w:val="0"/>
              <w:spacing w:before="20" w:beforeAutospacing="off" w:after="20" w:afterAutospacing="off" w:line="240" w:lineRule="auto"/>
              <w:ind w:left="144" w:right="144"/>
              <w:jc w:val="left"/>
              <w:rPr>
                <w:rFonts w:ascii="Calibri" w:hAnsi="Calibri" w:eastAsia="Calibri" w:cs="Calibri" w:asciiTheme="minorAscii" w:hAnsiTheme="minorAscii" w:eastAsiaTheme="minorAscii" w:cstheme="minorAscii"/>
                <w:noProof w:val="0"/>
                <w:color w:val="000000" w:themeColor="text1" w:themeTint="FF" w:themeShade="FF"/>
                <w:sz w:val="18"/>
                <w:szCs w:val="18"/>
                <w:lang w:val="en-US"/>
              </w:rPr>
            </w:pPr>
          </w:p>
          <w:p w:rsidRPr="000C6E52" w:rsidR="000C6E52" w:rsidP="0262C68A" w:rsidRDefault="000C6E52" w14:paraId="13B0CDB9" w14:textId="6D49EA61">
            <w:pPr>
              <w:pStyle w:val="ListParagraph"/>
              <w:numPr>
                <w:ilvl w:val="0"/>
                <w:numId w:val="79"/>
              </w:numPr>
              <w:suppressLineNumbers w:val="0"/>
              <w:bidi w:val="0"/>
              <w:spacing w:before="20" w:beforeAutospacing="off" w:after="20" w:afterAutospacing="off" w:line="240" w:lineRule="auto"/>
              <w:ind w:right="144"/>
              <w:jc w:val="left"/>
              <w:rPr>
                <w:rFonts w:ascii="Calibri" w:hAnsi="Calibri" w:eastAsia="Calibri" w:cs="Calibri" w:asciiTheme="minorAscii" w:hAnsiTheme="minorAscii" w:eastAsiaTheme="minorAscii" w:cstheme="minorAscii"/>
                <w:noProof w:val="0"/>
                <w:color w:val="000000" w:themeColor="text1" w:themeTint="FF" w:themeShade="FF"/>
                <w:sz w:val="18"/>
                <w:szCs w:val="18"/>
                <w:lang w:val="en-US"/>
              </w:rPr>
            </w:pPr>
            <w:r w:rsidRPr="0262C68A" w:rsidR="2EB3CFE7">
              <w:rPr>
                <w:rFonts w:ascii="Calibri" w:hAnsi="Calibri" w:eastAsia="Calibri" w:cs="Calibri" w:asciiTheme="minorAscii" w:hAnsiTheme="minorAscii" w:eastAsiaTheme="minorAscii" w:cstheme="minorAscii"/>
                <w:noProof w:val="0"/>
                <w:color w:val="000000" w:themeColor="text1" w:themeTint="FF" w:themeShade="FF"/>
                <w:sz w:val="18"/>
                <w:szCs w:val="18"/>
                <w:lang w:val="en-US"/>
              </w:rPr>
              <w:t>Retain supporters</w:t>
            </w:r>
          </w:p>
          <w:p w:rsidRPr="000C6E52" w:rsidR="000C6E52" w:rsidP="0262C68A" w:rsidRDefault="000C6E52" w14:paraId="5C219F87" w14:textId="3326AB14">
            <w:pPr>
              <w:pStyle w:val="ListParagraph"/>
              <w:numPr>
                <w:ilvl w:val="0"/>
                <w:numId w:val="79"/>
              </w:numPr>
              <w:suppressLineNumbers w:val="0"/>
              <w:bidi w:val="0"/>
              <w:spacing w:before="20" w:beforeAutospacing="off" w:after="20" w:afterAutospacing="off" w:line="240" w:lineRule="auto"/>
              <w:ind w:right="144"/>
              <w:jc w:val="left"/>
              <w:rPr>
                <w:rFonts w:ascii="Calibri" w:hAnsi="Calibri" w:eastAsia="Calibri" w:cs="Calibri" w:asciiTheme="minorAscii" w:hAnsiTheme="minorAscii" w:eastAsiaTheme="minorAscii" w:cstheme="minorAscii"/>
                <w:noProof w:val="0"/>
                <w:color w:val="000000" w:themeColor="text1" w:themeTint="FF" w:themeShade="FF"/>
                <w:sz w:val="18"/>
                <w:szCs w:val="18"/>
                <w:lang w:val="en-US"/>
              </w:rPr>
            </w:pPr>
            <w:r w:rsidRPr="0262C68A" w:rsidR="2EB3CFE7">
              <w:rPr>
                <w:rFonts w:ascii="Calibri" w:hAnsi="Calibri" w:eastAsia="Calibri" w:cs="Calibri" w:asciiTheme="minorAscii" w:hAnsiTheme="minorAscii" w:eastAsiaTheme="minorAscii" w:cstheme="minorAscii"/>
                <w:noProof w:val="0"/>
                <w:color w:val="000000" w:themeColor="text1" w:themeTint="FF" w:themeShade="FF"/>
                <w:sz w:val="18"/>
                <w:szCs w:val="18"/>
                <w:lang w:val="en-US"/>
              </w:rPr>
              <w:t xml:space="preserve">Uncover sustainers </w:t>
            </w:r>
          </w:p>
          <w:p w:rsidRPr="000C6E52" w:rsidR="000C6E52" w:rsidP="0262C68A" w:rsidRDefault="000C6E52" w14:paraId="25A8F61F" w14:textId="7F657D21">
            <w:pPr>
              <w:pStyle w:val="ListParagraph"/>
              <w:numPr>
                <w:ilvl w:val="0"/>
                <w:numId w:val="79"/>
              </w:numPr>
              <w:suppressLineNumbers w:val="0"/>
              <w:bidi w:val="0"/>
              <w:spacing w:before="20" w:beforeAutospacing="off" w:after="20" w:afterAutospacing="off" w:line="240" w:lineRule="auto"/>
              <w:ind w:right="144"/>
              <w:jc w:val="left"/>
              <w:rPr>
                <w:rFonts w:ascii="Calibri" w:hAnsi="Calibri" w:eastAsia="Calibri" w:cs="Calibri" w:asciiTheme="minorAscii" w:hAnsiTheme="minorAscii" w:eastAsiaTheme="minorAscii" w:cstheme="minorAscii"/>
                <w:noProof w:val="0"/>
                <w:color w:val="000000" w:themeColor="text1" w:themeTint="FF" w:themeShade="FF"/>
                <w:sz w:val="18"/>
                <w:szCs w:val="18"/>
                <w:lang w:val="en-US"/>
              </w:rPr>
            </w:pPr>
            <w:r w:rsidRPr="0262C68A" w:rsidR="2EB3CFE7">
              <w:rPr>
                <w:rFonts w:ascii="Calibri" w:hAnsi="Calibri" w:eastAsia="Calibri" w:cs="Calibri" w:asciiTheme="minorAscii" w:hAnsiTheme="minorAscii" w:eastAsiaTheme="minorAscii" w:cstheme="minorAscii"/>
                <w:noProof w:val="0"/>
                <w:color w:val="000000" w:themeColor="text1" w:themeTint="FF" w:themeShade="FF"/>
                <w:sz w:val="18"/>
                <w:szCs w:val="18"/>
                <w:lang w:val="en-US"/>
              </w:rPr>
              <w:t>Target donors</w:t>
            </w:r>
            <w:r w:rsidRPr="0262C68A" w:rsidR="2EB3CFE7">
              <w:rPr>
                <w:rFonts w:ascii="Calibri" w:hAnsi="Calibri" w:eastAsia="Calibri" w:cs="Calibri" w:asciiTheme="minorAscii" w:hAnsiTheme="minorAscii" w:eastAsiaTheme="minorAscii" w:cstheme="minorAscii"/>
                <w:noProof w:val="0"/>
                <w:color w:val="000000" w:themeColor="text1" w:themeTint="FF" w:themeShade="FF"/>
                <w:sz w:val="18"/>
                <w:szCs w:val="18"/>
                <w:lang w:val="en-US"/>
              </w:rPr>
              <w:t xml:space="preserve"> primed to upgrade</w:t>
            </w:r>
          </w:p>
          <w:p w:rsidRPr="000C6E52" w:rsidR="000C6E52" w:rsidP="0262C68A" w:rsidRDefault="000C6E52" w14:paraId="6E997E19" w14:textId="5D1085D4">
            <w:pPr>
              <w:pStyle w:val="ListParagraph"/>
              <w:numPr>
                <w:ilvl w:val="0"/>
                <w:numId w:val="79"/>
              </w:numPr>
              <w:suppressLineNumbers w:val="0"/>
              <w:bidi w:val="0"/>
              <w:spacing w:before="20" w:beforeAutospacing="off" w:after="20" w:afterAutospacing="off" w:line="240" w:lineRule="auto"/>
              <w:ind w:right="144"/>
              <w:jc w:val="left"/>
              <w:rPr>
                <w:rFonts w:ascii="Calibri" w:hAnsi="Calibri" w:eastAsia="Calibri" w:cs="Calibri" w:asciiTheme="minorAscii" w:hAnsiTheme="minorAscii" w:eastAsiaTheme="minorAscii" w:cstheme="minorAscii"/>
                <w:noProof w:val="0"/>
                <w:color w:val="000000" w:themeColor="text1" w:themeTint="FF" w:themeShade="FF"/>
                <w:sz w:val="18"/>
                <w:szCs w:val="18"/>
                <w:lang w:val="en-US"/>
              </w:rPr>
            </w:pPr>
            <w:r w:rsidRPr="0262C68A" w:rsidR="2EB3CFE7">
              <w:rPr>
                <w:rFonts w:ascii="Calibri" w:hAnsi="Calibri" w:eastAsia="Calibri" w:cs="Calibri" w:asciiTheme="minorAscii" w:hAnsiTheme="minorAscii" w:eastAsiaTheme="minorAscii" w:cstheme="minorAscii"/>
                <w:noProof w:val="0"/>
                <w:color w:val="000000" w:themeColor="text1" w:themeTint="FF" w:themeShade="FF"/>
                <w:sz w:val="18"/>
                <w:szCs w:val="18"/>
                <w:lang w:val="en-US"/>
              </w:rPr>
              <w:t>Identify</w:t>
            </w:r>
            <w:r w:rsidRPr="0262C68A" w:rsidR="2EB3CFE7">
              <w:rPr>
                <w:rFonts w:ascii="Calibri" w:hAnsi="Calibri" w:eastAsia="Calibri" w:cs="Calibri" w:asciiTheme="minorAscii" w:hAnsiTheme="minorAscii" w:eastAsiaTheme="minorAscii" w:cstheme="minorAscii"/>
                <w:noProof w:val="0"/>
                <w:color w:val="000000" w:themeColor="text1" w:themeTint="FF" w:themeShade="FF"/>
                <w:sz w:val="18"/>
                <w:szCs w:val="18"/>
                <w:lang w:val="en-US"/>
              </w:rPr>
              <w:t xml:space="preserve"> major donors</w:t>
            </w:r>
            <w:r w:rsidRPr="0262C68A" w:rsidR="2EB3CFE7">
              <w:rPr>
                <w:rFonts w:ascii="Calibri" w:hAnsi="Calibri" w:eastAsia="Calibri" w:cs="Calibri" w:asciiTheme="minorAscii" w:hAnsiTheme="minorAscii" w:eastAsiaTheme="minorAscii" w:cstheme="minorAscii"/>
                <w:noProof w:val="0"/>
                <w:color w:val="000000" w:themeColor="text1" w:themeTint="FF" w:themeShade="FF"/>
                <w:sz w:val="18"/>
                <w:szCs w:val="18"/>
                <w:lang w:val="en-US"/>
              </w:rPr>
              <w:t xml:space="preserve"> </w:t>
            </w:r>
          </w:p>
          <w:p w:rsidRPr="000C6E52" w:rsidR="000C6E52" w:rsidP="0262C68A" w:rsidRDefault="000C6E52" w14:paraId="4C0A5601" w14:textId="749B891B">
            <w:pPr>
              <w:pStyle w:val="ListParagraph"/>
              <w:numPr>
                <w:ilvl w:val="0"/>
                <w:numId w:val="79"/>
              </w:numPr>
              <w:suppressLineNumbers w:val="0"/>
              <w:bidi w:val="0"/>
              <w:spacing w:before="20" w:beforeAutospacing="off" w:after="20" w:afterAutospacing="off" w:line="240" w:lineRule="auto"/>
              <w:ind w:right="144"/>
              <w:jc w:val="left"/>
              <w:rPr>
                <w:rFonts w:ascii="Calibri" w:hAnsi="Calibri" w:eastAsia="Calibri" w:cs="Calibri" w:asciiTheme="minorAscii" w:hAnsiTheme="minorAscii" w:eastAsiaTheme="minorAscii" w:cstheme="minorAscii"/>
                <w:noProof w:val="0"/>
                <w:color w:val="000000" w:themeColor="text1" w:themeTint="FF" w:themeShade="FF"/>
                <w:sz w:val="18"/>
                <w:szCs w:val="18"/>
                <w:lang w:val="en-US"/>
              </w:rPr>
            </w:pPr>
            <w:r w:rsidRPr="0262C68A" w:rsidR="2EB3CFE7">
              <w:rPr>
                <w:rFonts w:ascii="Calibri" w:hAnsi="Calibri" w:eastAsia="Calibri" w:cs="Calibri" w:asciiTheme="minorAscii" w:hAnsiTheme="minorAscii" w:eastAsiaTheme="minorAscii" w:cstheme="minorAscii"/>
                <w:noProof w:val="0"/>
                <w:color w:val="000000" w:themeColor="text1" w:themeTint="FF" w:themeShade="FF"/>
                <w:sz w:val="18"/>
                <w:szCs w:val="18"/>
                <w:lang w:val="en-US"/>
              </w:rPr>
              <w:t xml:space="preserve">Reactivate lapsed donors </w:t>
            </w:r>
          </w:p>
          <w:p w:rsidRPr="000C6E52" w:rsidR="000C6E52" w:rsidP="0262C68A" w:rsidRDefault="000C6E52" w14:paraId="1CBBC0AD" w14:textId="0EBC7127">
            <w:pPr>
              <w:pStyle w:val="Normal"/>
              <w:suppressLineNumbers w:val="0"/>
              <w:bidi w:val="0"/>
              <w:spacing w:before="20" w:beforeAutospacing="off" w:after="20" w:afterAutospacing="off" w:line="240" w:lineRule="auto"/>
              <w:ind w:right="144"/>
              <w:jc w:val="left"/>
              <w:rPr>
                <w:rFonts w:ascii="Calibri" w:hAnsi="Calibri" w:eastAsia="Calibri" w:cs="Calibri" w:asciiTheme="minorAscii" w:hAnsiTheme="minorAscii" w:eastAsiaTheme="minorAscii" w:cstheme="minorAscii"/>
                <w:noProof w:val="0"/>
                <w:color w:val="000000" w:themeColor="text1" w:themeTint="FF" w:themeShade="FF"/>
                <w:sz w:val="18"/>
                <w:szCs w:val="18"/>
                <w:lang w:val="en-US"/>
              </w:rPr>
            </w:pPr>
          </w:p>
          <w:p w:rsidRPr="000C6E52" w:rsidR="000C6E52" w:rsidP="0262C68A" w:rsidRDefault="000C6E52" w14:paraId="142E8F34" w14:textId="5B07DC13">
            <w:pPr>
              <w:pStyle w:val="Normal"/>
              <w:suppressLineNumbers w:val="0"/>
              <w:bidi w:val="0"/>
              <w:spacing w:before="20" w:beforeAutospacing="off" w:after="20" w:afterAutospacing="off" w:line="240" w:lineRule="auto"/>
              <w:ind w:left="144" w:right="144"/>
              <w:jc w:val="left"/>
              <w:rPr>
                <w:rFonts w:ascii="Calibri" w:hAnsi="Calibri" w:eastAsia="Calibri" w:cs="Calibri" w:asciiTheme="minorAscii" w:hAnsiTheme="minorAscii" w:eastAsiaTheme="minorAscii" w:cstheme="minorAscii"/>
                <w:noProof w:val="0"/>
                <w:color w:val="000000" w:themeColor="text1" w:themeTint="FF" w:themeShade="FF"/>
                <w:sz w:val="18"/>
                <w:szCs w:val="18"/>
                <w:lang w:val="en-US"/>
              </w:rPr>
            </w:pPr>
            <w:r w:rsidRPr="0262C68A" w:rsidR="2EB3CFE7">
              <w:rPr>
                <w:rFonts w:ascii="Calibri" w:hAnsi="Calibri" w:eastAsia="Calibri" w:cs="Calibri" w:asciiTheme="minorAscii" w:hAnsiTheme="minorAscii" w:eastAsiaTheme="minorAscii" w:cstheme="minorAscii"/>
                <w:noProof w:val="0"/>
                <w:color w:val="000000" w:themeColor="text1" w:themeTint="FF" w:themeShade="FF"/>
                <w:sz w:val="18"/>
                <w:szCs w:val="18"/>
                <w:lang w:val="en-US"/>
              </w:rPr>
              <w:t xml:space="preserve">Take our </w:t>
            </w:r>
            <w:r w:rsidRPr="0262C68A" w:rsidR="2EB3CFE7">
              <w:rPr>
                <w:rFonts w:ascii="Calibri" w:hAnsi="Calibri" w:eastAsia="Calibri" w:cs="Calibri" w:asciiTheme="minorAscii" w:hAnsiTheme="minorAscii" w:eastAsiaTheme="minorAscii" w:cstheme="minorAscii"/>
                <w:noProof w:val="0"/>
                <w:color w:val="000000" w:themeColor="text1" w:themeTint="FF" w:themeShade="FF"/>
                <w:sz w:val="18"/>
                <w:szCs w:val="18"/>
                <w:lang w:val="en-US"/>
              </w:rPr>
              <w:t>Optimized Ask</w:t>
            </w:r>
            <w:r w:rsidRPr="0262C68A" w:rsidR="2EB3CFE7">
              <w:rPr>
                <w:rFonts w:ascii="Calibri" w:hAnsi="Calibri" w:eastAsia="Calibri" w:cs="Calibri" w:asciiTheme="minorAscii" w:hAnsiTheme="minorAscii" w:eastAsiaTheme="minorAscii" w:cstheme="minorAscii"/>
                <w:noProof w:val="0"/>
                <w:color w:val="000000" w:themeColor="text1" w:themeTint="FF" w:themeShade="FF"/>
                <w:sz w:val="18"/>
                <w:szCs w:val="18"/>
                <w:lang w:val="en-US"/>
              </w:rPr>
              <w:t xml:space="preserve"> feature: instead of using static rules, our AI dynamically adjusts donation requests in real-time, driving an average </w:t>
            </w:r>
            <w:r w:rsidRPr="0262C68A" w:rsidR="2EB3CFE7">
              <w:rPr>
                <w:rFonts w:ascii="Calibri" w:hAnsi="Calibri" w:eastAsia="Calibri" w:cs="Calibri" w:asciiTheme="minorAscii" w:hAnsiTheme="minorAscii" w:eastAsiaTheme="minorAscii" w:cstheme="minorAscii"/>
                <w:noProof w:val="0"/>
                <w:color w:val="000000" w:themeColor="text1" w:themeTint="FF" w:themeShade="FF"/>
                <w:sz w:val="18"/>
                <w:szCs w:val="18"/>
                <w:lang w:val="en-US"/>
              </w:rPr>
              <w:t>432% increase in dollars raised per form load</w:t>
            </w:r>
            <w:r w:rsidRPr="0262C68A" w:rsidR="2EB3CFE7">
              <w:rPr>
                <w:rFonts w:ascii="Calibri" w:hAnsi="Calibri" w:eastAsia="Calibri" w:cs="Calibri" w:asciiTheme="minorAscii" w:hAnsiTheme="minorAscii" w:eastAsiaTheme="minorAscii" w:cstheme="minorAscii"/>
                <w:noProof w:val="0"/>
                <w:color w:val="000000" w:themeColor="text1" w:themeTint="FF" w:themeShade="FF"/>
                <w:sz w:val="18"/>
                <w:szCs w:val="18"/>
                <w:lang w:val="en-US"/>
              </w:rPr>
              <w:t xml:space="preserve">. The result is </w:t>
            </w:r>
            <w:r w:rsidRPr="0262C68A" w:rsidR="2EB3CFE7">
              <w:rPr>
                <w:rFonts w:ascii="Calibri" w:hAnsi="Calibri" w:eastAsia="Calibri" w:cs="Calibri" w:asciiTheme="minorAscii" w:hAnsiTheme="minorAscii" w:eastAsiaTheme="minorAscii" w:cstheme="minorAscii"/>
                <w:noProof w:val="0"/>
                <w:color w:val="000000" w:themeColor="text1" w:themeTint="FF" w:themeShade="FF"/>
                <w:sz w:val="18"/>
                <w:szCs w:val="18"/>
                <w:lang w:val="en-US"/>
              </w:rPr>
              <w:t xml:space="preserve">AI that helps you </w:t>
            </w:r>
            <w:r w:rsidRPr="0262C68A" w:rsidR="2EB3CFE7">
              <w:rPr>
                <w:rFonts w:ascii="Calibri" w:hAnsi="Calibri" w:eastAsia="Calibri" w:cs="Calibri" w:asciiTheme="minorAscii" w:hAnsiTheme="minorAscii" w:eastAsiaTheme="minorAscii" w:cstheme="minorAscii"/>
                <w:noProof w:val="0"/>
                <w:color w:val="000000" w:themeColor="text1" w:themeTint="FF" w:themeShade="FF"/>
                <w:sz w:val="18"/>
                <w:szCs w:val="18"/>
                <w:lang w:val="en-US"/>
              </w:rPr>
              <w:t>strategically grow donor relationships and revenue</w:t>
            </w:r>
            <w:r w:rsidRPr="0262C68A" w:rsidR="2EB3CFE7">
              <w:rPr>
                <w:rFonts w:ascii="Calibri" w:hAnsi="Calibri" w:eastAsia="Calibri" w:cs="Calibri" w:asciiTheme="minorAscii" w:hAnsiTheme="minorAscii" w:eastAsiaTheme="minorAscii" w:cstheme="minorAscii"/>
                <w:noProof w:val="0"/>
                <w:color w:val="000000" w:themeColor="text1" w:themeTint="FF" w:themeShade="FF"/>
                <w:sz w:val="18"/>
                <w:szCs w:val="18"/>
                <w:lang w:val="en-US"/>
              </w:rPr>
              <w:t xml:space="preserve"> at every stage.</w:t>
            </w:r>
          </w:p>
        </w:tc>
      </w:tr>
      <w:tr w:rsidRPr="000C6E52" w:rsidR="000C6E52" w:rsidTr="76B46182" w14:paraId="04B2AA88" w14:textId="77777777">
        <w:trPr>
          <w:trHeight w:val="300"/>
        </w:trPr>
        <w:tc>
          <w:tcPr>
            <w:tcW w:w="2169"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EFEFEF"/>
            <w:tcMar>
              <w:top w:w="40" w:type="dxa"/>
              <w:left w:w="40" w:type="dxa"/>
              <w:bottom w:w="40" w:type="dxa"/>
              <w:right w:w="40" w:type="dxa"/>
            </w:tcMar>
            <w:vAlign w:val="top"/>
            <w:hideMark/>
          </w:tcPr>
          <w:p w:rsidRPr="000C6E52" w:rsidR="000C6E52" w:rsidP="0262C68A" w:rsidRDefault="000C6E52" w14:paraId="64F1D9DD" w14:textId="3953E184">
            <w:pPr>
              <w:spacing w:before="20" w:beforeAutospacing="off" w:after="20" w:afterAutospacing="off" w:line="240" w:lineRule="auto"/>
              <w:ind w:left="144" w:right="144"/>
              <w:jc w:val="right"/>
              <w:rPr>
                <w:rFonts w:ascii="Calibri" w:hAnsi="Calibri" w:eastAsia="Calibri" w:cs="Calibri"/>
                <w:b w:val="1"/>
                <w:bCs w:val="1"/>
                <w:noProof w:val="0"/>
                <w:kern w:val="0"/>
                <w:sz w:val="18"/>
                <w:szCs w:val="18"/>
                <w:lang w:val="en-US"/>
                <w14:ligatures w14:val="none"/>
              </w:rPr>
            </w:pPr>
            <w:r w:rsidRPr="0262C68A" w:rsidR="7217EADC">
              <w:rPr>
                <w:rFonts w:ascii="Calibri" w:hAnsi="Calibri" w:eastAsia="Calibri" w:cs="Calibri"/>
                <w:b w:val="1"/>
                <w:bCs w:val="1"/>
                <w:noProof w:val="0"/>
                <w:sz w:val="18"/>
                <w:szCs w:val="18"/>
                <w:lang w:val="en-US"/>
              </w:rPr>
              <w:t>Do other companies have access to my supporters?</w:t>
            </w:r>
          </w:p>
        </w:tc>
        <w:tc>
          <w:tcPr>
            <w:tcW w:w="7181"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hideMark/>
          </w:tcPr>
          <w:p w:rsidRPr="000C6E52" w:rsidR="000C6E52" w:rsidP="0262C68A" w:rsidRDefault="000C6E52" w14:paraId="530D1006" w14:textId="31C41ADB">
            <w:pPr>
              <w:spacing w:before="20" w:beforeAutospacing="off" w:after="20" w:afterAutospacing="off" w:line="240" w:lineRule="auto"/>
              <w:ind w:left="144" w:right="144"/>
              <w:jc w:val="left"/>
              <w:rPr>
                <w:rFonts w:ascii="Calibri" w:hAnsi="Calibri" w:eastAsia="Calibri" w:cs="Calibri"/>
                <w:noProof w:val="0"/>
                <w:sz w:val="18"/>
                <w:szCs w:val="18"/>
                <w:lang w:val="en-US"/>
              </w:rPr>
            </w:pPr>
            <w:r w:rsidRPr="0262C68A" w:rsidR="7217EADC">
              <w:rPr>
                <w:rFonts w:ascii="Calibri" w:hAnsi="Calibri" w:eastAsia="Calibri" w:cs="Calibri"/>
                <w:noProof w:val="0"/>
                <w:sz w:val="18"/>
                <w:szCs w:val="18"/>
                <w:lang w:val="en-US"/>
              </w:rPr>
              <w:t>Data privacy is a top priority for Bonterra. We do not share your supporters’ information with other customers, nor do we communicate directly with your supporters on behalf of others.</w:t>
            </w:r>
          </w:p>
          <w:p w:rsidR="0262C68A" w:rsidP="0262C68A" w:rsidRDefault="0262C68A" w14:paraId="229376EC" w14:textId="11872D14">
            <w:pPr>
              <w:spacing w:before="20" w:beforeAutospacing="off" w:after="20" w:afterAutospacing="off" w:line="240" w:lineRule="auto"/>
              <w:ind w:left="144" w:right="144"/>
              <w:jc w:val="left"/>
              <w:rPr>
                <w:rFonts w:ascii="Calibri" w:hAnsi="Calibri" w:eastAsia="Calibri" w:cs="Calibri"/>
                <w:noProof w:val="0"/>
                <w:sz w:val="18"/>
                <w:szCs w:val="18"/>
                <w:lang w:val="en-US"/>
              </w:rPr>
            </w:pPr>
          </w:p>
          <w:p w:rsidRPr="000C6E52" w:rsidR="000C6E52" w:rsidP="0262C68A" w:rsidRDefault="000C6E52" w14:paraId="4A4C6AF6" w14:textId="34200AF9">
            <w:pPr>
              <w:spacing w:before="20" w:beforeAutospacing="off" w:after="20" w:afterAutospacing="off" w:line="240" w:lineRule="auto"/>
              <w:ind w:left="144" w:right="144"/>
              <w:jc w:val="left"/>
              <w:rPr>
                <w:rFonts w:ascii="Calibri" w:hAnsi="Calibri" w:eastAsia="Calibri" w:cs="Calibri"/>
                <w:b w:val="0"/>
                <w:bCs w:val="0"/>
                <w:noProof w:val="0"/>
                <w:sz w:val="18"/>
                <w:szCs w:val="18"/>
                <w:lang w:val="en-US"/>
              </w:rPr>
            </w:pPr>
            <w:r w:rsidRPr="0262C68A" w:rsidR="7217EADC">
              <w:rPr>
                <w:rFonts w:ascii="Calibri" w:hAnsi="Calibri" w:eastAsia="Calibri" w:cs="Calibri"/>
                <w:b w:val="0"/>
                <w:bCs w:val="0"/>
                <w:noProof w:val="0"/>
                <w:sz w:val="18"/>
                <w:szCs w:val="18"/>
                <w:lang w:val="en-US"/>
              </w:rPr>
              <w:t xml:space="preserve">Our proprietary </w:t>
            </w:r>
            <w:r w:rsidRPr="0262C68A" w:rsidR="7217EADC">
              <w:rPr>
                <w:rFonts w:ascii="Calibri" w:hAnsi="Calibri" w:eastAsia="Calibri" w:cs="Calibri"/>
                <w:b w:val="0"/>
                <w:bCs w:val="0"/>
                <w:noProof w:val="0"/>
                <w:sz w:val="18"/>
                <w:szCs w:val="18"/>
                <w:lang w:val="en-US"/>
              </w:rPr>
              <w:t>FastAction</w:t>
            </w:r>
            <w:r w:rsidRPr="0262C68A" w:rsidR="7217EADC">
              <w:rPr>
                <w:rFonts w:ascii="Calibri" w:hAnsi="Calibri" w:eastAsia="Calibri" w:cs="Calibri"/>
                <w:b w:val="0"/>
                <w:bCs w:val="0"/>
                <w:noProof w:val="0"/>
                <w:sz w:val="18"/>
                <w:szCs w:val="18"/>
                <w:lang w:val="en-US"/>
              </w:rPr>
              <w:t xml:space="preserve"> technology is designed to enhance supporter engagement. When a supporter signs up for a </w:t>
            </w:r>
            <w:r w:rsidRPr="0262C68A" w:rsidR="7217EADC">
              <w:rPr>
                <w:rFonts w:ascii="Calibri" w:hAnsi="Calibri" w:eastAsia="Calibri" w:cs="Calibri"/>
                <w:b w:val="0"/>
                <w:bCs w:val="0"/>
                <w:noProof w:val="0"/>
                <w:sz w:val="18"/>
                <w:szCs w:val="18"/>
                <w:lang w:val="en-US"/>
              </w:rPr>
              <w:t>FastAction</w:t>
            </w:r>
            <w:r w:rsidRPr="0262C68A" w:rsidR="7217EADC">
              <w:rPr>
                <w:rFonts w:ascii="Calibri" w:hAnsi="Calibri" w:eastAsia="Calibri" w:cs="Calibri"/>
                <w:b w:val="0"/>
                <w:bCs w:val="0"/>
                <w:noProof w:val="0"/>
                <w:sz w:val="18"/>
                <w:szCs w:val="18"/>
                <w:lang w:val="en-US"/>
              </w:rPr>
              <w:t xml:space="preserve"> profile, they can more easily interact with your organization and other Bonterra customers</w:t>
            </w:r>
            <w:r w:rsidRPr="0262C68A" w:rsidR="34F21724">
              <w:rPr>
                <w:rFonts w:ascii="Calibri" w:hAnsi="Calibri" w:eastAsia="Calibri" w:cs="Calibri"/>
                <w:b w:val="0"/>
                <w:bCs w:val="0"/>
                <w:noProof w:val="0"/>
                <w:sz w:val="18"/>
                <w:szCs w:val="18"/>
                <w:lang w:val="en-US"/>
              </w:rPr>
              <w:t xml:space="preserve"> </w:t>
            </w:r>
            <w:r w:rsidRPr="0262C68A" w:rsidR="7217EADC">
              <w:rPr>
                <w:rFonts w:ascii="Calibri" w:hAnsi="Calibri" w:eastAsia="Calibri" w:cs="Calibri"/>
                <w:b w:val="0"/>
                <w:bCs w:val="0"/>
                <w:noProof w:val="0"/>
                <w:sz w:val="18"/>
                <w:szCs w:val="18"/>
                <w:lang w:val="en-US"/>
              </w:rPr>
              <w:t>—</w:t>
            </w:r>
            <w:r w:rsidRPr="0262C68A" w:rsidR="4DDF0120">
              <w:rPr>
                <w:rFonts w:ascii="Calibri" w:hAnsi="Calibri" w:eastAsia="Calibri" w:cs="Calibri"/>
                <w:b w:val="0"/>
                <w:bCs w:val="0"/>
                <w:noProof w:val="0"/>
                <w:sz w:val="18"/>
                <w:szCs w:val="18"/>
                <w:lang w:val="en-US"/>
              </w:rPr>
              <w:t xml:space="preserve"> </w:t>
            </w:r>
            <w:r w:rsidRPr="0262C68A" w:rsidR="7217EADC">
              <w:rPr>
                <w:rFonts w:ascii="Calibri" w:hAnsi="Calibri" w:eastAsia="Calibri" w:cs="Calibri"/>
                <w:b w:val="0"/>
                <w:bCs w:val="0"/>
                <w:noProof w:val="0"/>
                <w:sz w:val="18"/>
                <w:szCs w:val="18"/>
                <w:lang w:val="en-US"/>
              </w:rPr>
              <w:t xml:space="preserve">always on their own terms. Think of it like </w:t>
            </w:r>
            <w:r w:rsidRPr="0262C68A" w:rsidR="7217EADC">
              <w:rPr>
                <w:rFonts w:ascii="Calibri" w:hAnsi="Calibri" w:eastAsia="Calibri" w:cs="Calibri"/>
                <w:b w:val="0"/>
                <w:bCs w:val="0"/>
                <w:noProof w:val="0"/>
                <w:sz w:val="18"/>
                <w:szCs w:val="18"/>
                <w:lang w:val="en-US"/>
              </w:rPr>
              <w:t>Apple Pay</w:t>
            </w:r>
            <w:r w:rsidRPr="0262C68A" w:rsidR="7217EADC">
              <w:rPr>
                <w:rFonts w:ascii="Calibri" w:hAnsi="Calibri" w:eastAsia="Calibri" w:cs="Calibri"/>
                <w:b w:val="0"/>
                <w:bCs w:val="0"/>
                <w:noProof w:val="0"/>
                <w:sz w:val="18"/>
                <w:szCs w:val="18"/>
                <w:lang w:val="en-US"/>
              </w:rPr>
              <w:t xml:space="preserve">: it simplifies transactions for both users and merchants while </w:t>
            </w:r>
            <w:r w:rsidRPr="0262C68A" w:rsidR="7217EADC">
              <w:rPr>
                <w:rFonts w:ascii="Calibri" w:hAnsi="Calibri" w:eastAsia="Calibri" w:cs="Calibri"/>
                <w:b w:val="0"/>
                <w:bCs w:val="0"/>
                <w:noProof w:val="0"/>
                <w:sz w:val="18"/>
                <w:szCs w:val="18"/>
                <w:lang w:val="en-US"/>
              </w:rPr>
              <w:t>maintaining</w:t>
            </w:r>
            <w:r w:rsidRPr="0262C68A" w:rsidR="7217EADC">
              <w:rPr>
                <w:rFonts w:ascii="Calibri" w:hAnsi="Calibri" w:eastAsia="Calibri" w:cs="Calibri"/>
                <w:b w:val="0"/>
                <w:bCs w:val="0"/>
                <w:noProof w:val="0"/>
                <w:sz w:val="18"/>
                <w:szCs w:val="18"/>
                <w:lang w:val="en-US"/>
              </w:rPr>
              <w:t xml:space="preserve"> the highest privacy standards.</w:t>
            </w:r>
          </w:p>
          <w:p w:rsidR="0262C68A" w:rsidP="0262C68A" w:rsidRDefault="0262C68A" w14:paraId="5DE7BC15" w14:textId="35762EE9">
            <w:pPr>
              <w:spacing w:before="20" w:beforeAutospacing="off" w:after="20" w:afterAutospacing="off" w:line="240" w:lineRule="auto"/>
              <w:ind w:left="144" w:right="144"/>
              <w:jc w:val="left"/>
              <w:rPr>
                <w:rFonts w:ascii="Calibri" w:hAnsi="Calibri" w:eastAsia="Calibri" w:cs="Calibri"/>
                <w:b w:val="0"/>
                <w:bCs w:val="0"/>
                <w:noProof w:val="0"/>
                <w:sz w:val="18"/>
                <w:szCs w:val="18"/>
                <w:lang w:val="en-US"/>
              </w:rPr>
            </w:pPr>
          </w:p>
          <w:p w:rsidRPr="000C6E52" w:rsidR="000C6E52" w:rsidP="0262C68A" w:rsidRDefault="000C6E52" w14:paraId="2D3FD3F2" w14:textId="60439F92">
            <w:pPr>
              <w:spacing w:before="20" w:beforeAutospacing="off" w:after="20" w:afterAutospacing="off" w:line="240" w:lineRule="auto"/>
              <w:ind w:left="144" w:right="144"/>
              <w:jc w:val="left"/>
              <w:rPr>
                <w:rFonts w:ascii="Calibri" w:hAnsi="Calibri" w:eastAsia="Calibri" w:cs="Calibri"/>
                <w:noProof w:val="0"/>
                <w:kern w:val="0"/>
                <w:sz w:val="18"/>
                <w:szCs w:val="18"/>
                <w:lang w:val="en-US"/>
                <w14:ligatures w14:val="none"/>
              </w:rPr>
            </w:pPr>
            <w:r w:rsidRPr="0262C68A" w:rsidR="7217EADC">
              <w:rPr>
                <w:rFonts w:ascii="Calibri" w:hAnsi="Calibri" w:eastAsia="Calibri" w:cs="Calibri"/>
                <w:noProof w:val="0"/>
                <w:sz w:val="18"/>
                <w:szCs w:val="18"/>
                <w:lang w:val="en-US"/>
              </w:rPr>
              <w:t xml:space="preserve">Over time, this means that as more supporters (currently over </w:t>
            </w:r>
            <w:r w:rsidRPr="0262C68A" w:rsidR="7217EADC">
              <w:rPr>
                <w:rFonts w:ascii="Calibri" w:hAnsi="Calibri" w:eastAsia="Calibri" w:cs="Calibri"/>
                <w:b w:val="1"/>
                <w:bCs w:val="1"/>
                <w:noProof w:val="0"/>
                <w:sz w:val="18"/>
                <w:szCs w:val="18"/>
                <w:lang w:val="en-US"/>
              </w:rPr>
              <w:t>20 million and counting</w:t>
            </w:r>
            <w:r w:rsidRPr="0262C68A" w:rsidR="7217EADC">
              <w:rPr>
                <w:rFonts w:ascii="Calibri" w:hAnsi="Calibri" w:eastAsia="Calibri" w:cs="Calibri"/>
                <w:noProof w:val="0"/>
                <w:sz w:val="18"/>
                <w:szCs w:val="18"/>
                <w:lang w:val="en-US"/>
              </w:rPr>
              <w:t xml:space="preserve">) use </w:t>
            </w:r>
            <w:r w:rsidRPr="0262C68A" w:rsidR="7217EADC">
              <w:rPr>
                <w:rFonts w:ascii="Calibri" w:hAnsi="Calibri" w:eastAsia="Calibri" w:cs="Calibri"/>
                <w:noProof w:val="0"/>
                <w:sz w:val="18"/>
                <w:szCs w:val="18"/>
                <w:lang w:val="en-US"/>
              </w:rPr>
              <w:t>FastAction</w:t>
            </w:r>
            <w:r w:rsidRPr="0262C68A" w:rsidR="7217EADC">
              <w:rPr>
                <w:rFonts w:ascii="Calibri" w:hAnsi="Calibri" w:eastAsia="Calibri" w:cs="Calibri"/>
                <w:noProof w:val="0"/>
                <w:sz w:val="18"/>
                <w:szCs w:val="18"/>
                <w:lang w:val="en-US"/>
              </w:rPr>
              <w:t>, it becomes easier for them to engage with your organization—boosting supporter value and fostering deeper connections.</w:t>
            </w:r>
          </w:p>
        </w:tc>
      </w:tr>
      <w:tr w:rsidR="0262C68A" w:rsidTr="76B46182" w14:paraId="659544B6">
        <w:trPr>
          <w:trHeight w:val="300"/>
        </w:trPr>
        <w:tc>
          <w:tcPr>
            <w:tcW w:w="2169"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EFEFEF"/>
            <w:tcMar>
              <w:top w:w="40" w:type="dxa"/>
              <w:left w:w="40" w:type="dxa"/>
              <w:bottom w:w="40" w:type="dxa"/>
              <w:right w:w="40" w:type="dxa"/>
            </w:tcMar>
            <w:vAlign w:val="top"/>
            <w:hideMark/>
          </w:tcPr>
          <w:p w:rsidR="0262C68A" w:rsidP="0262C68A" w:rsidRDefault="0262C68A" w14:paraId="28DBECBD" w14:textId="4EED3D74">
            <w:pPr>
              <w:pStyle w:val="Normal"/>
              <w:suppressLineNumbers w:val="0"/>
              <w:bidi w:val="0"/>
              <w:spacing w:before="20" w:beforeAutospacing="off" w:after="20" w:afterAutospacing="off" w:line="240" w:lineRule="auto"/>
              <w:ind w:left="144" w:right="144"/>
              <w:jc w:val="right"/>
              <w:rPr>
                <w:rFonts w:ascii="Calibri" w:hAnsi="Calibri" w:eastAsia="Calibri" w:cs="Calibri"/>
                <w:b w:val="1"/>
                <w:bCs w:val="1"/>
                <w:sz w:val="18"/>
                <w:szCs w:val="18"/>
              </w:rPr>
            </w:pPr>
            <w:r w:rsidRPr="0262C68A" w:rsidR="0262C68A">
              <w:rPr>
                <w:rFonts w:ascii="Calibri" w:hAnsi="Calibri" w:eastAsia="Calibri" w:cs="Calibri"/>
                <w:b w:val="1"/>
                <w:bCs w:val="1"/>
                <w:i w:val="0"/>
                <w:iCs w:val="0"/>
                <w:caps w:val="0"/>
                <w:smallCaps w:val="0"/>
                <w:color w:val="000000" w:themeColor="text1" w:themeTint="FF" w:themeShade="FF"/>
                <w:sz w:val="18"/>
                <w:szCs w:val="18"/>
                <w:lang w:val="en-US"/>
              </w:rPr>
              <w:t>I saw that this includes mobile messaging. Is that billed separately or included in the cost?</w:t>
            </w:r>
          </w:p>
        </w:tc>
        <w:tc>
          <w:tcPr>
            <w:tcW w:w="7181"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hideMark/>
          </w:tcPr>
          <w:p w:rsidR="0262C68A" w:rsidP="0262C68A" w:rsidRDefault="0262C68A" w14:paraId="21E7BDD7" w14:textId="06525B44">
            <w:pPr>
              <w:pStyle w:val="Normal"/>
              <w:suppressLineNumbers w:val="0"/>
              <w:bidi w:val="0"/>
              <w:spacing w:before="20" w:beforeAutospacing="off" w:after="20" w:afterAutospacing="off" w:line="240" w:lineRule="auto"/>
              <w:ind w:left="144" w:right="144"/>
              <w:jc w:val="left"/>
              <w:rPr>
                <w:rFonts w:ascii="Calibri" w:hAnsi="Calibri" w:eastAsia="Calibri" w:cs="Calibri"/>
                <w:sz w:val="18"/>
                <w:szCs w:val="18"/>
              </w:rPr>
            </w:pPr>
            <w:r w:rsidRPr="0262C68A" w:rsidR="0262C68A">
              <w:rPr>
                <w:rFonts w:ascii="Calibri" w:hAnsi="Calibri" w:eastAsia="Calibri" w:cs="Calibri"/>
                <w:b w:val="0"/>
                <w:bCs w:val="0"/>
                <w:i w:val="0"/>
                <w:iCs w:val="0"/>
                <w:caps w:val="0"/>
                <w:smallCaps w:val="0"/>
                <w:color w:val="000000" w:themeColor="text1" w:themeTint="FF" w:themeShade="FF"/>
                <w:sz w:val="18"/>
                <w:szCs w:val="18"/>
                <w:lang w:val="en-US"/>
              </w:rPr>
              <w:t xml:space="preserve">Mobile </w:t>
            </w:r>
            <w:r w:rsidRPr="0262C68A" w:rsidR="0262C68A">
              <w:rPr>
                <w:rFonts w:ascii="Calibri" w:hAnsi="Calibri" w:eastAsia="Calibri" w:cs="Calibri"/>
                <w:sz w:val="18"/>
                <w:szCs w:val="18"/>
                <w:lang w:val="en-US"/>
              </w:rPr>
              <w:t>messaging</w:t>
            </w:r>
            <w:r w:rsidRPr="0262C68A" w:rsidR="0262C68A">
              <w:rPr>
                <w:rFonts w:ascii="Calibri" w:hAnsi="Calibri" w:eastAsia="Calibri" w:cs="Calibri"/>
                <w:b w:val="0"/>
                <w:bCs w:val="0"/>
                <w:i w:val="0"/>
                <w:iCs w:val="0"/>
                <w:caps w:val="0"/>
                <w:smallCaps w:val="0"/>
                <w:color w:val="000000" w:themeColor="text1" w:themeTint="FF" w:themeShade="FF"/>
                <w:sz w:val="18"/>
                <w:szCs w:val="18"/>
                <w:lang w:val="en-US"/>
              </w:rPr>
              <w:t xml:space="preserve"> is included! When you </w:t>
            </w:r>
            <w:r w:rsidRPr="0262C68A" w:rsidR="0262C68A">
              <w:rPr>
                <w:rFonts w:ascii="Calibri" w:hAnsi="Calibri" w:eastAsia="Calibri" w:cs="Calibri"/>
                <w:b w:val="0"/>
                <w:bCs w:val="0"/>
                <w:i w:val="0"/>
                <w:iCs w:val="0"/>
                <w:caps w:val="0"/>
                <w:smallCaps w:val="0"/>
                <w:color w:val="000000" w:themeColor="text1" w:themeTint="FF" w:themeShade="FF"/>
                <w:sz w:val="18"/>
                <w:szCs w:val="18"/>
                <w:lang w:val="en-US"/>
              </w:rPr>
              <w:t>purchase</w:t>
            </w:r>
            <w:r w:rsidRPr="0262C68A" w:rsidR="0262C68A">
              <w:rPr>
                <w:rFonts w:ascii="Calibri" w:hAnsi="Calibri" w:eastAsia="Calibri" w:cs="Calibri"/>
                <w:b w:val="0"/>
                <w:bCs w:val="0"/>
                <w:i w:val="0"/>
                <w:iCs w:val="0"/>
                <w:caps w:val="0"/>
                <w:smallCaps w:val="0"/>
                <w:color w:val="000000" w:themeColor="text1" w:themeTint="FF" w:themeShade="FF"/>
                <w:sz w:val="18"/>
                <w:szCs w:val="18"/>
                <w:lang w:val="en-US"/>
              </w:rPr>
              <w:t xml:space="preserve"> Fundraising and Engagement Pro it comes with included usage allotments for mobile messaging, virtual phone banking dials and click-to-call advocacy. </w:t>
            </w:r>
            <w:r w:rsidRPr="0262C68A" w:rsidR="0262C68A">
              <w:rPr>
                <w:rFonts w:ascii="Calibri" w:hAnsi="Calibri" w:eastAsia="Calibri" w:cs="Calibri"/>
                <w:b w:val="0"/>
                <w:bCs w:val="0"/>
                <w:i w:val="0"/>
                <w:iCs w:val="0"/>
                <w:caps w:val="0"/>
                <w:smallCaps w:val="0"/>
                <w:color w:val="000000" w:themeColor="text1" w:themeTint="FF" w:themeShade="FF"/>
                <w:sz w:val="18"/>
                <w:szCs w:val="18"/>
                <w:lang w:val="en-US"/>
              </w:rPr>
              <w:t>We’ve</w:t>
            </w:r>
            <w:r w:rsidRPr="0262C68A" w:rsidR="0262C68A">
              <w:rPr>
                <w:rFonts w:ascii="Calibri" w:hAnsi="Calibri" w:eastAsia="Calibri" w:cs="Calibri"/>
                <w:b w:val="0"/>
                <w:bCs w:val="0"/>
                <w:i w:val="0"/>
                <w:iCs w:val="0"/>
                <w:caps w:val="0"/>
                <w:smallCaps w:val="0"/>
                <w:color w:val="000000" w:themeColor="text1" w:themeTint="FF" w:themeShade="FF"/>
                <w:sz w:val="18"/>
                <w:szCs w:val="18"/>
                <w:lang w:val="en-US"/>
              </w:rPr>
              <w:t xml:space="preserve"> set those usage allotments based on what </w:t>
            </w:r>
            <w:r w:rsidRPr="0262C68A" w:rsidR="0262C68A">
              <w:rPr>
                <w:rFonts w:ascii="Calibri" w:hAnsi="Calibri" w:eastAsia="Calibri" w:cs="Calibri"/>
                <w:b w:val="0"/>
                <w:bCs w:val="0"/>
                <w:i w:val="0"/>
                <w:iCs w:val="0"/>
                <w:caps w:val="0"/>
                <w:smallCaps w:val="0"/>
                <w:color w:val="000000" w:themeColor="text1" w:themeTint="FF" w:themeShade="FF"/>
                <w:sz w:val="18"/>
                <w:szCs w:val="18"/>
                <w:lang w:val="en-US"/>
              </w:rPr>
              <w:t>we’ve</w:t>
            </w:r>
            <w:r w:rsidRPr="0262C68A" w:rsidR="0262C68A">
              <w:rPr>
                <w:rFonts w:ascii="Calibri" w:hAnsi="Calibri" w:eastAsia="Calibri" w:cs="Calibri"/>
                <w:b w:val="0"/>
                <w:bCs w:val="0"/>
                <w:i w:val="0"/>
                <w:iCs w:val="0"/>
                <w:caps w:val="0"/>
                <w:smallCaps w:val="0"/>
                <w:color w:val="000000" w:themeColor="text1" w:themeTint="FF" w:themeShade="FF"/>
                <w:sz w:val="18"/>
                <w:szCs w:val="18"/>
                <w:lang w:val="en-US"/>
              </w:rPr>
              <w:t xml:space="preserve"> found to be more than enough for our current customer base given their database size. If you go over that usage amount you will incur an overage fee. The allotments and usage fees are as follows:</w:t>
            </w:r>
          </w:p>
          <w:p w:rsidR="0262C68A" w:rsidP="0262C68A" w:rsidRDefault="0262C68A" w14:paraId="24D14672" w14:textId="1C3E574D">
            <w:pPr>
              <w:rPr>
                <w:rFonts w:ascii="Calibri" w:hAnsi="Calibri" w:eastAsia="Calibri" w:cs="Calibri"/>
                <w:b w:val="0"/>
                <w:bCs w:val="0"/>
                <w:i w:val="0"/>
                <w:iCs w:val="0"/>
                <w:caps w:val="0"/>
                <w:smallCaps w:val="0"/>
                <w:color w:val="000000" w:themeColor="text1" w:themeTint="FF" w:themeShade="FF"/>
                <w:sz w:val="18"/>
                <w:szCs w:val="18"/>
              </w:rPr>
            </w:pPr>
          </w:p>
          <w:tbl>
            <w:tblPr>
              <w:tblStyle w:val="TableGrid"/>
              <w:tblW w:w="6976" w:type="dxa"/>
              <w:tblBorders>
                <w:top w:val="single" w:sz="6"/>
                <w:left w:val="single" w:sz="6"/>
                <w:bottom w:val="single" w:sz="6"/>
                <w:right w:val="single" w:sz="6"/>
              </w:tblBorders>
              <w:tblLayout w:type="fixed"/>
              <w:tblLook w:val="06A0" w:firstRow="1" w:lastRow="0" w:firstColumn="1" w:lastColumn="0" w:noHBand="1" w:noVBand="1"/>
            </w:tblPr>
            <w:tblGrid>
              <w:gridCol w:w="1744"/>
              <w:gridCol w:w="1744"/>
              <w:gridCol w:w="1744"/>
              <w:gridCol w:w="1744"/>
            </w:tblGrid>
            <w:tr w:rsidR="0262C68A" w:rsidTr="76B46182" w14:paraId="307E3B6E">
              <w:trPr>
                <w:trHeight w:val="300"/>
              </w:trPr>
              <w:tc>
                <w:tcPr>
                  <w:tcW w:w="1744" w:type="dxa"/>
                  <w:tcBorders>
                    <w:top w:val="single" w:sz="6"/>
                    <w:left w:val="single" w:sz="6"/>
                  </w:tcBorders>
                  <w:tcMar>
                    <w:left w:w="90" w:type="dxa"/>
                    <w:right w:w="90" w:type="dxa"/>
                  </w:tcMar>
                  <w:vAlign w:val="center"/>
                </w:tcPr>
                <w:p w:rsidR="0262C68A" w:rsidP="0262C68A" w:rsidRDefault="0262C68A" w14:paraId="1EFB6715" w14:textId="5385AADE">
                  <w:pPr>
                    <w:rPr>
                      <w:rFonts w:ascii="Calibri" w:hAnsi="Calibri" w:eastAsia="Calibri" w:cs="Calibri"/>
                      <w:b w:val="0"/>
                      <w:bCs w:val="0"/>
                      <w:i w:val="0"/>
                      <w:iCs w:val="0"/>
                      <w:color w:val="000000" w:themeColor="text1" w:themeTint="FF" w:themeShade="FF"/>
                      <w:sz w:val="18"/>
                      <w:szCs w:val="18"/>
                    </w:rPr>
                  </w:pPr>
                  <w:commentRangeStart w:id="1010644489"/>
                  <w:r w:rsidRPr="76B46182" w:rsidR="70524398">
                    <w:rPr>
                      <w:rFonts w:ascii="Calibri" w:hAnsi="Calibri" w:eastAsia="Calibri" w:cs="Calibri"/>
                      <w:b w:val="1"/>
                      <w:bCs w:val="1"/>
                      <w:i w:val="0"/>
                      <w:iCs w:val="0"/>
                      <w:color w:val="000000" w:themeColor="text1" w:themeTint="FF" w:themeShade="FF"/>
                      <w:sz w:val="18"/>
                      <w:szCs w:val="18"/>
                      <w:lang w:val="en-US"/>
                    </w:rPr>
                    <w:t>Contact Tier</w:t>
                  </w:r>
                </w:p>
              </w:tc>
              <w:tc>
                <w:tcPr>
                  <w:tcW w:w="1744" w:type="dxa"/>
                  <w:tcBorders>
                    <w:top w:val="single" w:sz="6"/>
                  </w:tcBorders>
                  <w:tcMar>
                    <w:left w:w="90" w:type="dxa"/>
                    <w:right w:w="90" w:type="dxa"/>
                  </w:tcMar>
                  <w:vAlign w:val="center"/>
                </w:tcPr>
                <w:p w:rsidR="0262C68A" w:rsidP="0262C68A" w:rsidRDefault="0262C68A" w14:paraId="29B244B9" w14:textId="20D363EA">
                  <w:pPr>
                    <w:rPr>
                      <w:rFonts w:ascii="Calibri" w:hAnsi="Calibri" w:eastAsia="Calibri" w:cs="Calibri"/>
                      <w:b w:val="0"/>
                      <w:bCs w:val="0"/>
                      <w:i w:val="0"/>
                      <w:iCs w:val="0"/>
                      <w:color w:val="000000" w:themeColor="text1" w:themeTint="FF" w:themeShade="FF"/>
                      <w:sz w:val="18"/>
                      <w:szCs w:val="18"/>
                    </w:rPr>
                  </w:pPr>
                  <w:r w:rsidRPr="0262C68A" w:rsidR="0262C68A">
                    <w:rPr>
                      <w:rFonts w:ascii="Calibri" w:hAnsi="Calibri" w:eastAsia="Calibri" w:cs="Calibri"/>
                      <w:b w:val="1"/>
                      <w:bCs w:val="1"/>
                      <w:i w:val="0"/>
                      <w:iCs w:val="0"/>
                      <w:color w:val="000000" w:themeColor="text1" w:themeTint="FF" w:themeShade="FF"/>
                      <w:sz w:val="18"/>
                      <w:szCs w:val="18"/>
                      <w:lang w:val="en-US"/>
                    </w:rPr>
                    <w:t>Message Credits (Annual)</w:t>
                  </w:r>
                </w:p>
              </w:tc>
              <w:tc>
                <w:tcPr>
                  <w:tcW w:w="1744" w:type="dxa"/>
                  <w:tcBorders>
                    <w:top w:val="single" w:sz="6"/>
                  </w:tcBorders>
                  <w:tcMar>
                    <w:left w:w="90" w:type="dxa"/>
                    <w:right w:w="90" w:type="dxa"/>
                  </w:tcMar>
                  <w:vAlign w:val="center"/>
                </w:tcPr>
                <w:p w:rsidR="0262C68A" w:rsidP="0262C68A" w:rsidRDefault="0262C68A" w14:paraId="1321C0BD" w14:textId="38798A0B">
                  <w:pPr>
                    <w:rPr>
                      <w:rFonts w:ascii="Calibri" w:hAnsi="Calibri" w:eastAsia="Calibri" w:cs="Calibri"/>
                      <w:b w:val="0"/>
                      <w:bCs w:val="0"/>
                      <w:i w:val="0"/>
                      <w:iCs w:val="0"/>
                      <w:color w:val="000000" w:themeColor="text1" w:themeTint="FF" w:themeShade="FF"/>
                      <w:sz w:val="18"/>
                      <w:szCs w:val="18"/>
                    </w:rPr>
                  </w:pPr>
                  <w:r w:rsidRPr="0262C68A" w:rsidR="0262C68A">
                    <w:rPr>
                      <w:rFonts w:ascii="Calibri" w:hAnsi="Calibri" w:eastAsia="Calibri" w:cs="Calibri"/>
                      <w:b w:val="1"/>
                      <w:bCs w:val="1"/>
                      <w:i w:val="0"/>
                      <w:iCs w:val="0"/>
                      <w:color w:val="000000" w:themeColor="text1" w:themeTint="FF" w:themeShade="FF"/>
                      <w:sz w:val="18"/>
                      <w:szCs w:val="18"/>
                      <w:lang w:val="en-US"/>
                    </w:rPr>
                    <w:t>Click-to-Call Minutes (Annual)</w:t>
                  </w:r>
                </w:p>
              </w:tc>
              <w:tc>
                <w:tcPr>
                  <w:tcW w:w="1744" w:type="dxa"/>
                  <w:tcBorders>
                    <w:top w:val="single" w:sz="6"/>
                    <w:right w:val="single" w:sz="6"/>
                  </w:tcBorders>
                  <w:tcMar>
                    <w:left w:w="90" w:type="dxa"/>
                    <w:right w:w="90" w:type="dxa"/>
                  </w:tcMar>
                  <w:vAlign w:val="center"/>
                </w:tcPr>
                <w:p w:rsidR="0262C68A" w:rsidP="0262C68A" w:rsidRDefault="0262C68A" w14:paraId="21262B58" w14:textId="0B5E697A">
                  <w:pPr>
                    <w:rPr>
                      <w:rFonts w:ascii="Calibri" w:hAnsi="Calibri" w:eastAsia="Calibri" w:cs="Calibri"/>
                      <w:b w:val="0"/>
                      <w:bCs w:val="0"/>
                      <w:i w:val="0"/>
                      <w:iCs w:val="0"/>
                      <w:color w:val="000000" w:themeColor="text1" w:themeTint="FF" w:themeShade="FF"/>
                      <w:sz w:val="18"/>
                      <w:szCs w:val="18"/>
                    </w:rPr>
                  </w:pPr>
                  <w:r w:rsidRPr="76B46182" w:rsidR="70524398">
                    <w:rPr>
                      <w:rFonts w:ascii="Calibri" w:hAnsi="Calibri" w:eastAsia="Calibri" w:cs="Calibri"/>
                      <w:b w:val="1"/>
                      <w:bCs w:val="1"/>
                      <w:i w:val="0"/>
                      <w:iCs w:val="0"/>
                      <w:color w:val="000000" w:themeColor="text1" w:themeTint="FF" w:themeShade="FF"/>
                      <w:sz w:val="18"/>
                      <w:szCs w:val="18"/>
                      <w:lang w:val="en-US"/>
                    </w:rPr>
                    <w:t>VPB Connect Minutes (Annual)</w:t>
                  </w:r>
                  <w:commentRangeEnd w:id="1010644489"/>
                  <w:r>
                    <w:rPr>
                      <w:rStyle w:val="CommentReference"/>
                    </w:rPr>
                    <w:commentReference w:id="1010644489"/>
                  </w:r>
                </w:p>
              </w:tc>
            </w:tr>
            <w:tr w:rsidR="0262C68A" w:rsidTr="76B46182" w14:paraId="3DEFDD23">
              <w:trPr>
                <w:trHeight w:val="300"/>
              </w:trPr>
              <w:tc>
                <w:tcPr>
                  <w:tcW w:w="1744" w:type="dxa"/>
                  <w:tcBorders>
                    <w:left w:val="single" w:sz="6"/>
                  </w:tcBorders>
                  <w:tcMar>
                    <w:left w:w="90" w:type="dxa"/>
                    <w:right w:w="90" w:type="dxa"/>
                  </w:tcMar>
                  <w:vAlign w:val="center"/>
                </w:tcPr>
                <w:p w:rsidR="76B46182" w:rsidP="76B46182" w:rsidRDefault="76B46182" w14:paraId="0CFC30D3" w14:textId="3479529C">
                  <w:pPr>
                    <w:jc w:val="left"/>
                    <w:rPr>
                      <w:rFonts w:ascii="Calibri" w:hAnsi="Calibri" w:eastAsia="Calibri" w:cs="Calibri"/>
                      <w:b w:val="1"/>
                      <w:bCs w:val="1"/>
                      <w:i w:val="0"/>
                      <w:iCs w:val="0"/>
                      <w:strike w:val="0"/>
                      <w:dstrike w:val="0"/>
                      <w:color w:val="000000" w:themeColor="text1" w:themeTint="FF" w:themeShade="FF"/>
                      <w:sz w:val="18"/>
                      <w:szCs w:val="18"/>
                      <w:u w:val="none"/>
                    </w:rPr>
                  </w:pPr>
                  <w:r w:rsidRPr="76B46182" w:rsidR="76B46182">
                    <w:rPr>
                      <w:rFonts w:ascii="Calibri" w:hAnsi="Calibri" w:eastAsia="Calibri" w:cs="Calibri"/>
                      <w:b w:val="1"/>
                      <w:bCs w:val="1"/>
                      <w:i w:val="0"/>
                      <w:iCs w:val="0"/>
                      <w:strike w:val="0"/>
                      <w:dstrike w:val="0"/>
                      <w:color w:val="000000" w:themeColor="text1" w:themeTint="FF" w:themeShade="FF"/>
                      <w:sz w:val="18"/>
                      <w:szCs w:val="18"/>
                      <w:u w:val="none"/>
                    </w:rPr>
                    <w:t xml:space="preserve">5,000  </w:t>
                  </w:r>
                </w:p>
              </w:tc>
              <w:tc>
                <w:tcPr>
                  <w:tcW w:w="1744" w:type="dxa"/>
                  <w:tcMar>
                    <w:left w:w="90" w:type="dxa"/>
                    <w:right w:w="90" w:type="dxa"/>
                  </w:tcMar>
                  <w:vAlign w:val="center"/>
                </w:tcPr>
                <w:p w:rsidR="76B46182" w:rsidP="76B46182" w:rsidRDefault="76B46182" w14:paraId="4B9BAAD5" w14:textId="68259444">
                  <w:pPr>
                    <w:jc w:val="left"/>
                    <w:rPr>
                      <w:rFonts w:ascii="Calibri" w:hAnsi="Calibri" w:eastAsia="Calibri" w:cs="Calibri"/>
                      <w:b w:val="0"/>
                      <w:bCs w:val="0"/>
                      <w:i w:val="0"/>
                      <w:iCs w:val="0"/>
                      <w:strike w:val="0"/>
                      <w:dstrike w:val="0"/>
                      <w:color w:val="000000" w:themeColor="text1" w:themeTint="FF" w:themeShade="FF"/>
                      <w:sz w:val="18"/>
                      <w:szCs w:val="18"/>
                      <w:u w:val="none"/>
                    </w:rPr>
                  </w:pPr>
                  <w:r w:rsidRPr="76B46182" w:rsidR="76B46182">
                    <w:rPr>
                      <w:rFonts w:ascii="Calibri" w:hAnsi="Calibri" w:eastAsia="Calibri" w:cs="Calibri"/>
                      <w:b w:val="0"/>
                      <w:bCs w:val="0"/>
                      <w:i w:val="0"/>
                      <w:iCs w:val="0"/>
                      <w:strike w:val="0"/>
                      <w:dstrike w:val="0"/>
                      <w:color w:val="000000" w:themeColor="text1" w:themeTint="FF" w:themeShade="FF"/>
                      <w:sz w:val="18"/>
                      <w:szCs w:val="18"/>
                      <w:u w:val="none"/>
                    </w:rPr>
                    <w:t>24,000</w:t>
                  </w:r>
                </w:p>
              </w:tc>
              <w:tc>
                <w:tcPr>
                  <w:tcW w:w="1744" w:type="dxa"/>
                  <w:tcMar>
                    <w:left w:w="90" w:type="dxa"/>
                    <w:right w:w="90" w:type="dxa"/>
                  </w:tcMar>
                  <w:vAlign w:val="center"/>
                </w:tcPr>
                <w:p w:rsidR="76B46182" w:rsidP="76B46182" w:rsidRDefault="76B46182" w14:paraId="5651D383" w14:textId="6A110EAC">
                  <w:pPr>
                    <w:jc w:val="left"/>
                    <w:rPr>
                      <w:rFonts w:ascii="Calibri" w:hAnsi="Calibri" w:eastAsia="Calibri" w:cs="Calibri"/>
                      <w:b w:val="0"/>
                      <w:bCs w:val="0"/>
                      <w:i w:val="0"/>
                      <w:iCs w:val="0"/>
                      <w:strike w:val="0"/>
                      <w:dstrike w:val="0"/>
                      <w:color w:val="000000" w:themeColor="text1" w:themeTint="FF" w:themeShade="FF"/>
                      <w:sz w:val="18"/>
                      <w:szCs w:val="18"/>
                      <w:u w:val="none"/>
                    </w:rPr>
                  </w:pPr>
                  <w:r w:rsidRPr="76B46182" w:rsidR="76B46182">
                    <w:rPr>
                      <w:rFonts w:ascii="Calibri" w:hAnsi="Calibri" w:eastAsia="Calibri" w:cs="Calibri"/>
                      <w:b w:val="0"/>
                      <w:bCs w:val="0"/>
                      <w:i w:val="0"/>
                      <w:iCs w:val="0"/>
                      <w:strike w:val="0"/>
                      <w:dstrike w:val="0"/>
                      <w:color w:val="000000" w:themeColor="text1" w:themeTint="FF" w:themeShade="FF"/>
                      <w:sz w:val="18"/>
                      <w:szCs w:val="18"/>
                      <w:u w:val="none"/>
                    </w:rPr>
                    <w:t>3,000</w:t>
                  </w:r>
                </w:p>
              </w:tc>
              <w:tc>
                <w:tcPr>
                  <w:tcW w:w="1744" w:type="dxa"/>
                  <w:tcBorders>
                    <w:right w:val="single" w:sz="6"/>
                  </w:tcBorders>
                  <w:tcMar>
                    <w:left w:w="90" w:type="dxa"/>
                    <w:right w:w="90" w:type="dxa"/>
                  </w:tcMar>
                  <w:vAlign w:val="center"/>
                </w:tcPr>
                <w:p w:rsidR="76B46182" w:rsidP="76B46182" w:rsidRDefault="76B46182" w14:paraId="211175F5" w14:textId="08AEA960">
                  <w:pPr>
                    <w:jc w:val="left"/>
                    <w:rPr>
                      <w:rFonts w:ascii="Calibri" w:hAnsi="Calibri" w:eastAsia="Calibri" w:cs="Calibri"/>
                      <w:b w:val="0"/>
                      <w:bCs w:val="0"/>
                      <w:i w:val="0"/>
                      <w:iCs w:val="0"/>
                      <w:strike w:val="0"/>
                      <w:dstrike w:val="0"/>
                      <w:color w:val="000000" w:themeColor="text1" w:themeTint="FF" w:themeShade="FF"/>
                      <w:sz w:val="18"/>
                      <w:szCs w:val="18"/>
                      <w:u w:val="none"/>
                    </w:rPr>
                  </w:pPr>
                  <w:r w:rsidRPr="76B46182" w:rsidR="76B46182">
                    <w:rPr>
                      <w:rFonts w:ascii="Calibri" w:hAnsi="Calibri" w:eastAsia="Calibri" w:cs="Calibri"/>
                      <w:b w:val="0"/>
                      <w:bCs w:val="0"/>
                      <w:i w:val="0"/>
                      <w:iCs w:val="0"/>
                      <w:strike w:val="0"/>
                      <w:dstrike w:val="0"/>
                      <w:color w:val="000000" w:themeColor="text1" w:themeTint="FF" w:themeShade="FF"/>
                      <w:sz w:val="18"/>
                      <w:szCs w:val="18"/>
                      <w:u w:val="none"/>
                    </w:rPr>
                    <w:t>3,000</w:t>
                  </w:r>
                </w:p>
              </w:tc>
            </w:tr>
            <w:tr w:rsidR="0262C68A" w:rsidTr="76B46182" w14:paraId="05358812">
              <w:trPr>
                <w:trHeight w:val="300"/>
              </w:trPr>
              <w:tc>
                <w:tcPr>
                  <w:tcW w:w="1744" w:type="dxa"/>
                  <w:tcBorders>
                    <w:left w:val="single" w:sz="6"/>
                  </w:tcBorders>
                  <w:tcMar>
                    <w:left w:w="90" w:type="dxa"/>
                    <w:right w:w="90" w:type="dxa"/>
                  </w:tcMar>
                  <w:vAlign w:val="center"/>
                </w:tcPr>
                <w:p w:rsidR="76B46182" w:rsidP="76B46182" w:rsidRDefault="76B46182" w14:paraId="756C8552" w14:textId="1C8836A8">
                  <w:pPr>
                    <w:jc w:val="left"/>
                    <w:rPr>
                      <w:rFonts w:ascii="Calibri" w:hAnsi="Calibri" w:eastAsia="Calibri" w:cs="Calibri"/>
                      <w:b w:val="1"/>
                      <w:bCs w:val="1"/>
                      <w:i w:val="0"/>
                      <w:iCs w:val="0"/>
                      <w:strike w:val="0"/>
                      <w:dstrike w:val="0"/>
                      <w:color w:val="000000" w:themeColor="text1" w:themeTint="FF" w:themeShade="FF"/>
                      <w:sz w:val="18"/>
                      <w:szCs w:val="18"/>
                      <w:u w:val="none"/>
                    </w:rPr>
                  </w:pPr>
                  <w:r w:rsidRPr="76B46182" w:rsidR="76B46182">
                    <w:rPr>
                      <w:rFonts w:ascii="Calibri" w:hAnsi="Calibri" w:eastAsia="Calibri" w:cs="Calibri"/>
                      <w:b w:val="1"/>
                      <w:bCs w:val="1"/>
                      <w:i w:val="0"/>
                      <w:iCs w:val="0"/>
                      <w:strike w:val="0"/>
                      <w:dstrike w:val="0"/>
                      <w:color w:val="000000" w:themeColor="text1" w:themeTint="FF" w:themeShade="FF"/>
                      <w:sz w:val="18"/>
                      <w:szCs w:val="18"/>
                      <w:u w:val="none"/>
                    </w:rPr>
                    <w:t xml:space="preserve">10,000  </w:t>
                  </w:r>
                </w:p>
              </w:tc>
              <w:tc>
                <w:tcPr>
                  <w:tcW w:w="1744" w:type="dxa"/>
                  <w:tcMar>
                    <w:left w:w="90" w:type="dxa"/>
                    <w:right w:w="90" w:type="dxa"/>
                  </w:tcMar>
                  <w:vAlign w:val="center"/>
                </w:tcPr>
                <w:p w:rsidR="76B46182" w:rsidP="76B46182" w:rsidRDefault="76B46182" w14:paraId="116C1E58" w14:textId="0585DC41">
                  <w:pPr>
                    <w:jc w:val="left"/>
                    <w:rPr>
                      <w:rFonts w:ascii="Calibri" w:hAnsi="Calibri" w:eastAsia="Calibri" w:cs="Calibri"/>
                      <w:b w:val="0"/>
                      <w:bCs w:val="0"/>
                      <w:i w:val="0"/>
                      <w:iCs w:val="0"/>
                      <w:strike w:val="0"/>
                      <w:dstrike w:val="0"/>
                      <w:color w:val="000000" w:themeColor="text1" w:themeTint="FF" w:themeShade="FF"/>
                      <w:sz w:val="18"/>
                      <w:szCs w:val="18"/>
                      <w:u w:val="none"/>
                    </w:rPr>
                  </w:pPr>
                  <w:r w:rsidRPr="76B46182" w:rsidR="76B46182">
                    <w:rPr>
                      <w:rFonts w:ascii="Calibri" w:hAnsi="Calibri" w:eastAsia="Calibri" w:cs="Calibri"/>
                      <w:b w:val="0"/>
                      <w:bCs w:val="0"/>
                      <w:i w:val="0"/>
                      <w:iCs w:val="0"/>
                      <w:strike w:val="0"/>
                      <w:dstrike w:val="0"/>
                      <w:color w:val="000000" w:themeColor="text1" w:themeTint="FF" w:themeShade="FF"/>
                      <w:sz w:val="18"/>
                      <w:szCs w:val="18"/>
                      <w:u w:val="none"/>
                    </w:rPr>
                    <w:t>30,000</w:t>
                  </w:r>
                </w:p>
              </w:tc>
              <w:tc>
                <w:tcPr>
                  <w:tcW w:w="1744" w:type="dxa"/>
                  <w:tcMar>
                    <w:left w:w="90" w:type="dxa"/>
                    <w:right w:w="90" w:type="dxa"/>
                  </w:tcMar>
                  <w:vAlign w:val="center"/>
                </w:tcPr>
                <w:p w:rsidR="76B46182" w:rsidP="76B46182" w:rsidRDefault="76B46182" w14:paraId="7DE0980D" w14:textId="14D2471F">
                  <w:pPr>
                    <w:jc w:val="left"/>
                    <w:rPr>
                      <w:rFonts w:ascii="Calibri" w:hAnsi="Calibri" w:eastAsia="Calibri" w:cs="Calibri"/>
                      <w:b w:val="0"/>
                      <w:bCs w:val="0"/>
                      <w:i w:val="0"/>
                      <w:iCs w:val="0"/>
                      <w:strike w:val="0"/>
                      <w:dstrike w:val="0"/>
                      <w:color w:val="000000" w:themeColor="text1" w:themeTint="FF" w:themeShade="FF"/>
                      <w:sz w:val="18"/>
                      <w:szCs w:val="18"/>
                      <w:u w:val="none"/>
                    </w:rPr>
                  </w:pPr>
                  <w:r w:rsidRPr="76B46182" w:rsidR="76B46182">
                    <w:rPr>
                      <w:rFonts w:ascii="Calibri" w:hAnsi="Calibri" w:eastAsia="Calibri" w:cs="Calibri"/>
                      <w:b w:val="0"/>
                      <w:bCs w:val="0"/>
                      <w:i w:val="0"/>
                      <w:iCs w:val="0"/>
                      <w:strike w:val="0"/>
                      <w:dstrike w:val="0"/>
                      <w:color w:val="000000" w:themeColor="text1" w:themeTint="FF" w:themeShade="FF"/>
                      <w:sz w:val="18"/>
                      <w:szCs w:val="18"/>
                      <w:u w:val="none"/>
                    </w:rPr>
                    <w:t>5,000</w:t>
                  </w:r>
                </w:p>
              </w:tc>
              <w:tc>
                <w:tcPr>
                  <w:tcW w:w="1744" w:type="dxa"/>
                  <w:tcBorders>
                    <w:right w:val="single" w:sz="6"/>
                  </w:tcBorders>
                  <w:tcMar>
                    <w:left w:w="90" w:type="dxa"/>
                    <w:right w:w="90" w:type="dxa"/>
                  </w:tcMar>
                  <w:vAlign w:val="center"/>
                </w:tcPr>
                <w:p w:rsidR="76B46182" w:rsidP="76B46182" w:rsidRDefault="76B46182" w14:paraId="789D5883" w14:textId="21942D08">
                  <w:pPr>
                    <w:jc w:val="left"/>
                    <w:rPr>
                      <w:rFonts w:ascii="Calibri" w:hAnsi="Calibri" w:eastAsia="Calibri" w:cs="Calibri"/>
                      <w:b w:val="0"/>
                      <w:bCs w:val="0"/>
                      <w:i w:val="0"/>
                      <w:iCs w:val="0"/>
                      <w:strike w:val="0"/>
                      <w:dstrike w:val="0"/>
                      <w:color w:val="000000" w:themeColor="text1" w:themeTint="FF" w:themeShade="FF"/>
                      <w:sz w:val="18"/>
                      <w:szCs w:val="18"/>
                      <w:u w:val="none"/>
                    </w:rPr>
                  </w:pPr>
                  <w:r w:rsidRPr="76B46182" w:rsidR="76B46182">
                    <w:rPr>
                      <w:rFonts w:ascii="Calibri" w:hAnsi="Calibri" w:eastAsia="Calibri" w:cs="Calibri"/>
                      <w:b w:val="0"/>
                      <w:bCs w:val="0"/>
                      <w:i w:val="0"/>
                      <w:iCs w:val="0"/>
                      <w:strike w:val="0"/>
                      <w:dstrike w:val="0"/>
                      <w:color w:val="000000" w:themeColor="text1" w:themeTint="FF" w:themeShade="FF"/>
                      <w:sz w:val="18"/>
                      <w:szCs w:val="18"/>
                      <w:u w:val="none"/>
                    </w:rPr>
                    <w:t>5,000</w:t>
                  </w:r>
                </w:p>
              </w:tc>
            </w:tr>
            <w:tr w:rsidR="0262C68A" w:rsidTr="76B46182" w14:paraId="0271E076">
              <w:trPr>
                <w:trHeight w:val="300"/>
              </w:trPr>
              <w:tc>
                <w:tcPr>
                  <w:tcW w:w="1744" w:type="dxa"/>
                  <w:tcBorders>
                    <w:left w:val="single" w:sz="6"/>
                  </w:tcBorders>
                  <w:tcMar>
                    <w:left w:w="90" w:type="dxa"/>
                    <w:right w:w="90" w:type="dxa"/>
                  </w:tcMar>
                  <w:vAlign w:val="center"/>
                </w:tcPr>
                <w:p w:rsidR="76B46182" w:rsidP="76B46182" w:rsidRDefault="76B46182" w14:paraId="6DBE83EA" w14:textId="6EB649D4">
                  <w:pPr>
                    <w:jc w:val="left"/>
                    <w:rPr>
                      <w:rFonts w:ascii="Calibri" w:hAnsi="Calibri" w:eastAsia="Calibri" w:cs="Calibri"/>
                      <w:b w:val="1"/>
                      <w:bCs w:val="1"/>
                      <w:i w:val="0"/>
                      <w:iCs w:val="0"/>
                      <w:strike w:val="0"/>
                      <w:dstrike w:val="0"/>
                      <w:sz w:val="18"/>
                      <w:szCs w:val="18"/>
                      <w:u w:val="none"/>
                    </w:rPr>
                  </w:pPr>
                  <w:r w:rsidRPr="76B46182" w:rsidR="76B46182">
                    <w:rPr>
                      <w:rFonts w:ascii="Calibri" w:hAnsi="Calibri" w:eastAsia="Calibri" w:cs="Calibri"/>
                      <w:b w:val="1"/>
                      <w:bCs w:val="1"/>
                      <w:i w:val="0"/>
                      <w:iCs w:val="0"/>
                      <w:strike w:val="0"/>
                      <w:dstrike w:val="0"/>
                      <w:sz w:val="18"/>
                      <w:szCs w:val="18"/>
                      <w:u w:val="none"/>
                    </w:rPr>
                    <w:t>15,000</w:t>
                  </w:r>
                </w:p>
              </w:tc>
              <w:tc>
                <w:tcPr>
                  <w:tcW w:w="1744" w:type="dxa"/>
                  <w:tcMar>
                    <w:left w:w="90" w:type="dxa"/>
                    <w:right w:w="90" w:type="dxa"/>
                  </w:tcMar>
                  <w:vAlign w:val="center"/>
                </w:tcPr>
                <w:p w:rsidR="76B46182" w:rsidP="76B46182" w:rsidRDefault="76B46182" w14:paraId="493B34DD" w14:textId="13C1164A">
                  <w:pPr>
                    <w:jc w:val="left"/>
                    <w:rPr>
                      <w:rFonts w:ascii="Calibri" w:hAnsi="Calibri" w:eastAsia="Calibri" w:cs="Calibri"/>
                      <w:b w:val="0"/>
                      <w:bCs w:val="0"/>
                      <w:i w:val="0"/>
                      <w:iCs w:val="0"/>
                      <w:strike w:val="0"/>
                      <w:dstrike w:val="0"/>
                      <w:color w:val="000000" w:themeColor="text1" w:themeTint="FF" w:themeShade="FF"/>
                      <w:sz w:val="18"/>
                      <w:szCs w:val="18"/>
                      <w:u w:val="none"/>
                    </w:rPr>
                  </w:pPr>
                  <w:r w:rsidRPr="76B46182" w:rsidR="76B46182">
                    <w:rPr>
                      <w:rFonts w:ascii="Calibri" w:hAnsi="Calibri" w:eastAsia="Calibri" w:cs="Calibri"/>
                      <w:b w:val="0"/>
                      <w:bCs w:val="0"/>
                      <w:i w:val="0"/>
                      <w:iCs w:val="0"/>
                      <w:strike w:val="0"/>
                      <w:dstrike w:val="0"/>
                      <w:color w:val="000000" w:themeColor="text1" w:themeTint="FF" w:themeShade="FF"/>
                      <w:sz w:val="18"/>
                      <w:szCs w:val="18"/>
                      <w:u w:val="none"/>
                    </w:rPr>
                    <w:t>40,000</w:t>
                  </w:r>
                </w:p>
              </w:tc>
              <w:tc>
                <w:tcPr>
                  <w:tcW w:w="1744" w:type="dxa"/>
                  <w:tcMar>
                    <w:left w:w="90" w:type="dxa"/>
                    <w:right w:w="90" w:type="dxa"/>
                  </w:tcMar>
                  <w:vAlign w:val="center"/>
                </w:tcPr>
                <w:p w:rsidR="76B46182" w:rsidP="76B46182" w:rsidRDefault="76B46182" w14:paraId="621DD5AB" w14:textId="474FF576">
                  <w:pPr>
                    <w:jc w:val="left"/>
                    <w:rPr>
                      <w:rFonts w:ascii="Calibri" w:hAnsi="Calibri" w:eastAsia="Calibri" w:cs="Calibri"/>
                      <w:b w:val="0"/>
                      <w:bCs w:val="0"/>
                      <w:i w:val="0"/>
                      <w:iCs w:val="0"/>
                      <w:strike w:val="0"/>
                      <w:dstrike w:val="0"/>
                      <w:color w:val="000000" w:themeColor="text1" w:themeTint="FF" w:themeShade="FF"/>
                      <w:sz w:val="18"/>
                      <w:szCs w:val="18"/>
                      <w:u w:val="none"/>
                    </w:rPr>
                  </w:pPr>
                  <w:r w:rsidRPr="76B46182" w:rsidR="76B46182">
                    <w:rPr>
                      <w:rFonts w:ascii="Calibri" w:hAnsi="Calibri" w:eastAsia="Calibri" w:cs="Calibri"/>
                      <w:b w:val="0"/>
                      <w:bCs w:val="0"/>
                      <w:i w:val="0"/>
                      <w:iCs w:val="0"/>
                      <w:strike w:val="0"/>
                      <w:dstrike w:val="0"/>
                      <w:color w:val="000000" w:themeColor="text1" w:themeTint="FF" w:themeShade="FF"/>
                      <w:sz w:val="18"/>
                      <w:szCs w:val="18"/>
                      <w:u w:val="none"/>
                    </w:rPr>
                    <w:t>6,000</w:t>
                  </w:r>
                </w:p>
              </w:tc>
              <w:tc>
                <w:tcPr>
                  <w:tcW w:w="1744" w:type="dxa"/>
                  <w:tcBorders>
                    <w:right w:val="single" w:sz="6"/>
                  </w:tcBorders>
                  <w:tcMar>
                    <w:left w:w="90" w:type="dxa"/>
                    <w:right w:w="90" w:type="dxa"/>
                  </w:tcMar>
                  <w:vAlign w:val="center"/>
                </w:tcPr>
                <w:p w:rsidR="76B46182" w:rsidP="76B46182" w:rsidRDefault="76B46182" w14:paraId="7F1EC556" w14:textId="1A08A3E5">
                  <w:pPr>
                    <w:jc w:val="left"/>
                    <w:rPr>
                      <w:rFonts w:ascii="Calibri" w:hAnsi="Calibri" w:eastAsia="Calibri" w:cs="Calibri"/>
                      <w:b w:val="0"/>
                      <w:bCs w:val="0"/>
                      <w:i w:val="0"/>
                      <w:iCs w:val="0"/>
                      <w:strike w:val="0"/>
                      <w:dstrike w:val="0"/>
                      <w:color w:val="000000" w:themeColor="text1" w:themeTint="FF" w:themeShade="FF"/>
                      <w:sz w:val="18"/>
                      <w:szCs w:val="18"/>
                      <w:u w:val="none"/>
                    </w:rPr>
                  </w:pPr>
                  <w:r w:rsidRPr="76B46182" w:rsidR="76B46182">
                    <w:rPr>
                      <w:rFonts w:ascii="Calibri" w:hAnsi="Calibri" w:eastAsia="Calibri" w:cs="Calibri"/>
                      <w:b w:val="0"/>
                      <w:bCs w:val="0"/>
                      <w:i w:val="0"/>
                      <w:iCs w:val="0"/>
                      <w:strike w:val="0"/>
                      <w:dstrike w:val="0"/>
                      <w:color w:val="000000" w:themeColor="text1" w:themeTint="FF" w:themeShade="FF"/>
                      <w:sz w:val="18"/>
                      <w:szCs w:val="18"/>
                      <w:u w:val="none"/>
                    </w:rPr>
                    <w:t>6,000</w:t>
                  </w:r>
                </w:p>
              </w:tc>
            </w:tr>
            <w:tr w:rsidR="76B46182" w:rsidTr="76B46182" w14:paraId="45EE02D7">
              <w:trPr>
                <w:trHeight w:val="300"/>
              </w:trPr>
              <w:tc>
                <w:tcPr>
                  <w:tcW w:w="1744" w:type="dxa"/>
                  <w:tcBorders>
                    <w:left w:val="single" w:sz="6"/>
                  </w:tcBorders>
                  <w:tcMar>
                    <w:left w:w="90" w:type="dxa"/>
                    <w:right w:w="90" w:type="dxa"/>
                  </w:tcMar>
                  <w:vAlign w:val="center"/>
                </w:tcPr>
                <w:p w:rsidR="76B46182" w:rsidP="76B46182" w:rsidRDefault="76B46182" w14:paraId="5CCEC813" w14:textId="1E62C4C4">
                  <w:pPr>
                    <w:jc w:val="left"/>
                    <w:rPr>
                      <w:rFonts w:ascii="Calibri" w:hAnsi="Calibri" w:eastAsia="Calibri" w:cs="Calibri"/>
                      <w:b w:val="1"/>
                      <w:bCs w:val="1"/>
                      <w:i w:val="0"/>
                      <w:iCs w:val="0"/>
                      <w:strike w:val="0"/>
                      <w:dstrike w:val="0"/>
                      <w:sz w:val="18"/>
                      <w:szCs w:val="18"/>
                      <w:u w:val="none"/>
                    </w:rPr>
                  </w:pPr>
                  <w:r w:rsidRPr="76B46182" w:rsidR="76B46182">
                    <w:rPr>
                      <w:rFonts w:ascii="Calibri" w:hAnsi="Calibri" w:eastAsia="Calibri" w:cs="Calibri"/>
                      <w:b w:val="1"/>
                      <w:bCs w:val="1"/>
                      <w:i w:val="0"/>
                      <w:iCs w:val="0"/>
                      <w:strike w:val="0"/>
                      <w:dstrike w:val="0"/>
                      <w:sz w:val="18"/>
                      <w:szCs w:val="18"/>
                      <w:u w:val="none"/>
                    </w:rPr>
                    <w:t>20,000</w:t>
                  </w:r>
                </w:p>
              </w:tc>
              <w:tc>
                <w:tcPr>
                  <w:tcW w:w="1744" w:type="dxa"/>
                  <w:tcMar>
                    <w:left w:w="90" w:type="dxa"/>
                    <w:right w:w="90" w:type="dxa"/>
                  </w:tcMar>
                  <w:vAlign w:val="center"/>
                </w:tcPr>
                <w:p w:rsidR="76B46182" w:rsidP="76B46182" w:rsidRDefault="76B46182" w14:paraId="3C52FEE9" w14:textId="7A5853C5">
                  <w:pPr>
                    <w:jc w:val="left"/>
                    <w:rPr>
                      <w:rFonts w:ascii="Calibri" w:hAnsi="Calibri" w:eastAsia="Calibri" w:cs="Calibri"/>
                      <w:b w:val="0"/>
                      <w:bCs w:val="0"/>
                      <w:i w:val="0"/>
                      <w:iCs w:val="0"/>
                      <w:strike w:val="0"/>
                      <w:dstrike w:val="0"/>
                      <w:color w:val="000000" w:themeColor="text1" w:themeTint="FF" w:themeShade="FF"/>
                      <w:sz w:val="18"/>
                      <w:szCs w:val="18"/>
                      <w:u w:val="none"/>
                    </w:rPr>
                  </w:pPr>
                  <w:r w:rsidRPr="76B46182" w:rsidR="76B46182">
                    <w:rPr>
                      <w:rFonts w:ascii="Calibri" w:hAnsi="Calibri" w:eastAsia="Calibri" w:cs="Calibri"/>
                      <w:b w:val="0"/>
                      <w:bCs w:val="0"/>
                      <w:i w:val="0"/>
                      <w:iCs w:val="0"/>
                      <w:strike w:val="0"/>
                      <w:dstrike w:val="0"/>
                      <w:color w:val="000000" w:themeColor="text1" w:themeTint="FF" w:themeShade="FF"/>
                      <w:sz w:val="18"/>
                      <w:szCs w:val="18"/>
                      <w:u w:val="none"/>
                    </w:rPr>
                    <w:t>50,000</w:t>
                  </w:r>
                </w:p>
              </w:tc>
              <w:tc>
                <w:tcPr>
                  <w:tcW w:w="1744" w:type="dxa"/>
                  <w:tcMar>
                    <w:left w:w="90" w:type="dxa"/>
                    <w:right w:w="90" w:type="dxa"/>
                  </w:tcMar>
                  <w:vAlign w:val="center"/>
                </w:tcPr>
                <w:p w:rsidR="76B46182" w:rsidP="76B46182" w:rsidRDefault="76B46182" w14:paraId="6CB89A44" w14:textId="21F2AEB5">
                  <w:pPr>
                    <w:jc w:val="left"/>
                    <w:rPr>
                      <w:rFonts w:ascii="Calibri" w:hAnsi="Calibri" w:eastAsia="Calibri" w:cs="Calibri"/>
                      <w:b w:val="0"/>
                      <w:bCs w:val="0"/>
                      <w:i w:val="0"/>
                      <w:iCs w:val="0"/>
                      <w:strike w:val="0"/>
                      <w:dstrike w:val="0"/>
                      <w:color w:val="000000" w:themeColor="text1" w:themeTint="FF" w:themeShade="FF"/>
                      <w:sz w:val="18"/>
                      <w:szCs w:val="18"/>
                      <w:u w:val="none"/>
                    </w:rPr>
                  </w:pPr>
                  <w:r w:rsidRPr="76B46182" w:rsidR="76B46182">
                    <w:rPr>
                      <w:rFonts w:ascii="Calibri" w:hAnsi="Calibri" w:eastAsia="Calibri" w:cs="Calibri"/>
                      <w:b w:val="0"/>
                      <w:bCs w:val="0"/>
                      <w:i w:val="0"/>
                      <w:iCs w:val="0"/>
                      <w:strike w:val="0"/>
                      <w:dstrike w:val="0"/>
                      <w:color w:val="000000" w:themeColor="text1" w:themeTint="FF" w:themeShade="FF"/>
                      <w:sz w:val="18"/>
                      <w:szCs w:val="18"/>
                      <w:u w:val="none"/>
                    </w:rPr>
                    <w:t>8,000</w:t>
                  </w:r>
                </w:p>
              </w:tc>
              <w:tc>
                <w:tcPr>
                  <w:tcW w:w="1744" w:type="dxa"/>
                  <w:tcBorders>
                    <w:right w:val="single" w:sz="6"/>
                  </w:tcBorders>
                  <w:tcMar>
                    <w:left w:w="90" w:type="dxa"/>
                    <w:right w:w="90" w:type="dxa"/>
                  </w:tcMar>
                  <w:vAlign w:val="center"/>
                </w:tcPr>
                <w:p w:rsidR="76B46182" w:rsidP="76B46182" w:rsidRDefault="76B46182" w14:paraId="22053898" w14:textId="30003ABD">
                  <w:pPr>
                    <w:jc w:val="left"/>
                    <w:rPr>
                      <w:rFonts w:ascii="Calibri" w:hAnsi="Calibri" w:eastAsia="Calibri" w:cs="Calibri"/>
                      <w:b w:val="0"/>
                      <w:bCs w:val="0"/>
                      <w:i w:val="0"/>
                      <w:iCs w:val="0"/>
                      <w:strike w:val="0"/>
                      <w:dstrike w:val="0"/>
                      <w:color w:val="000000" w:themeColor="text1" w:themeTint="FF" w:themeShade="FF"/>
                      <w:sz w:val="18"/>
                      <w:szCs w:val="18"/>
                      <w:u w:val="none"/>
                    </w:rPr>
                  </w:pPr>
                  <w:r w:rsidRPr="76B46182" w:rsidR="76B46182">
                    <w:rPr>
                      <w:rFonts w:ascii="Calibri" w:hAnsi="Calibri" w:eastAsia="Calibri" w:cs="Calibri"/>
                      <w:b w:val="0"/>
                      <w:bCs w:val="0"/>
                      <w:i w:val="0"/>
                      <w:iCs w:val="0"/>
                      <w:strike w:val="0"/>
                      <w:dstrike w:val="0"/>
                      <w:color w:val="000000" w:themeColor="text1" w:themeTint="FF" w:themeShade="FF"/>
                      <w:sz w:val="18"/>
                      <w:szCs w:val="18"/>
                      <w:u w:val="none"/>
                    </w:rPr>
                    <w:t>8,000</w:t>
                  </w:r>
                </w:p>
              </w:tc>
            </w:tr>
            <w:tr w:rsidR="76B46182" w:rsidTr="76B46182" w14:paraId="20223EE1">
              <w:trPr>
                <w:trHeight w:val="300"/>
              </w:trPr>
              <w:tc>
                <w:tcPr>
                  <w:tcW w:w="1744" w:type="dxa"/>
                  <w:tcBorders>
                    <w:left w:val="single" w:sz="6"/>
                  </w:tcBorders>
                  <w:tcMar>
                    <w:left w:w="90" w:type="dxa"/>
                    <w:right w:w="90" w:type="dxa"/>
                  </w:tcMar>
                  <w:vAlign w:val="center"/>
                </w:tcPr>
                <w:p w:rsidR="76B46182" w:rsidP="76B46182" w:rsidRDefault="76B46182" w14:paraId="1A2167A3" w14:textId="603D817B">
                  <w:pPr>
                    <w:jc w:val="left"/>
                    <w:rPr>
                      <w:rFonts w:ascii="Calibri" w:hAnsi="Calibri" w:eastAsia="Calibri" w:cs="Calibri"/>
                      <w:b w:val="1"/>
                      <w:bCs w:val="1"/>
                      <w:i w:val="0"/>
                      <w:iCs w:val="0"/>
                      <w:strike w:val="0"/>
                      <w:dstrike w:val="0"/>
                      <w:color w:val="000000" w:themeColor="text1" w:themeTint="FF" w:themeShade="FF"/>
                      <w:sz w:val="18"/>
                      <w:szCs w:val="18"/>
                      <w:u w:val="none"/>
                    </w:rPr>
                  </w:pPr>
                  <w:r w:rsidRPr="76B46182" w:rsidR="76B46182">
                    <w:rPr>
                      <w:rFonts w:ascii="Calibri" w:hAnsi="Calibri" w:eastAsia="Calibri" w:cs="Calibri"/>
                      <w:b w:val="1"/>
                      <w:bCs w:val="1"/>
                      <w:i w:val="0"/>
                      <w:iCs w:val="0"/>
                      <w:strike w:val="0"/>
                      <w:dstrike w:val="0"/>
                      <w:color w:val="000000" w:themeColor="text1" w:themeTint="FF" w:themeShade="FF"/>
                      <w:sz w:val="18"/>
                      <w:szCs w:val="18"/>
                      <w:u w:val="none"/>
                    </w:rPr>
                    <w:t xml:space="preserve">25,000  </w:t>
                  </w:r>
                </w:p>
              </w:tc>
              <w:tc>
                <w:tcPr>
                  <w:tcW w:w="1744" w:type="dxa"/>
                  <w:tcMar>
                    <w:left w:w="90" w:type="dxa"/>
                    <w:right w:w="90" w:type="dxa"/>
                  </w:tcMar>
                  <w:vAlign w:val="center"/>
                </w:tcPr>
                <w:p w:rsidR="76B46182" w:rsidP="76B46182" w:rsidRDefault="76B46182" w14:paraId="0EC443E4" w14:textId="4321361C">
                  <w:pPr>
                    <w:jc w:val="left"/>
                    <w:rPr>
                      <w:rFonts w:ascii="Calibri" w:hAnsi="Calibri" w:eastAsia="Calibri" w:cs="Calibri"/>
                      <w:b w:val="0"/>
                      <w:bCs w:val="0"/>
                      <w:i w:val="0"/>
                      <w:iCs w:val="0"/>
                      <w:strike w:val="0"/>
                      <w:dstrike w:val="0"/>
                      <w:color w:val="000000" w:themeColor="text1" w:themeTint="FF" w:themeShade="FF"/>
                      <w:sz w:val="18"/>
                      <w:szCs w:val="18"/>
                      <w:u w:val="none"/>
                    </w:rPr>
                  </w:pPr>
                  <w:r w:rsidRPr="76B46182" w:rsidR="76B46182">
                    <w:rPr>
                      <w:rFonts w:ascii="Calibri" w:hAnsi="Calibri" w:eastAsia="Calibri" w:cs="Calibri"/>
                      <w:b w:val="0"/>
                      <w:bCs w:val="0"/>
                      <w:i w:val="0"/>
                      <w:iCs w:val="0"/>
                      <w:strike w:val="0"/>
                      <w:dstrike w:val="0"/>
                      <w:color w:val="000000" w:themeColor="text1" w:themeTint="FF" w:themeShade="FF"/>
                      <w:sz w:val="18"/>
                      <w:szCs w:val="18"/>
                      <w:u w:val="none"/>
                    </w:rPr>
                    <w:t>60,000</w:t>
                  </w:r>
                </w:p>
              </w:tc>
              <w:tc>
                <w:tcPr>
                  <w:tcW w:w="1744" w:type="dxa"/>
                  <w:tcMar>
                    <w:left w:w="90" w:type="dxa"/>
                    <w:right w:w="90" w:type="dxa"/>
                  </w:tcMar>
                  <w:vAlign w:val="center"/>
                </w:tcPr>
                <w:p w:rsidR="76B46182" w:rsidP="76B46182" w:rsidRDefault="76B46182" w14:paraId="36CD46B5" w14:textId="1959D8B7">
                  <w:pPr>
                    <w:jc w:val="left"/>
                    <w:rPr>
                      <w:rFonts w:ascii="Calibri" w:hAnsi="Calibri" w:eastAsia="Calibri" w:cs="Calibri"/>
                      <w:b w:val="0"/>
                      <w:bCs w:val="0"/>
                      <w:i w:val="0"/>
                      <w:iCs w:val="0"/>
                      <w:strike w:val="0"/>
                      <w:dstrike w:val="0"/>
                      <w:color w:val="000000" w:themeColor="text1" w:themeTint="FF" w:themeShade="FF"/>
                      <w:sz w:val="18"/>
                      <w:szCs w:val="18"/>
                      <w:u w:val="none"/>
                    </w:rPr>
                  </w:pPr>
                  <w:r w:rsidRPr="76B46182" w:rsidR="76B46182">
                    <w:rPr>
                      <w:rFonts w:ascii="Calibri" w:hAnsi="Calibri" w:eastAsia="Calibri" w:cs="Calibri"/>
                      <w:b w:val="0"/>
                      <w:bCs w:val="0"/>
                      <w:i w:val="0"/>
                      <w:iCs w:val="0"/>
                      <w:strike w:val="0"/>
                      <w:dstrike w:val="0"/>
                      <w:color w:val="000000" w:themeColor="text1" w:themeTint="FF" w:themeShade="FF"/>
                      <w:sz w:val="18"/>
                      <w:szCs w:val="18"/>
                      <w:u w:val="none"/>
                    </w:rPr>
                    <w:t>10,000</w:t>
                  </w:r>
                </w:p>
              </w:tc>
              <w:tc>
                <w:tcPr>
                  <w:tcW w:w="1744" w:type="dxa"/>
                  <w:tcBorders>
                    <w:right w:val="single" w:sz="6"/>
                  </w:tcBorders>
                  <w:tcMar>
                    <w:left w:w="90" w:type="dxa"/>
                    <w:right w:w="90" w:type="dxa"/>
                  </w:tcMar>
                  <w:vAlign w:val="center"/>
                </w:tcPr>
                <w:p w:rsidR="76B46182" w:rsidP="76B46182" w:rsidRDefault="76B46182" w14:paraId="0A515A69" w14:textId="23812D8F">
                  <w:pPr>
                    <w:jc w:val="left"/>
                    <w:rPr>
                      <w:rFonts w:ascii="Calibri" w:hAnsi="Calibri" w:eastAsia="Calibri" w:cs="Calibri"/>
                      <w:b w:val="0"/>
                      <w:bCs w:val="0"/>
                      <w:i w:val="0"/>
                      <w:iCs w:val="0"/>
                      <w:strike w:val="0"/>
                      <w:dstrike w:val="0"/>
                      <w:color w:val="000000" w:themeColor="text1" w:themeTint="FF" w:themeShade="FF"/>
                      <w:sz w:val="18"/>
                      <w:szCs w:val="18"/>
                      <w:u w:val="none"/>
                    </w:rPr>
                  </w:pPr>
                  <w:r w:rsidRPr="76B46182" w:rsidR="76B46182">
                    <w:rPr>
                      <w:rFonts w:ascii="Calibri" w:hAnsi="Calibri" w:eastAsia="Calibri" w:cs="Calibri"/>
                      <w:b w:val="0"/>
                      <w:bCs w:val="0"/>
                      <w:i w:val="0"/>
                      <w:iCs w:val="0"/>
                      <w:strike w:val="0"/>
                      <w:dstrike w:val="0"/>
                      <w:color w:val="000000" w:themeColor="text1" w:themeTint="FF" w:themeShade="FF"/>
                      <w:sz w:val="18"/>
                      <w:szCs w:val="18"/>
                      <w:u w:val="none"/>
                    </w:rPr>
                    <w:t>10,000</w:t>
                  </w:r>
                </w:p>
              </w:tc>
            </w:tr>
            <w:tr w:rsidR="0262C68A" w:rsidTr="76B46182" w14:paraId="6DD5A7D5">
              <w:trPr>
                <w:trHeight w:val="300"/>
              </w:trPr>
              <w:tc>
                <w:tcPr>
                  <w:tcW w:w="1744" w:type="dxa"/>
                  <w:tcBorders>
                    <w:left w:val="single" w:sz="6"/>
                  </w:tcBorders>
                  <w:tcMar>
                    <w:left w:w="90" w:type="dxa"/>
                    <w:right w:w="90" w:type="dxa"/>
                  </w:tcMar>
                  <w:vAlign w:val="center"/>
                </w:tcPr>
                <w:p w:rsidR="76B46182" w:rsidP="76B46182" w:rsidRDefault="76B46182" w14:paraId="43D7344C" w14:textId="6EF6646A">
                  <w:pPr>
                    <w:jc w:val="left"/>
                    <w:rPr>
                      <w:rFonts w:ascii="Calibri" w:hAnsi="Calibri" w:eastAsia="Calibri" w:cs="Calibri"/>
                      <w:b w:val="1"/>
                      <w:bCs w:val="1"/>
                      <w:i w:val="0"/>
                      <w:iCs w:val="0"/>
                      <w:strike w:val="0"/>
                      <w:dstrike w:val="0"/>
                      <w:color w:val="000000" w:themeColor="text1" w:themeTint="FF" w:themeShade="FF"/>
                      <w:sz w:val="18"/>
                      <w:szCs w:val="18"/>
                      <w:u w:val="none"/>
                    </w:rPr>
                  </w:pPr>
                  <w:r w:rsidRPr="76B46182" w:rsidR="76B46182">
                    <w:rPr>
                      <w:rFonts w:ascii="Calibri" w:hAnsi="Calibri" w:eastAsia="Calibri" w:cs="Calibri"/>
                      <w:b w:val="1"/>
                      <w:bCs w:val="1"/>
                      <w:i w:val="0"/>
                      <w:iCs w:val="0"/>
                      <w:strike w:val="0"/>
                      <w:dstrike w:val="0"/>
                      <w:color w:val="000000" w:themeColor="text1" w:themeTint="FF" w:themeShade="FF"/>
                      <w:sz w:val="18"/>
                      <w:szCs w:val="18"/>
                      <w:u w:val="none"/>
                    </w:rPr>
                    <w:t xml:space="preserve">50,000  </w:t>
                  </w:r>
                </w:p>
              </w:tc>
              <w:tc>
                <w:tcPr>
                  <w:tcW w:w="1744" w:type="dxa"/>
                  <w:tcMar>
                    <w:left w:w="90" w:type="dxa"/>
                    <w:right w:w="90" w:type="dxa"/>
                  </w:tcMar>
                  <w:vAlign w:val="center"/>
                </w:tcPr>
                <w:p w:rsidR="76B46182" w:rsidP="76B46182" w:rsidRDefault="76B46182" w14:paraId="0EDE4FEC" w14:textId="465FBA56">
                  <w:pPr>
                    <w:jc w:val="left"/>
                    <w:rPr>
                      <w:rFonts w:ascii="Calibri" w:hAnsi="Calibri" w:eastAsia="Calibri" w:cs="Calibri"/>
                      <w:b w:val="0"/>
                      <w:bCs w:val="0"/>
                      <w:i w:val="0"/>
                      <w:iCs w:val="0"/>
                      <w:strike w:val="0"/>
                      <w:dstrike w:val="0"/>
                      <w:color w:val="000000" w:themeColor="text1" w:themeTint="FF" w:themeShade="FF"/>
                      <w:sz w:val="18"/>
                      <w:szCs w:val="18"/>
                      <w:u w:val="none"/>
                    </w:rPr>
                  </w:pPr>
                  <w:r w:rsidRPr="76B46182" w:rsidR="76B46182">
                    <w:rPr>
                      <w:rFonts w:ascii="Calibri" w:hAnsi="Calibri" w:eastAsia="Calibri" w:cs="Calibri"/>
                      <w:b w:val="0"/>
                      <w:bCs w:val="0"/>
                      <w:i w:val="0"/>
                      <w:iCs w:val="0"/>
                      <w:strike w:val="0"/>
                      <w:dstrike w:val="0"/>
                      <w:color w:val="000000" w:themeColor="text1" w:themeTint="FF" w:themeShade="FF"/>
                      <w:sz w:val="18"/>
                      <w:szCs w:val="18"/>
                      <w:u w:val="none"/>
                    </w:rPr>
                    <w:t>100,000</w:t>
                  </w:r>
                </w:p>
              </w:tc>
              <w:tc>
                <w:tcPr>
                  <w:tcW w:w="1744" w:type="dxa"/>
                  <w:tcMar>
                    <w:left w:w="90" w:type="dxa"/>
                    <w:right w:w="90" w:type="dxa"/>
                  </w:tcMar>
                  <w:vAlign w:val="center"/>
                </w:tcPr>
                <w:p w:rsidR="76B46182" w:rsidP="76B46182" w:rsidRDefault="76B46182" w14:paraId="7E5E4544" w14:textId="5E08788E">
                  <w:pPr>
                    <w:jc w:val="left"/>
                    <w:rPr>
                      <w:rFonts w:ascii="Calibri" w:hAnsi="Calibri" w:eastAsia="Calibri" w:cs="Calibri"/>
                      <w:b w:val="0"/>
                      <w:bCs w:val="0"/>
                      <w:i w:val="0"/>
                      <w:iCs w:val="0"/>
                      <w:strike w:val="0"/>
                      <w:dstrike w:val="0"/>
                      <w:color w:val="000000" w:themeColor="text1" w:themeTint="FF" w:themeShade="FF"/>
                      <w:sz w:val="18"/>
                      <w:szCs w:val="18"/>
                      <w:u w:val="none"/>
                    </w:rPr>
                  </w:pPr>
                  <w:r w:rsidRPr="76B46182" w:rsidR="76B46182">
                    <w:rPr>
                      <w:rFonts w:ascii="Calibri" w:hAnsi="Calibri" w:eastAsia="Calibri" w:cs="Calibri"/>
                      <w:b w:val="0"/>
                      <w:bCs w:val="0"/>
                      <w:i w:val="0"/>
                      <w:iCs w:val="0"/>
                      <w:strike w:val="0"/>
                      <w:dstrike w:val="0"/>
                      <w:color w:val="000000" w:themeColor="text1" w:themeTint="FF" w:themeShade="FF"/>
                      <w:sz w:val="18"/>
                      <w:szCs w:val="18"/>
                      <w:u w:val="none"/>
                    </w:rPr>
                    <w:t>15,000</w:t>
                  </w:r>
                </w:p>
              </w:tc>
              <w:tc>
                <w:tcPr>
                  <w:tcW w:w="1744" w:type="dxa"/>
                  <w:tcBorders>
                    <w:right w:val="single" w:sz="6"/>
                  </w:tcBorders>
                  <w:tcMar>
                    <w:left w:w="90" w:type="dxa"/>
                    <w:right w:w="90" w:type="dxa"/>
                  </w:tcMar>
                  <w:vAlign w:val="center"/>
                </w:tcPr>
                <w:p w:rsidR="76B46182" w:rsidP="76B46182" w:rsidRDefault="76B46182" w14:paraId="1880FDCF" w14:textId="5F865F2E">
                  <w:pPr>
                    <w:jc w:val="left"/>
                    <w:rPr>
                      <w:rFonts w:ascii="Calibri" w:hAnsi="Calibri" w:eastAsia="Calibri" w:cs="Calibri"/>
                      <w:b w:val="0"/>
                      <w:bCs w:val="0"/>
                      <w:i w:val="0"/>
                      <w:iCs w:val="0"/>
                      <w:strike w:val="0"/>
                      <w:dstrike w:val="0"/>
                      <w:color w:val="000000" w:themeColor="text1" w:themeTint="FF" w:themeShade="FF"/>
                      <w:sz w:val="18"/>
                      <w:szCs w:val="18"/>
                      <w:u w:val="none"/>
                    </w:rPr>
                  </w:pPr>
                  <w:r w:rsidRPr="76B46182" w:rsidR="76B46182">
                    <w:rPr>
                      <w:rFonts w:ascii="Calibri" w:hAnsi="Calibri" w:eastAsia="Calibri" w:cs="Calibri"/>
                      <w:b w:val="0"/>
                      <w:bCs w:val="0"/>
                      <w:i w:val="0"/>
                      <w:iCs w:val="0"/>
                      <w:strike w:val="0"/>
                      <w:dstrike w:val="0"/>
                      <w:color w:val="000000" w:themeColor="text1" w:themeTint="FF" w:themeShade="FF"/>
                      <w:sz w:val="18"/>
                      <w:szCs w:val="18"/>
                      <w:u w:val="none"/>
                    </w:rPr>
                    <w:t>15,000</w:t>
                  </w:r>
                </w:p>
              </w:tc>
            </w:tr>
            <w:tr w:rsidR="0262C68A" w:rsidTr="76B46182" w14:paraId="1D063BE6">
              <w:trPr>
                <w:trHeight w:val="300"/>
              </w:trPr>
              <w:tc>
                <w:tcPr>
                  <w:tcW w:w="1744" w:type="dxa"/>
                  <w:tcBorders>
                    <w:left w:val="single" w:sz="6"/>
                  </w:tcBorders>
                  <w:tcMar>
                    <w:left w:w="90" w:type="dxa"/>
                    <w:right w:w="90" w:type="dxa"/>
                  </w:tcMar>
                  <w:vAlign w:val="center"/>
                </w:tcPr>
                <w:p w:rsidR="76B46182" w:rsidP="76B46182" w:rsidRDefault="76B46182" w14:paraId="566832BC" w14:textId="51B9835C">
                  <w:pPr>
                    <w:jc w:val="left"/>
                    <w:rPr>
                      <w:rFonts w:ascii="Calibri" w:hAnsi="Calibri" w:eastAsia="Calibri" w:cs="Calibri"/>
                      <w:b w:val="1"/>
                      <w:bCs w:val="1"/>
                      <w:i w:val="0"/>
                      <w:iCs w:val="0"/>
                      <w:strike w:val="0"/>
                      <w:dstrike w:val="0"/>
                      <w:color w:val="000000" w:themeColor="text1" w:themeTint="FF" w:themeShade="FF"/>
                      <w:sz w:val="18"/>
                      <w:szCs w:val="18"/>
                      <w:u w:val="none"/>
                    </w:rPr>
                  </w:pPr>
                  <w:r w:rsidRPr="76B46182" w:rsidR="76B46182">
                    <w:rPr>
                      <w:rFonts w:ascii="Calibri" w:hAnsi="Calibri" w:eastAsia="Calibri" w:cs="Calibri"/>
                      <w:b w:val="1"/>
                      <w:bCs w:val="1"/>
                      <w:i w:val="0"/>
                      <w:iCs w:val="0"/>
                      <w:strike w:val="0"/>
                      <w:dstrike w:val="0"/>
                      <w:color w:val="000000" w:themeColor="text1" w:themeTint="FF" w:themeShade="FF"/>
                      <w:sz w:val="18"/>
                      <w:szCs w:val="18"/>
                      <w:u w:val="none"/>
                    </w:rPr>
                    <w:t xml:space="preserve">100,000  </w:t>
                  </w:r>
                </w:p>
              </w:tc>
              <w:tc>
                <w:tcPr>
                  <w:tcW w:w="1744" w:type="dxa"/>
                  <w:tcMar>
                    <w:left w:w="90" w:type="dxa"/>
                    <w:right w:w="90" w:type="dxa"/>
                  </w:tcMar>
                  <w:vAlign w:val="center"/>
                </w:tcPr>
                <w:p w:rsidR="76B46182" w:rsidP="76B46182" w:rsidRDefault="76B46182" w14:paraId="2950CF12" w14:textId="12C6FE6C">
                  <w:pPr>
                    <w:jc w:val="left"/>
                    <w:rPr>
                      <w:rFonts w:ascii="Calibri" w:hAnsi="Calibri" w:eastAsia="Calibri" w:cs="Calibri"/>
                      <w:b w:val="0"/>
                      <w:bCs w:val="0"/>
                      <w:i w:val="0"/>
                      <w:iCs w:val="0"/>
                      <w:strike w:val="0"/>
                      <w:dstrike w:val="0"/>
                      <w:color w:val="000000" w:themeColor="text1" w:themeTint="FF" w:themeShade="FF"/>
                      <w:sz w:val="18"/>
                      <w:szCs w:val="18"/>
                      <w:u w:val="none"/>
                    </w:rPr>
                  </w:pPr>
                  <w:r w:rsidRPr="76B46182" w:rsidR="76B46182">
                    <w:rPr>
                      <w:rFonts w:ascii="Calibri" w:hAnsi="Calibri" w:eastAsia="Calibri" w:cs="Calibri"/>
                      <w:b w:val="0"/>
                      <w:bCs w:val="0"/>
                      <w:i w:val="0"/>
                      <w:iCs w:val="0"/>
                      <w:strike w:val="0"/>
                      <w:dstrike w:val="0"/>
                      <w:color w:val="000000" w:themeColor="text1" w:themeTint="FF" w:themeShade="FF"/>
                      <w:sz w:val="18"/>
                      <w:szCs w:val="18"/>
                      <w:u w:val="none"/>
                    </w:rPr>
                    <w:t>120,000</w:t>
                  </w:r>
                </w:p>
              </w:tc>
              <w:tc>
                <w:tcPr>
                  <w:tcW w:w="1744" w:type="dxa"/>
                  <w:tcMar>
                    <w:left w:w="90" w:type="dxa"/>
                    <w:right w:w="90" w:type="dxa"/>
                  </w:tcMar>
                  <w:vAlign w:val="center"/>
                </w:tcPr>
                <w:p w:rsidR="76B46182" w:rsidP="76B46182" w:rsidRDefault="76B46182" w14:paraId="24181704" w14:textId="58C0BE42">
                  <w:pPr>
                    <w:jc w:val="left"/>
                    <w:rPr>
                      <w:rFonts w:ascii="Calibri" w:hAnsi="Calibri" w:eastAsia="Calibri" w:cs="Calibri"/>
                      <w:b w:val="0"/>
                      <w:bCs w:val="0"/>
                      <w:i w:val="0"/>
                      <w:iCs w:val="0"/>
                      <w:strike w:val="0"/>
                      <w:dstrike w:val="0"/>
                      <w:color w:val="000000" w:themeColor="text1" w:themeTint="FF" w:themeShade="FF"/>
                      <w:sz w:val="18"/>
                      <w:szCs w:val="18"/>
                      <w:u w:val="none"/>
                    </w:rPr>
                  </w:pPr>
                  <w:r w:rsidRPr="76B46182" w:rsidR="76B46182">
                    <w:rPr>
                      <w:rFonts w:ascii="Calibri" w:hAnsi="Calibri" w:eastAsia="Calibri" w:cs="Calibri"/>
                      <w:b w:val="0"/>
                      <w:bCs w:val="0"/>
                      <w:i w:val="0"/>
                      <w:iCs w:val="0"/>
                      <w:strike w:val="0"/>
                      <w:dstrike w:val="0"/>
                      <w:color w:val="000000" w:themeColor="text1" w:themeTint="FF" w:themeShade="FF"/>
                      <w:sz w:val="18"/>
                      <w:szCs w:val="18"/>
                      <w:u w:val="none"/>
                    </w:rPr>
                    <w:t>24,000</w:t>
                  </w:r>
                </w:p>
              </w:tc>
              <w:tc>
                <w:tcPr>
                  <w:tcW w:w="1744" w:type="dxa"/>
                  <w:tcBorders>
                    <w:right w:val="single" w:sz="6"/>
                  </w:tcBorders>
                  <w:tcMar>
                    <w:left w:w="90" w:type="dxa"/>
                    <w:right w:w="90" w:type="dxa"/>
                  </w:tcMar>
                  <w:vAlign w:val="center"/>
                </w:tcPr>
                <w:p w:rsidR="76B46182" w:rsidP="76B46182" w:rsidRDefault="76B46182" w14:paraId="3D9DCE91" w14:textId="23FD0E21">
                  <w:pPr>
                    <w:jc w:val="left"/>
                    <w:rPr>
                      <w:rFonts w:ascii="Calibri" w:hAnsi="Calibri" w:eastAsia="Calibri" w:cs="Calibri"/>
                      <w:b w:val="0"/>
                      <w:bCs w:val="0"/>
                      <w:i w:val="0"/>
                      <w:iCs w:val="0"/>
                      <w:strike w:val="0"/>
                      <w:dstrike w:val="0"/>
                      <w:color w:val="000000" w:themeColor="text1" w:themeTint="FF" w:themeShade="FF"/>
                      <w:sz w:val="18"/>
                      <w:szCs w:val="18"/>
                      <w:u w:val="none"/>
                    </w:rPr>
                  </w:pPr>
                  <w:r w:rsidRPr="76B46182" w:rsidR="76B46182">
                    <w:rPr>
                      <w:rFonts w:ascii="Calibri" w:hAnsi="Calibri" w:eastAsia="Calibri" w:cs="Calibri"/>
                      <w:b w:val="0"/>
                      <w:bCs w:val="0"/>
                      <w:i w:val="0"/>
                      <w:iCs w:val="0"/>
                      <w:strike w:val="0"/>
                      <w:dstrike w:val="0"/>
                      <w:color w:val="000000" w:themeColor="text1" w:themeTint="FF" w:themeShade="FF"/>
                      <w:sz w:val="18"/>
                      <w:szCs w:val="18"/>
                      <w:u w:val="none"/>
                    </w:rPr>
                    <w:t>24,000</w:t>
                  </w:r>
                </w:p>
              </w:tc>
            </w:tr>
            <w:tr w:rsidR="0262C68A" w:rsidTr="76B46182" w14:paraId="709C3300">
              <w:trPr>
                <w:trHeight w:val="300"/>
              </w:trPr>
              <w:tc>
                <w:tcPr>
                  <w:tcW w:w="1744" w:type="dxa"/>
                  <w:tcBorders>
                    <w:left w:val="single" w:sz="6"/>
                  </w:tcBorders>
                  <w:tcMar>
                    <w:left w:w="90" w:type="dxa"/>
                    <w:right w:w="90" w:type="dxa"/>
                  </w:tcMar>
                  <w:vAlign w:val="center"/>
                </w:tcPr>
                <w:p w:rsidR="76B46182" w:rsidP="76B46182" w:rsidRDefault="76B46182" w14:paraId="479CBC53" w14:textId="5E02B83A">
                  <w:pPr>
                    <w:jc w:val="left"/>
                    <w:rPr>
                      <w:rFonts w:ascii="Calibri" w:hAnsi="Calibri" w:eastAsia="Calibri" w:cs="Calibri"/>
                      <w:b w:val="1"/>
                      <w:bCs w:val="1"/>
                      <w:i w:val="0"/>
                      <w:iCs w:val="0"/>
                      <w:strike w:val="0"/>
                      <w:dstrike w:val="0"/>
                      <w:color w:val="000000" w:themeColor="text1" w:themeTint="FF" w:themeShade="FF"/>
                      <w:sz w:val="18"/>
                      <w:szCs w:val="18"/>
                      <w:u w:val="none"/>
                    </w:rPr>
                  </w:pPr>
                  <w:r w:rsidRPr="76B46182" w:rsidR="76B46182">
                    <w:rPr>
                      <w:rFonts w:ascii="Calibri" w:hAnsi="Calibri" w:eastAsia="Calibri" w:cs="Calibri"/>
                      <w:b w:val="1"/>
                      <w:bCs w:val="1"/>
                      <w:i w:val="0"/>
                      <w:iCs w:val="0"/>
                      <w:strike w:val="0"/>
                      <w:dstrike w:val="0"/>
                      <w:color w:val="000000" w:themeColor="text1" w:themeTint="FF" w:themeShade="FF"/>
                      <w:sz w:val="18"/>
                      <w:szCs w:val="18"/>
                      <w:u w:val="none"/>
                    </w:rPr>
                    <w:t xml:space="preserve">250,000 </w:t>
                  </w:r>
                </w:p>
              </w:tc>
              <w:tc>
                <w:tcPr>
                  <w:tcW w:w="1744" w:type="dxa"/>
                  <w:tcMar>
                    <w:left w:w="90" w:type="dxa"/>
                    <w:right w:w="90" w:type="dxa"/>
                  </w:tcMar>
                  <w:vAlign w:val="center"/>
                </w:tcPr>
                <w:p w:rsidR="76B46182" w:rsidP="76B46182" w:rsidRDefault="76B46182" w14:paraId="2F32B249" w14:textId="7F370919">
                  <w:pPr>
                    <w:jc w:val="left"/>
                    <w:rPr>
                      <w:rFonts w:ascii="Calibri" w:hAnsi="Calibri" w:eastAsia="Calibri" w:cs="Calibri"/>
                      <w:b w:val="0"/>
                      <w:bCs w:val="0"/>
                      <w:i w:val="0"/>
                      <w:iCs w:val="0"/>
                      <w:strike w:val="0"/>
                      <w:dstrike w:val="0"/>
                      <w:color w:val="000000" w:themeColor="text1" w:themeTint="FF" w:themeShade="FF"/>
                      <w:sz w:val="18"/>
                      <w:szCs w:val="18"/>
                      <w:u w:val="none"/>
                    </w:rPr>
                  </w:pPr>
                  <w:r w:rsidRPr="76B46182" w:rsidR="76B46182">
                    <w:rPr>
                      <w:rFonts w:ascii="Calibri" w:hAnsi="Calibri" w:eastAsia="Calibri" w:cs="Calibri"/>
                      <w:b w:val="0"/>
                      <w:bCs w:val="0"/>
                      <w:i w:val="0"/>
                      <w:iCs w:val="0"/>
                      <w:strike w:val="0"/>
                      <w:dstrike w:val="0"/>
                      <w:color w:val="000000" w:themeColor="text1" w:themeTint="FF" w:themeShade="FF"/>
                      <w:sz w:val="18"/>
                      <w:szCs w:val="18"/>
                      <w:u w:val="none"/>
                    </w:rPr>
                    <w:t>240,000</w:t>
                  </w:r>
                </w:p>
              </w:tc>
              <w:tc>
                <w:tcPr>
                  <w:tcW w:w="1744" w:type="dxa"/>
                  <w:tcMar>
                    <w:left w:w="90" w:type="dxa"/>
                    <w:right w:w="90" w:type="dxa"/>
                  </w:tcMar>
                  <w:vAlign w:val="center"/>
                </w:tcPr>
                <w:p w:rsidR="76B46182" w:rsidP="76B46182" w:rsidRDefault="76B46182" w14:paraId="7A05EC35" w14:textId="1F445012">
                  <w:pPr>
                    <w:jc w:val="left"/>
                    <w:rPr>
                      <w:rFonts w:ascii="Calibri" w:hAnsi="Calibri" w:eastAsia="Calibri" w:cs="Calibri"/>
                      <w:b w:val="0"/>
                      <w:bCs w:val="0"/>
                      <w:i w:val="0"/>
                      <w:iCs w:val="0"/>
                      <w:strike w:val="0"/>
                      <w:dstrike w:val="0"/>
                      <w:color w:val="000000" w:themeColor="text1" w:themeTint="FF" w:themeShade="FF"/>
                      <w:sz w:val="18"/>
                      <w:szCs w:val="18"/>
                      <w:u w:val="none"/>
                    </w:rPr>
                  </w:pPr>
                  <w:r w:rsidRPr="76B46182" w:rsidR="76B46182">
                    <w:rPr>
                      <w:rFonts w:ascii="Calibri" w:hAnsi="Calibri" w:eastAsia="Calibri" w:cs="Calibri"/>
                      <w:b w:val="0"/>
                      <w:bCs w:val="0"/>
                      <w:i w:val="0"/>
                      <w:iCs w:val="0"/>
                      <w:strike w:val="0"/>
                      <w:dstrike w:val="0"/>
                      <w:color w:val="000000" w:themeColor="text1" w:themeTint="FF" w:themeShade="FF"/>
                      <w:sz w:val="18"/>
                      <w:szCs w:val="18"/>
                      <w:u w:val="none"/>
                    </w:rPr>
                    <w:t>45,000</w:t>
                  </w:r>
                </w:p>
              </w:tc>
              <w:tc>
                <w:tcPr>
                  <w:tcW w:w="1744" w:type="dxa"/>
                  <w:tcBorders>
                    <w:right w:val="single" w:sz="6"/>
                  </w:tcBorders>
                  <w:tcMar>
                    <w:left w:w="90" w:type="dxa"/>
                    <w:right w:w="90" w:type="dxa"/>
                  </w:tcMar>
                  <w:vAlign w:val="center"/>
                </w:tcPr>
                <w:p w:rsidR="76B46182" w:rsidP="76B46182" w:rsidRDefault="76B46182" w14:paraId="0AF99B52" w14:textId="1B90EB6D">
                  <w:pPr>
                    <w:jc w:val="left"/>
                    <w:rPr>
                      <w:rFonts w:ascii="Calibri" w:hAnsi="Calibri" w:eastAsia="Calibri" w:cs="Calibri"/>
                      <w:b w:val="0"/>
                      <w:bCs w:val="0"/>
                      <w:i w:val="0"/>
                      <w:iCs w:val="0"/>
                      <w:strike w:val="0"/>
                      <w:dstrike w:val="0"/>
                      <w:color w:val="000000" w:themeColor="text1" w:themeTint="FF" w:themeShade="FF"/>
                      <w:sz w:val="18"/>
                      <w:szCs w:val="18"/>
                      <w:u w:val="none"/>
                    </w:rPr>
                  </w:pPr>
                  <w:r w:rsidRPr="76B46182" w:rsidR="76B46182">
                    <w:rPr>
                      <w:rFonts w:ascii="Calibri" w:hAnsi="Calibri" w:eastAsia="Calibri" w:cs="Calibri"/>
                      <w:b w:val="0"/>
                      <w:bCs w:val="0"/>
                      <w:i w:val="0"/>
                      <w:iCs w:val="0"/>
                      <w:strike w:val="0"/>
                      <w:dstrike w:val="0"/>
                      <w:color w:val="000000" w:themeColor="text1" w:themeTint="FF" w:themeShade="FF"/>
                      <w:sz w:val="18"/>
                      <w:szCs w:val="18"/>
                      <w:u w:val="none"/>
                    </w:rPr>
                    <w:t>45,000</w:t>
                  </w:r>
                </w:p>
              </w:tc>
            </w:tr>
            <w:tr w:rsidR="0262C68A" w:rsidTr="76B46182" w14:paraId="329CA9BE">
              <w:trPr>
                <w:trHeight w:val="300"/>
              </w:trPr>
              <w:tc>
                <w:tcPr>
                  <w:tcW w:w="1744" w:type="dxa"/>
                  <w:tcBorders>
                    <w:left w:val="single" w:sz="6"/>
                  </w:tcBorders>
                  <w:tcMar>
                    <w:left w:w="90" w:type="dxa"/>
                    <w:right w:w="90" w:type="dxa"/>
                  </w:tcMar>
                  <w:vAlign w:val="center"/>
                </w:tcPr>
                <w:p w:rsidR="76B46182" w:rsidP="76B46182" w:rsidRDefault="76B46182" w14:paraId="7B3C22A7" w14:textId="2D768E25">
                  <w:pPr>
                    <w:jc w:val="left"/>
                    <w:rPr>
                      <w:rFonts w:ascii="Calibri" w:hAnsi="Calibri" w:eastAsia="Calibri" w:cs="Calibri"/>
                      <w:b w:val="1"/>
                      <w:bCs w:val="1"/>
                      <w:i w:val="0"/>
                      <w:iCs w:val="0"/>
                      <w:strike w:val="0"/>
                      <w:dstrike w:val="0"/>
                      <w:color w:val="000000" w:themeColor="text1" w:themeTint="FF" w:themeShade="FF"/>
                      <w:sz w:val="18"/>
                      <w:szCs w:val="18"/>
                      <w:u w:val="none"/>
                    </w:rPr>
                  </w:pPr>
                  <w:r w:rsidRPr="76B46182" w:rsidR="76B46182">
                    <w:rPr>
                      <w:rFonts w:ascii="Calibri" w:hAnsi="Calibri" w:eastAsia="Calibri" w:cs="Calibri"/>
                      <w:b w:val="1"/>
                      <w:bCs w:val="1"/>
                      <w:i w:val="0"/>
                      <w:iCs w:val="0"/>
                      <w:strike w:val="0"/>
                      <w:dstrike w:val="0"/>
                      <w:color w:val="000000" w:themeColor="text1" w:themeTint="FF" w:themeShade="FF"/>
                      <w:sz w:val="18"/>
                      <w:szCs w:val="18"/>
                      <w:u w:val="none"/>
                    </w:rPr>
                    <w:t xml:space="preserve">500,000 </w:t>
                  </w:r>
                </w:p>
              </w:tc>
              <w:tc>
                <w:tcPr>
                  <w:tcW w:w="1744" w:type="dxa"/>
                  <w:tcMar>
                    <w:left w:w="90" w:type="dxa"/>
                    <w:right w:w="90" w:type="dxa"/>
                  </w:tcMar>
                  <w:vAlign w:val="center"/>
                </w:tcPr>
                <w:p w:rsidR="76B46182" w:rsidP="76B46182" w:rsidRDefault="76B46182" w14:paraId="38725E5C" w14:textId="3F05BB71">
                  <w:pPr>
                    <w:jc w:val="left"/>
                    <w:rPr>
                      <w:rFonts w:ascii="Calibri" w:hAnsi="Calibri" w:eastAsia="Calibri" w:cs="Calibri"/>
                      <w:b w:val="0"/>
                      <w:bCs w:val="0"/>
                      <w:i w:val="0"/>
                      <w:iCs w:val="0"/>
                      <w:strike w:val="0"/>
                      <w:dstrike w:val="0"/>
                      <w:color w:val="000000" w:themeColor="text1" w:themeTint="FF" w:themeShade="FF"/>
                      <w:sz w:val="18"/>
                      <w:szCs w:val="18"/>
                      <w:u w:val="none"/>
                    </w:rPr>
                  </w:pPr>
                  <w:r w:rsidRPr="76B46182" w:rsidR="76B46182">
                    <w:rPr>
                      <w:rFonts w:ascii="Calibri" w:hAnsi="Calibri" w:eastAsia="Calibri" w:cs="Calibri"/>
                      <w:b w:val="0"/>
                      <w:bCs w:val="0"/>
                      <w:i w:val="0"/>
                      <w:iCs w:val="0"/>
                      <w:strike w:val="0"/>
                      <w:dstrike w:val="0"/>
                      <w:color w:val="000000" w:themeColor="text1" w:themeTint="FF" w:themeShade="FF"/>
                      <w:sz w:val="18"/>
                      <w:szCs w:val="18"/>
                      <w:u w:val="none"/>
                    </w:rPr>
                    <w:t>480,000</w:t>
                  </w:r>
                </w:p>
              </w:tc>
              <w:tc>
                <w:tcPr>
                  <w:tcW w:w="1744" w:type="dxa"/>
                  <w:tcMar>
                    <w:left w:w="90" w:type="dxa"/>
                    <w:right w:w="90" w:type="dxa"/>
                  </w:tcMar>
                  <w:vAlign w:val="center"/>
                </w:tcPr>
                <w:p w:rsidR="76B46182" w:rsidP="76B46182" w:rsidRDefault="76B46182" w14:paraId="5ABB0B11" w14:textId="302D0841">
                  <w:pPr>
                    <w:jc w:val="left"/>
                    <w:rPr>
                      <w:rFonts w:ascii="Calibri" w:hAnsi="Calibri" w:eastAsia="Calibri" w:cs="Calibri"/>
                      <w:b w:val="0"/>
                      <w:bCs w:val="0"/>
                      <w:i w:val="0"/>
                      <w:iCs w:val="0"/>
                      <w:strike w:val="0"/>
                      <w:dstrike w:val="0"/>
                      <w:color w:val="000000" w:themeColor="text1" w:themeTint="FF" w:themeShade="FF"/>
                      <w:sz w:val="18"/>
                      <w:szCs w:val="18"/>
                      <w:u w:val="none"/>
                    </w:rPr>
                  </w:pPr>
                  <w:r w:rsidRPr="76B46182" w:rsidR="76B46182">
                    <w:rPr>
                      <w:rFonts w:ascii="Calibri" w:hAnsi="Calibri" w:eastAsia="Calibri" w:cs="Calibri"/>
                      <w:b w:val="0"/>
                      <w:bCs w:val="0"/>
                      <w:i w:val="0"/>
                      <w:iCs w:val="0"/>
                      <w:strike w:val="0"/>
                      <w:dstrike w:val="0"/>
                      <w:color w:val="000000" w:themeColor="text1" w:themeTint="FF" w:themeShade="FF"/>
                      <w:sz w:val="18"/>
                      <w:szCs w:val="18"/>
                      <w:u w:val="none"/>
                    </w:rPr>
                    <w:t>90,000</w:t>
                  </w:r>
                </w:p>
              </w:tc>
              <w:tc>
                <w:tcPr>
                  <w:tcW w:w="1744" w:type="dxa"/>
                  <w:tcBorders>
                    <w:right w:val="single" w:sz="6"/>
                  </w:tcBorders>
                  <w:tcMar>
                    <w:left w:w="90" w:type="dxa"/>
                    <w:right w:w="90" w:type="dxa"/>
                  </w:tcMar>
                  <w:vAlign w:val="center"/>
                </w:tcPr>
                <w:p w:rsidR="76B46182" w:rsidP="76B46182" w:rsidRDefault="76B46182" w14:paraId="13C3E139" w14:textId="2A526CAA">
                  <w:pPr>
                    <w:jc w:val="left"/>
                    <w:rPr>
                      <w:rFonts w:ascii="Calibri" w:hAnsi="Calibri" w:eastAsia="Calibri" w:cs="Calibri"/>
                      <w:b w:val="0"/>
                      <w:bCs w:val="0"/>
                      <w:i w:val="0"/>
                      <w:iCs w:val="0"/>
                      <w:strike w:val="0"/>
                      <w:dstrike w:val="0"/>
                      <w:color w:val="000000" w:themeColor="text1" w:themeTint="FF" w:themeShade="FF"/>
                      <w:sz w:val="18"/>
                      <w:szCs w:val="18"/>
                      <w:u w:val="none"/>
                    </w:rPr>
                  </w:pPr>
                  <w:r w:rsidRPr="76B46182" w:rsidR="76B46182">
                    <w:rPr>
                      <w:rFonts w:ascii="Calibri" w:hAnsi="Calibri" w:eastAsia="Calibri" w:cs="Calibri"/>
                      <w:b w:val="0"/>
                      <w:bCs w:val="0"/>
                      <w:i w:val="0"/>
                      <w:iCs w:val="0"/>
                      <w:strike w:val="0"/>
                      <w:dstrike w:val="0"/>
                      <w:color w:val="000000" w:themeColor="text1" w:themeTint="FF" w:themeShade="FF"/>
                      <w:sz w:val="18"/>
                      <w:szCs w:val="18"/>
                      <w:u w:val="none"/>
                    </w:rPr>
                    <w:t>90,000</w:t>
                  </w:r>
                </w:p>
              </w:tc>
            </w:tr>
            <w:tr w:rsidR="0262C68A" w:rsidTr="76B46182" w14:paraId="2788C2CB">
              <w:trPr>
                <w:trHeight w:val="300"/>
              </w:trPr>
              <w:tc>
                <w:tcPr>
                  <w:tcW w:w="1744" w:type="dxa"/>
                  <w:tcBorders>
                    <w:left w:val="single" w:sz="6"/>
                  </w:tcBorders>
                  <w:tcMar>
                    <w:left w:w="90" w:type="dxa"/>
                    <w:right w:w="90" w:type="dxa"/>
                  </w:tcMar>
                  <w:vAlign w:val="center"/>
                </w:tcPr>
                <w:p w:rsidR="76B46182" w:rsidP="76B46182" w:rsidRDefault="76B46182" w14:paraId="360C1696" w14:textId="55DCD420">
                  <w:pPr>
                    <w:jc w:val="left"/>
                    <w:rPr>
                      <w:rFonts w:ascii="Calibri" w:hAnsi="Calibri" w:eastAsia="Calibri" w:cs="Calibri"/>
                      <w:b w:val="1"/>
                      <w:bCs w:val="1"/>
                      <w:i w:val="0"/>
                      <w:iCs w:val="0"/>
                      <w:strike w:val="0"/>
                      <w:dstrike w:val="0"/>
                      <w:color w:val="000000" w:themeColor="text1" w:themeTint="FF" w:themeShade="FF"/>
                      <w:sz w:val="18"/>
                      <w:szCs w:val="18"/>
                      <w:u w:val="none"/>
                    </w:rPr>
                  </w:pPr>
                  <w:r w:rsidRPr="76B46182" w:rsidR="76B46182">
                    <w:rPr>
                      <w:rFonts w:ascii="Calibri" w:hAnsi="Calibri" w:eastAsia="Calibri" w:cs="Calibri"/>
                      <w:b w:val="1"/>
                      <w:bCs w:val="1"/>
                      <w:i w:val="0"/>
                      <w:iCs w:val="0"/>
                      <w:strike w:val="0"/>
                      <w:dstrike w:val="0"/>
                      <w:color w:val="000000" w:themeColor="text1" w:themeTint="FF" w:themeShade="FF"/>
                      <w:sz w:val="18"/>
                      <w:szCs w:val="18"/>
                      <w:u w:val="none"/>
                    </w:rPr>
                    <w:t xml:space="preserve">1,000,000 </w:t>
                  </w:r>
                </w:p>
              </w:tc>
              <w:tc>
                <w:tcPr>
                  <w:tcW w:w="1744" w:type="dxa"/>
                  <w:tcMar>
                    <w:left w:w="90" w:type="dxa"/>
                    <w:right w:w="90" w:type="dxa"/>
                  </w:tcMar>
                  <w:vAlign w:val="center"/>
                </w:tcPr>
                <w:p w:rsidR="76B46182" w:rsidP="76B46182" w:rsidRDefault="76B46182" w14:paraId="33C3DBE9" w14:textId="5D0EC11A">
                  <w:pPr>
                    <w:jc w:val="left"/>
                    <w:rPr>
                      <w:rFonts w:ascii="Calibri" w:hAnsi="Calibri" w:eastAsia="Calibri" w:cs="Calibri"/>
                      <w:b w:val="0"/>
                      <w:bCs w:val="0"/>
                      <w:i w:val="0"/>
                      <w:iCs w:val="0"/>
                      <w:strike w:val="0"/>
                      <w:dstrike w:val="0"/>
                      <w:color w:val="000000" w:themeColor="text1" w:themeTint="FF" w:themeShade="FF"/>
                      <w:sz w:val="18"/>
                      <w:szCs w:val="18"/>
                      <w:u w:val="none"/>
                    </w:rPr>
                  </w:pPr>
                  <w:r w:rsidRPr="76B46182" w:rsidR="76B46182">
                    <w:rPr>
                      <w:rFonts w:ascii="Calibri" w:hAnsi="Calibri" w:eastAsia="Calibri" w:cs="Calibri"/>
                      <w:b w:val="0"/>
                      <w:bCs w:val="0"/>
                      <w:i w:val="0"/>
                      <w:iCs w:val="0"/>
                      <w:strike w:val="0"/>
                      <w:dstrike w:val="0"/>
                      <w:color w:val="000000" w:themeColor="text1" w:themeTint="FF" w:themeShade="FF"/>
                      <w:sz w:val="18"/>
                      <w:szCs w:val="18"/>
                      <w:u w:val="none"/>
                    </w:rPr>
                    <w:t>800,000</w:t>
                  </w:r>
                </w:p>
              </w:tc>
              <w:tc>
                <w:tcPr>
                  <w:tcW w:w="1744" w:type="dxa"/>
                  <w:tcMar>
                    <w:left w:w="90" w:type="dxa"/>
                    <w:right w:w="90" w:type="dxa"/>
                  </w:tcMar>
                  <w:vAlign w:val="center"/>
                </w:tcPr>
                <w:p w:rsidR="76B46182" w:rsidP="76B46182" w:rsidRDefault="76B46182" w14:paraId="2C75713F" w14:textId="6F922202">
                  <w:pPr>
                    <w:jc w:val="left"/>
                    <w:rPr>
                      <w:rFonts w:ascii="Calibri" w:hAnsi="Calibri" w:eastAsia="Calibri" w:cs="Calibri"/>
                      <w:b w:val="0"/>
                      <w:bCs w:val="0"/>
                      <w:i w:val="0"/>
                      <w:iCs w:val="0"/>
                      <w:strike w:val="0"/>
                      <w:dstrike w:val="0"/>
                      <w:color w:val="000000" w:themeColor="text1" w:themeTint="FF" w:themeShade="FF"/>
                      <w:sz w:val="18"/>
                      <w:szCs w:val="18"/>
                      <w:u w:val="none"/>
                    </w:rPr>
                  </w:pPr>
                  <w:r w:rsidRPr="76B46182" w:rsidR="76B46182">
                    <w:rPr>
                      <w:rFonts w:ascii="Calibri" w:hAnsi="Calibri" w:eastAsia="Calibri" w:cs="Calibri"/>
                      <w:b w:val="0"/>
                      <w:bCs w:val="0"/>
                      <w:i w:val="0"/>
                      <w:iCs w:val="0"/>
                      <w:strike w:val="0"/>
                      <w:dstrike w:val="0"/>
                      <w:color w:val="000000" w:themeColor="text1" w:themeTint="FF" w:themeShade="FF"/>
                      <w:sz w:val="18"/>
                      <w:szCs w:val="18"/>
                      <w:u w:val="none"/>
                    </w:rPr>
                    <w:t>180,000</w:t>
                  </w:r>
                </w:p>
              </w:tc>
              <w:tc>
                <w:tcPr>
                  <w:tcW w:w="1744" w:type="dxa"/>
                  <w:tcBorders>
                    <w:right w:val="single" w:sz="6"/>
                  </w:tcBorders>
                  <w:tcMar>
                    <w:left w:w="90" w:type="dxa"/>
                    <w:right w:w="90" w:type="dxa"/>
                  </w:tcMar>
                  <w:vAlign w:val="center"/>
                </w:tcPr>
                <w:p w:rsidR="76B46182" w:rsidP="76B46182" w:rsidRDefault="76B46182" w14:paraId="407C785C" w14:textId="090249AB">
                  <w:pPr>
                    <w:jc w:val="left"/>
                    <w:rPr>
                      <w:rFonts w:ascii="Calibri" w:hAnsi="Calibri" w:eastAsia="Calibri" w:cs="Calibri"/>
                      <w:b w:val="0"/>
                      <w:bCs w:val="0"/>
                      <w:i w:val="0"/>
                      <w:iCs w:val="0"/>
                      <w:strike w:val="0"/>
                      <w:dstrike w:val="0"/>
                      <w:color w:val="000000" w:themeColor="text1" w:themeTint="FF" w:themeShade="FF"/>
                      <w:sz w:val="18"/>
                      <w:szCs w:val="18"/>
                      <w:u w:val="none"/>
                    </w:rPr>
                  </w:pPr>
                  <w:r w:rsidRPr="76B46182" w:rsidR="76B46182">
                    <w:rPr>
                      <w:rFonts w:ascii="Calibri" w:hAnsi="Calibri" w:eastAsia="Calibri" w:cs="Calibri"/>
                      <w:b w:val="0"/>
                      <w:bCs w:val="0"/>
                      <w:i w:val="0"/>
                      <w:iCs w:val="0"/>
                      <w:strike w:val="0"/>
                      <w:dstrike w:val="0"/>
                      <w:color w:val="000000" w:themeColor="text1" w:themeTint="FF" w:themeShade="FF"/>
                      <w:sz w:val="18"/>
                      <w:szCs w:val="18"/>
                      <w:u w:val="none"/>
                    </w:rPr>
                    <w:t>180,000</w:t>
                  </w:r>
                </w:p>
              </w:tc>
            </w:tr>
            <w:tr w:rsidR="0262C68A" w:rsidTr="76B46182" w14:paraId="62EB6AF0">
              <w:trPr>
                <w:trHeight w:val="300"/>
              </w:trPr>
              <w:tc>
                <w:tcPr>
                  <w:tcW w:w="1744" w:type="dxa"/>
                  <w:tcBorders>
                    <w:left w:val="single" w:sz="6"/>
                  </w:tcBorders>
                  <w:tcMar>
                    <w:left w:w="90" w:type="dxa"/>
                    <w:right w:w="90" w:type="dxa"/>
                  </w:tcMar>
                  <w:vAlign w:val="center"/>
                </w:tcPr>
                <w:p w:rsidR="76B46182" w:rsidP="76B46182" w:rsidRDefault="76B46182" w14:paraId="65C7B4CE" w14:textId="3313ADE5">
                  <w:pPr>
                    <w:jc w:val="left"/>
                    <w:rPr>
                      <w:rFonts w:ascii="Calibri" w:hAnsi="Calibri" w:eastAsia="Calibri" w:cs="Calibri"/>
                      <w:b w:val="1"/>
                      <w:bCs w:val="1"/>
                      <w:i w:val="0"/>
                      <w:iCs w:val="0"/>
                      <w:strike w:val="0"/>
                      <w:dstrike w:val="0"/>
                      <w:color w:val="000000" w:themeColor="text1" w:themeTint="FF" w:themeShade="FF"/>
                      <w:sz w:val="18"/>
                      <w:szCs w:val="18"/>
                      <w:u w:val="none"/>
                    </w:rPr>
                  </w:pPr>
                  <w:r w:rsidRPr="76B46182" w:rsidR="76B46182">
                    <w:rPr>
                      <w:rFonts w:ascii="Calibri" w:hAnsi="Calibri" w:eastAsia="Calibri" w:cs="Calibri"/>
                      <w:b w:val="1"/>
                      <w:bCs w:val="1"/>
                      <w:i w:val="0"/>
                      <w:iCs w:val="0"/>
                      <w:strike w:val="0"/>
                      <w:dstrike w:val="0"/>
                      <w:color w:val="000000" w:themeColor="text1" w:themeTint="FF" w:themeShade="FF"/>
                      <w:sz w:val="18"/>
                      <w:szCs w:val="18"/>
                      <w:u w:val="none"/>
                    </w:rPr>
                    <w:t xml:space="preserve">2,000,000 </w:t>
                  </w:r>
                </w:p>
              </w:tc>
              <w:tc>
                <w:tcPr>
                  <w:tcW w:w="1744" w:type="dxa"/>
                  <w:tcMar>
                    <w:left w:w="90" w:type="dxa"/>
                    <w:right w:w="90" w:type="dxa"/>
                  </w:tcMar>
                  <w:vAlign w:val="center"/>
                </w:tcPr>
                <w:p w:rsidR="76B46182" w:rsidP="76B46182" w:rsidRDefault="76B46182" w14:paraId="15C5BCE4" w14:textId="0023FBA6">
                  <w:pPr>
                    <w:jc w:val="left"/>
                    <w:rPr>
                      <w:rFonts w:ascii="Calibri" w:hAnsi="Calibri" w:eastAsia="Calibri" w:cs="Calibri"/>
                      <w:b w:val="0"/>
                      <w:bCs w:val="0"/>
                      <w:i w:val="0"/>
                      <w:iCs w:val="0"/>
                      <w:strike w:val="0"/>
                      <w:dstrike w:val="0"/>
                      <w:color w:val="000000" w:themeColor="text1" w:themeTint="FF" w:themeShade="FF"/>
                      <w:sz w:val="18"/>
                      <w:szCs w:val="18"/>
                      <w:u w:val="none"/>
                    </w:rPr>
                  </w:pPr>
                  <w:r w:rsidRPr="76B46182" w:rsidR="76B46182">
                    <w:rPr>
                      <w:rFonts w:ascii="Calibri" w:hAnsi="Calibri" w:eastAsia="Calibri" w:cs="Calibri"/>
                      <w:b w:val="0"/>
                      <w:bCs w:val="0"/>
                      <w:i w:val="0"/>
                      <w:iCs w:val="0"/>
                      <w:strike w:val="0"/>
                      <w:dstrike w:val="0"/>
                      <w:color w:val="000000" w:themeColor="text1" w:themeTint="FF" w:themeShade="FF"/>
                      <w:sz w:val="18"/>
                      <w:szCs w:val="18"/>
                      <w:u w:val="none"/>
                    </w:rPr>
                    <w:t>1,200,000</w:t>
                  </w:r>
                </w:p>
              </w:tc>
              <w:tc>
                <w:tcPr>
                  <w:tcW w:w="1744" w:type="dxa"/>
                  <w:tcMar>
                    <w:left w:w="90" w:type="dxa"/>
                    <w:right w:w="90" w:type="dxa"/>
                  </w:tcMar>
                  <w:vAlign w:val="center"/>
                </w:tcPr>
                <w:p w:rsidR="76B46182" w:rsidP="76B46182" w:rsidRDefault="76B46182" w14:paraId="66BC3EDC" w14:textId="69CBED79">
                  <w:pPr>
                    <w:jc w:val="left"/>
                    <w:rPr>
                      <w:rFonts w:ascii="Calibri" w:hAnsi="Calibri" w:eastAsia="Calibri" w:cs="Calibri"/>
                      <w:b w:val="0"/>
                      <w:bCs w:val="0"/>
                      <w:i w:val="0"/>
                      <w:iCs w:val="0"/>
                      <w:strike w:val="0"/>
                      <w:dstrike w:val="0"/>
                      <w:color w:val="000000" w:themeColor="text1" w:themeTint="FF" w:themeShade="FF"/>
                      <w:sz w:val="18"/>
                      <w:szCs w:val="18"/>
                      <w:u w:val="none"/>
                    </w:rPr>
                  </w:pPr>
                  <w:r w:rsidRPr="76B46182" w:rsidR="76B46182">
                    <w:rPr>
                      <w:rFonts w:ascii="Calibri" w:hAnsi="Calibri" w:eastAsia="Calibri" w:cs="Calibri"/>
                      <w:b w:val="0"/>
                      <w:bCs w:val="0"/>
                      <w:i w:val="0"/>
                      <w:iCs w:val="0"/>
                      <w:strike w:val="0"/>
                      <w:dstrike w:val="0"/>
                      <w:color w:val="000000" w:themeColor="text1" w:themeTint="FF" w:themeShade="FF"/>
                      <w:sz w:val="18"/>
                      <w:szCs w:val="18"/>
                      <w:u w:val="none"/>
                    </w:rPr>
                    <w:t>360,000</w:t>
                  </w:r>
                </w:p>
              </w:tc>
              <w:tc>
                <w:tcPr>
                  <w:tcW w:w="1744" w:type="dxa"/>
                  <w:tcBorders>
                    <w:right w:val="single" w:sz="6"/>
                  </w:tcBorders>
                  <w:tcMar>
                    <w:left w:w="90" w:type="dxa"/>
                    <w:right w:w="90" w:type="dxa"/>
                  </w:tcMar>
                  <w:vAlign w:val="center"/>
                </w:tcPr>
                <w:p w:rsidR="76B46182" w:rsidP="76B46182" w:rsidRDefault="76B46182" w14:paraId="58DEC00C" w14:textId="23596E4B">
                  <w:pPr>
                    <w:jc w:val="left"/>
                    <w:rPr>
                      <w:rFonts w:ascii="Calibri" w:hAnsi="Calibri" w:eastAsia="Calibri" w:cs="Calibri"/>
                      <w:b w:val="0"/>
                      <w:bCs w:val="0"/>
                      <w:i w:val="0"/>
                      <w:iCs w:val="0"/>
                      <w:strike w:val="0"/>
                      <w:dstrike w:val="0"/>
                      <w:color w:val="000000" w:themeColor="text1" w:themeTint="FF" w:themeShade="FF"/>
                      <w:sz w:val="18"/>
                      <w:szCs w:val="18"/>
                      <w:u w:val="none"/>
                    </w:rPr>
                  </w:pPr>
                  <w:r w:rsidRPr="76B46182" w:rsidR="76B46182">
                    <w:rPr>
                      <w:rFonts w:ascii="Calibri" w:hAnsi="Calibri" w:eastAsia="Calibri" w:cs="Calibri"/>
                      <w:b w:val="0"/>
                      <w:bCs w:val="0"/>
                      <w:i w:val="0"/>
                      <w:iCs w:val="0"/>
                      <w:strike w:val="0"/>
                      <w:dstrike w:val="0"/>
                      <w:color w:val="000000" w:themeColor="text1" w:themeTint="FF" w:themeShade="FF"/>
                      <w:sz w:val="18"/>
                      <w:szCs w:val="18"/>
                      <w:u w:val="none"/>
                    </w:rPr>
                    <w:t>240,000</w:t>
                  </w:r>
                </w:p>
              </w:tc>
            </w:tr>
            <w:tr w:rsidR="0262C68A" w:rsidTr="76B46182" w14:paraId="2F5F56D5">
              <w:trPr>
                <w:trHeight w:val="300"/>
              </w:trPr>
              <w:tc>
                <w:tcPr>
                  <w:tcW w:w="1744" w:type="dxa"/>
                  <w:tcBorders>
                    <w:left w:val="single" w:sz="6"/>
                    <w:bottom w:val="single" w:sz="6"/>
                  </w:tcBorders>
                  <w:tcMar>
                    <w:left w:w="90" w:type="dxa"/>
                    <w:right w:w="90" w:type="dxa"/>
                  </w:tcMar>
                  <w:vAlign w:val="center"/>
                </w:tcPr>
                <w:p w:rsidR="76B46182" w:rsidP="76B46182" w:rsidRDefault="76B46182" w14:paraId="3B445904" w14:textId="65E1F797">
                  <w:pPr>
                    <w:jc w:val="left"/>
                    <w:rPr>
                      <w:rFonts w:ascii="Calibri" w:hAnsi="Calibri" w:eastAsia="Calibri" w:cs="Calibri"/>
                      <w:b w:val="1"/>
                      <w:bCs w:val="1"/>
                      <w:i w:val="0"/>
                      <w:iCs w:val="0"/>
                      <w:strike w:val="0"/>
                      <w:dstrike w:val="0"/>
                      <w:color w:val="000000" w:themeColor="text1" w:themeTint="FF" w:themeShade="FF"/>
                      <w:sz w:val="18"/>
                      <w:szCs w:val="18"/>
                      <w:u w:val="none"/>
                    </w:rPr>
                  </w:pPr>
                  <w:r w:rsidRPr="76B46182" w:rsidR="76B46182">
                    <w:rPr>
                      <w:rFonts w:ascii="Calibri" w:hAnsi="Calibri" w:eastAsia="Calibri" w:cs="Calibri"/>
                      <w:b w:val="1"/>
                      <w:bCs w:val="1"/>
                      <w:i w:val="0"/>
                      <w:iCs w:val="0"/>
                      <w:strike w:val="0"/>
                      <w:dstrike w:val="0"/>
                      <w:color w:val="000000" w:themeColor="text1" w:themeTint="FF" w:themeShade="FF"/>
                      <w:sz w:val="18"/>
                      <w:szCs w:val="18"/>
                      <w:u w:val="none"/>
                    </w:rPr>
                    <w:t>&gt;2,000,000</w:t>
                  </w:r>
                </w:p>
              </w:tc>
              <w:tc>
                <w:tcPr>
                  <w:tcW w:w="1744" w:type="dxa"/>
                  <w:tcBorders>
                    <w:bottom w:val="single" w:sz="6"/>
                  </w:tcBorders>
                  <w:tcMar>
                    <w:left w:w="90" w:type="dxa"/>
                    <w:right w:w="90" w:type="dxa"/>
                  </w:tcMar>
                  <w:vAlign w:val="center"/>
                </w:tcPr>
                <w:p w:rsidR="76B46182" w:rsidP="76B46182" w:rsidRDefault="76B46182" w14:paraId="0632DD89" w14:textId="55151205">
                  <w:pPr>
                    <w:jc w:val="left"/>
                    <w:rPr>
                      <w:rFonts w:ascii="Calibri" w:hAnsi="Calibri" w:eastAsia="Calibri" w:cs="Calibri"/>
                      <w:b w:val="0"/>
                      <w:bCs w:val="0"/>
                      <w:i w:val="0"/>
                      <w:iCs w:val="0"/>
                      <w:strike w:val="0"/>
                      <w:dstrike w:val="0"/>
                      <w:color w:val="000000" w:themeColor="text1" w:themeTint="FF" w:themeShade="FF"/>
                      <w:sz w:val="18"/>
                      <w:szCs w:val="18"/>
                      <w:u w:val="none"/>
                    </w:rPr>
                  </w:pPr>
                  <w:r w:rsidRPr="76B46182" w:rsidR="76B46182">
                    <w:rPr>
                      <w:rFonts w:ascii="Calibri" w:hAnsi="Calibri" w:eastAsia="Calibri" w:cs="Calibri"/>
                      <w:b w:val="0"/>
                      <w:bCs w:val="0"/>
                      <w:i w:val="0"/>
                      <w:iCs w:val="0"/>
                      <w:strike w:val="0"/>
                      <w:dstrike w:val="0"/>
                      <w:color w:val="000000" w:themeColor="text1" w:themeTint="FF" w:themeShade="FF"/>
                      <w:sz w:val="18"/>
                      <w:szCs w:val="18"/>
                      <w:u w:val="none"/>
                    </w:rPr>
                    <w:t>Add-on SKU for Additional Credits</w:t>
                  </w:r>
                </w:p>
              </w:tc>
              <w:tc>
                <w:tcPr>
                  <w:tcW w:w="1744" w:type="dxa"/>
                  <w:tcBorders>
                    <w:bottom w:val="single" w:sz="6"/>
                  </w:tcBorders>
                  <w:tcMar>
                    <w:left w:w="90" w:type="dxa"/>
                    <w:right w:w="90" w:type="dxa"/>
                  </w:tcMar>
                  <w:vAlign w:val="center"/>
                </w:tcPr>
                <w:p w:rsidR="76B46182" w:rsidP="76B46182" w:rsidRDefault="76B46182" w14:paraId="21AE5B95" w14:textId="424EC2D0">
                  <w:pPr>
                    <w:jc w:val="left"/>
                    <w:rPr>
                      <w:rFonts w:ascii="Calibri" w:hAnsi="Calibri" w:eastAsia="Calibri" w:cs="Calibri"/>
                      <w:b w:val="0"/>
                      <w:bCs w:val="0"/>
                      <w:i w:val="0"/>
                      <w:iCs w:val="0"/>
                      <w:strike w:val="0"/>
                      <w:dstrike w:val="0"/>
                      <w:color w:val="000000" w:themeColor="text1" w:themeTint="FF" w:themeShade="FF"/>
                      <w:sz w:val="18"/>
                      <w:szCs w:val="18"/>
                      <w:u w:val="none"/>
                    </w:rPr>
                  </w:pPr>
                  <w:r w:rsidRPr="76B46182" w:rsidR="76B46182">
                    <w:rPr>
                      <w:rFonts w:ascii="Calibri" w:hAnsi="Calibri" w:eastAsia="Calibri" w:cs="Calibri"/>
                      <w:b w:val="0"/>
                      <w:bCs w:val="0"/>
                      <w:i w:val="0"/>
                      <w:iCs w:val="0"/>
                      <w:strike w:val="0"/>
                      <w:dstrike w:val="0"/>
                      <w:color w:val="000000" w:themeColor="text1" w:themeTint="FF" w:themeShade="FF"/>
                      <w:sz w:val="18"/>
                      <w:szCs w:val="18"/>
                      <w:u w:val="none"/>
                    </w:rPr>
                    <w:t>Custom</w:t>
                  </w:r>
                </w:p>
              </w:tc>
              <w:tc>
                <w:tcPr>
                  <w:tcW w:w="1744" w:type="dxa"/>
                  <w:tcBorders>
                    <w:bottom w:val="single" w:sz="6"/>
                    <w:right w:val="single" w:sz="6"/>
                  </w:tcBorders>
                  <w:tcMar>
                    <w:left w:w="90" w:type="dxa"/>
                    <w:right w:w="90" w:type="dxa"/>
                  </w:tcMar>
                  <w:vAlign w:val="center"/>
                </w:tcPr>
                <w:p w:rsidR="76B46182" w:rsidP="76B46182" w:rsidRDefault="76B46182" w14:paraId="07EDBC29" w14:textId="5BB83890">
                  <w:pPr>
                    <w:jc w:val="left"/>
                    <w:rPr>
                      <w:rFonts w:ascii="Calibri" w:hAnsi="Calibri" w:eastAsia="Calibri" w:cs="Calibri"/>
                      <w:b w:val="0"/>
                      <w:bCs w:val="0"/>
                      <w:i w:val="0"/>
                      <w:iCs w:val="0"/>
                      <w:strike w:val="0"/>
                      <w:dstrike w:val="0"/>
                      <w:color w:val="000000" w:themeColor="text1" w:themeTint="FF" w:themeShade="FF"/>
                      <w:sz w:val="18"/>
                      <w:szCs w:val="18"/>
                      <w:u w:val="none"/>
                    </w:rPr>
                  </w:pPr>
                  <w:r w:rsidRPr="76B46182" w:rsidR="76B46182">
                    <w:rPr>
                      <w:rFonts w:ascii="Calibri" w:hAnsi="Calibri" w:eastAsia="Calibri" w:cs="Calibri"/>
                      <w:b w:val="0"/>
                      <w:bCs w:val="0"/>
                      <w:i w:val="0"/>
                      <w:iCs w:val="0"/>
                      <w:strike w:val="0"/>
                      <w:dstrike w:val="0"/>
                      <w:color w:val="000000" w:themeColor="text1" w:themeTint="FF" w:themeShade="FF"/>
                      <w:sz w:val="18"/>
                      <w:szCs w:val="18"/>
                      <w:u w:val="none"/>
                    </w:rPr>
                    <w:t>Custom</w:t>
                  </w:r>
                </w:p>
              </w:tc>
            </w:tr>
          </w:tbl>
          <w:p w:rsidR="0262C68A" w:rsidP="0262C68A" w:rsidRDefault="0262C68A" w14:paraId="37825571" w14:textId="31726BC0">
            <w:pPr>
              <w:rPr>
                <w:rFonts w:ascii="Calibri" w:hAnsi="Calibri" w:eastAsia="Calibri" w:cs="Calibri"/>
                <w:b w:val="0"/>
                <w:bCs w:val="0"/>
                <w:i w:val="0"/>
                <w:iCs w:val="0"/>
                <w:caps w:val="0"/>
                <w:smallCaps w:val="0"/>
                <w:color w:val="000000" w:themeColor="text1" w:themeTint="FF" w:themeShade="FF"/>
                <w:sz w:val="18"/>
                <w:szCs w:val="18"/>
              </w:rPr>
            </w:pPr>
          </w:p>
          <w:p w:rsidR="0262C68A" w:rsidP="0262C68A" w:rsidRDefault="0262C68A" w14:paraId="1F3FF9EB" w14:textId="19F99EAC">
            <w:pPr>
              <w:pStyle w:val="Normal"/>
              <w:suppressLineNumbers w:val="0"/>
              <w:bidi w:val="0"/>
              <w:spacing w:before="20" w:beforeAutospacing="off" w:after="20" w:afterAutospacing="off" w:line="240" w:lineRule="auto"/>
              <w:ind w:left="144" w:right="144"/>
              <w:jc w:val="left"/>
              <w:rPr>
                <w:rFonts w:ascii="Calibri" w:hAnsi="Calibri" w:eastAsia="Calibri" w:cs="Calibri"/>
                <w:b w:val="0"/>
                <w:bCs w:val="0"/>
                <w:i w:val="0"/>
                <w:iCs w:val="0"/>
                <w:caps w:val="0"/>
                <w:smallCaps w:val="0"/>
                <w:color w:val="000000" w:themeColor="text1" w:themeTint="FF" w:themeShade="FF"/>
                <w:sz w:val="18"/>
                <w:szCs w:val="18"/>
                <w:u w:val="single"/>
              </w:rPr>
            </w:pPr>
            <w:r w:rsidRPr="0262C68A" w:rsidR="0262C68A">
              <w:rPr>
                <w:rFonts w:ascii="Calibri" w:hAnsi="Calibri" w:eastAsia="Calibri" w:cs="Calibri"/>
                <w:b w:val="0"/>
                <w:bCs w:val="0"/>
                <w:i w:val="0"/>
                <w:iCs w:val="0"/>
                <w:caps w:val="0"/>
                <w:smallCaps w:val="0"/>
                <w:color w:val="000000" w:themeColor="text1" w:themeTint="FF" w:themeShade="FF"/>
                <w:sz w:val="18"/>
                <w:szCs w:val="18"/>
                <w:u w:val="single"/>
                <w:lang w:val="en-US"/>
              </w:rPr>
              <w:t>Usage Overages</w:t>
            </w:r>
          </w:p>
          <w:p w:rsidR="0262C68A" w:rsidP="0262C68A" w:rsidRDefault="0262C68A" w14:paraId="7F4F9BC0" w14:textId="6B76A81C">
            <w:pPr>
              <w:pStyle w:val="Normal"/>
              <w:suppressLineNumbers w:val="0"/>
              <w:bidi w:val="0"/>
              <w:spacing w:before="20" w:beforeAutospacing="off" w:after="20" w:afterAutospacing="off" w:line="240" w:lineRule="auto"/>
              <w:ind w:left="144" w:right="144"/>
              <w:jc w:val="left"/>
              <w:rPr>
                <w:rFonts w:ascii="Calibri" w:hAnsi="Calibri" w:eastAsia="Calibri" w:cs="Calibri"/>
                <w:b w:val="0"/>
                <w:bCs w:val="0"/>
                <w:i w:val="0"/>
                <w:iCs w:val="0"/>
                <w:caps w:val="0"/>
                <w:smallCaps w:val="0"/>
                <w:color w:val="000000" w:themeColor="text1" w:themeTint="FF" w:themeShade="FF"/>
                <w:sz w:val="18"/>
                <w:szCs w:val="18"/>
              </w:rPr>
            </w:pPr>
            <w:r w:rsidRPr="0262C68A" w:rsidR="0262C68A">
              <w:rPr>
                <w:rFonts w:ascii="Calibri" w:hAnsi="Calibri" w:eastAsia="Calibri" w:cs="Calibri"/>
                <w:b w:val="0"/>
                <w:bCs w:val="0"/>
                <w:i w:val="0"/>
                <w:iCs w:val="0"/>
                <w:caps w:val="0"/>
                <w:smallCaps w:val="0"/>
                <w:color w:val="000000" w:themeColor="text1" w:themeTint="FF" w:themeShade="FF"/>
                <w:sz w:val="18"/>
                <w:szCs w:val="18"/>
                <w:lang w:val="en-US"/>
              </w:rPr>
              <w:t>Usage limits are applied by multiplying the annual usage allotment to the total number of years of the contract.</w:t>
            </w:r>
          </w:p>
          <w:p w:rsidR="0262C68A" w:rsidP="0262C68A" w:rsidRDefault="0262C68A" w14:paraId="31AF82BD" w14:textId="1F7936D2">
            <w:pPr>
              <w:pStyle w:val="Normal"/>
              <w:suppressLineNumbers w:val="0"/>
              <w:bidi w:val="0"/>
              <w:spacing w:before="20" w:beforeAutospacing="off" w:after="20" w:afterAutospacing="off" w:line="240" w:lineRule="auto"/>
              <w:ind w:left="144" w:right="144"/>
              <w:jc w:val="left"/>
              <w:rPr>
                <w:rFonts w:ascii="Calibri" w:hAnsi="Calibri" w:eastAsia="Calibri" w:cs="Calibri"/>
                <w:b w:val="0"/>
                <w:bCs w:val="0"/>
                <w:i w:val="0"/>
                <w:iCs w:val="0"/>
                <w:caps w:val="0"/>
                <w:smallCaps w:val="0"/>
                <w:color w:val="000000" w:themeColor="text1" w:themeTint="FF" w:themeShade="FF"/>
                <w:sz w:val="18"/>
                <w:szCs w:val="18"/>
              </w:rPr>
            </w:pPr>
          </w:p>
          <w:p w:rsidR="0262C68A" w:rsidP="0262C68A" w:rsidRDefault="0262C68A" w14:paraId="5E393288" w14:textId="3FC1A385">
            <w:pPr>
              <w:pStyle w:val="Normal"/>
              <w:suppressLineNumbers w:val="0"/>
              <w:bidi w:val="0"/>
              <w:spacing w:before="20" w:beforeAutospacing="off" w:after="20" w:afterAutospacing="off" w:line="240" w:lineRule="auto"/>
              <w:ind w:left="144" w:right="144"/>
              <w:jc w:val="left"/>
              <w:rPr>
                <w:rFonts w:ascii="Calibri" w:hAnsi="Calibri" w:eastAsia="Calibri" w:cs="Calibri"/>
                <w:b w:val="0"/>
                <w:bCs w:val="0"/>
                <w:i w:val="0"/>
                <w:iCs w:val="0"/>
                <w:caps w:val="0"/>
                <w:smallCaps w:val="0"/>
                <w:color w:val="000000" w:themeColor="text1" w:themeTint="FF" w:themeShade="FF"/>
                <w:sz w:val="18"/>
                <w:szCs w:val="18"/>
                <w:u w:val="single"/>
              </w:rPr>
            </w:pPr>
            <w:r w:rsidRPr="76B46182" w:rsidR="70524398">
              <w:rPr>
                <w:rFonts w:ascii="Calibri" w:hAnsi="Calibri" w:eastAsia="Calibri" w:cs="Calibri"/>
                <w:b w:val="0"/>
                <w:bCs w:val="0"/>
                <w:i w:val="0"/>
                <w:iCs w:val="0"/>
                <w:caps w:val="0"/>
                <w:smallCaps w:val="0"/>
                <w:color w:val="000000" w:themeColor="text1" w:themeTint="FF" w:themeShade="FF"/>
                <w:sz w:val="18"/>
                <w:szCs w:val="18"/>
                <w:u w:val="single"/>
                <w:lang w:val="en-US"/>
              </w:rPr>
              <w:t>Usage overages will be charged at the following rates:</w:t>
            </w:r>
          </w:p>
          <w:p w:rsidR="0262C68A" w:rsidP="76B46182" w:rsidRDefault="0262C68A" w14:paraId="3B738C0C" w14:textId="45C78E54">
            <w:pPr>
              <w:pStyle w:val="Normal"/>
              <w:bidi w:val="0"/>
              <w:spacing w:before="20" w:beforeAutospacing="off" w:after="20" w:afterAutospacing="off" w:line="240" w:lineRule="auto"/>
              <w:ind w:left="144" w:right="144"/>
              <w:jc w:val="left"/>
            </w:pPr>
            <w:r w:rsidRPr="76B46182" w:rsidR="6AA90D9A">
              <w:rPr>
                <w:rFonts w:ascii="Calibri" w:hAnsi="Calibri" w:eastAsia="Calibri" w:cs="Calibri"/>
                <w:b w:val="0"/>
                <w:bCs w:val="0"/>
                <w:i w:val="0"/>
                <w:iCs w:val="0"/>
                <w:caps w:val="0"/>
                <w:smallCaps w:val="0"/>
                <w:color w:val="000000" w:themeColor="text1" w:themeTint="FF" w:themeShade="FF"/>
                <w:sz w:val="18"/>
                <w:szCs w:val="18"/>
                <w:lang w:val="en-US"/>
              </w:rPr>
              <w:t>*SMS/MMS: $65 per 1,000 message credits</w:t>
            </w:r>
          </w:p>
          <w:p w:rsidR="0262C68A" w:rsidP="76B46182" w:rsidRDefault="0262C68A" w14:paraId="3AB38F25" w14:textId="4C21D4C4">
            <w:pPr>
              <w:pStyle w:val="Normal"/>
              <w:bidi w:val="0"/>
              <w:spacing w:before="20" w:beforeAutospacing="off" w:after="20" w:afterAutospacing="off" w:line="240" w:lineRule="auto"/>
              <w:ind w:left="144" w:right="144"/>
              <w:jc w:val="left"/>
              <w:rPr>
                <w:rFonts w:ascii="Calibri" w:hAnsi="Calibri" w:eastAsia="Calibri" w:cs="Calibri"/>
                <w:b w:val="0"/>
                <w:bCs w:val="0"/>
                <w:i w:val="0"/>
                <w:iCs w:val="0"/>
                <w:caps w:val="0"/>
                <w:smallCaps w:val="0"/>
                <w:color w:val="000000" w:themeColor="text1" w:themeTint="FF" w:themeShade="FF"/>
                <w:sz w:val="18"/>
                <w:szCs w:val="18"/>
                <w:lang w:val="en-US"/>
              </w:rPr>
            </w:pPr>
            <w:r w:rsidRPr="76B46182" w:rsidR="6AA90D9A">
              <w:rPr>
                <w:rFonts w:ascii="Calibri" w:hAnsi="Calibri" w:eastAsia="Calibri" w:cs="Calibri"/>
                <w:b w:val="0"/>
                <w:bCs w:val="0"/>
                <w:i w:val="0"/>
                <w:iCs w:val="0"/>
                <w:caps w:val="0"/>
                <w:smallCaps w:val="0"/>
                <w:color w:val="000000" w:themeColor="text1" w:themeTint="FF" w:themeShade="FF"/>
                <w:sz w:val="18"/>
                <w:szCs w:val="18"/>
                <w:lang w:val="en-US"/>
              </w:rPr>
              <w:t xml:space="preserve">*Click-to-call: $13 per </w:t>
            </w:r>
            <w:r w:rsidRPr="76B46182" w:rsidR="6AA90D9A">
              <w:rPr>
                <w:rFonts w:ascii="Calibri" w:hAnsi="Calibri" w:eastAsia="Calibri" w:cs="Calibri"/>
                <w:b w:val="0"/>
                <w:bCs w:val="0"/>
                <w:i w:val="0"/>
                <w:iCs w:val="0"/>
                <w:caps w:val="0"/>
                <w:smallCaps w:val="0"/>
                <w:color w:val="000000" w:themeColor="text1" w:themeTint="FF" w:themeShade="FF"/>
                <w:sz w:val="18"/>
                <w:szCs w:val="18"/>
                <w:lang w:val="en-US"/>
              </w:rPr>
              <w:t>100 minutes</w:t>
            </w:r>
          </w:p>
        </w:tc>
      </w:tr>
      <w:tr w:rsidR="76B46182" w:rsidTr="76B46182" w14:paraId="1E63A9BE">
        <w:trPr>
          <w:trHeight w:val="300"/>
        </w:trPr>
        <w:tc>
          <w:tcPr>
            <w:tcW w:w="2169"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EFEFEF"/>
            <w:tcMar>
              <w:top w:w="40" w:type="dxa"/>
              <w:left w:w="40" w:type="dxa"/>
              <w:bottom w:w="40" w:type="dxa"/>
              <w:right w:w="40" w:type="dxa"/>
            </w:tcMar>
            <w:vAlign w:val="top"/>
            <w:hideMark/>
          </w:tcPr>
          <w:p w:rsidR="6AC60815" w:rsidP="76B46182" w:rsidRDefault="6AC60815" w14:paraId="2A09CC7A" w14:textId="49A6229A">
            <w:pPr>
              <w:spacing w:line="240" w:lineRule="auto"/>
              <w:jc w:val="right"/>
              <w:rPr>
                <w:rFonts w:ascii="Calibri" w:hAnsi="Calibri" w:eastAsia="Calibri" w:cs="Calibri"/>
                <w:b w:val="1"/>
                <w:bCs w:val="1"/>
                <w:i w:val="0"/>
                <w:iCs w:val="0"/>
                <w:caps w:val="0"/>
                <w:smallCaps w:val="0"/>
                <w:noProof w:val="0"/>
                <w:sz w:val="18"/>
                <w:szCs w:val="18"/>
                <w:lang w:val="en-US"/>
              </w:rPr>
            </w:pPr>
            <w:r w:rsidRPr="76B46182" w:rsidR="6AC60815">
              <w:rPr>
                <w:rFonts w:ascii="Calibri" w:hAnsi="Calibri" w:eastAsia="Calibri" w:cs="Calibri"/>
                <w:b w:val="1"/>
                <w:bCs w:val="1"/>
                <w:i w:val="0"/>
                <w:iCs w:val="0"/>
                <w:caps w:val="0"/>
                <w:smallCaps w:val="0"/>
                <w:noProof w:val="0"/>
                <w:sz w:val="18"/>
                <w:szCs w:val="18"/>
                <w:lang w:val="en-US"/>
              </w:rPr>
              <w:t xml:space="preserve">We need volunteer management, giving days, or peer-to-peer fundraising. Does </w:t>
            </w:r>
            <w:r w:rsidRPr="76B46182" w:rsidR="6AC60815">
              <w:rPr>
                <w:rFonts w:ascii="Calibri" w:hAnsi="Calibri" w:eastAsia="Calibri" w:cs="Calibri"/>
                <w:b w:val="1"/>
                <w:bCs w:val="1"/>
                <w:i w:val="0"/>
                <w:iCs w:val="0"/>
                <w:caps w:val="0"/>
                <w:smallCaps w:val="0"/>
                <w:noProof w:val="0"/>
                <w:sz w:val="18"/>
                <w:szCs w:val="18"/>
                <w:lang w:val="en-US"/>
              </w:rPr>
              <w:t>EveryAction</w:t>
            </w:r>
            <w:r w:rsidRPr="76B46182" w:rsidR="6AC60815">
              <w:rPr>
                <w:rFonts w:ascii="Calibri" w:hAnsi="Calibri" w:eastAsia="Calibri" w:cs="Calibri"/>
                <w:b w:val="1"/>
                <w:bCs w:val="1"/>
                <w:i w:val="0"/>
                <w:iCs w:val="0"/>
                <w:caps w:val="0"/>
                <w:smallCaps w:val="0"/>
                <w:noProof w:val="0"/>
                <w:sz w:val="18"/>
                <w:szCs w:val="18"/>
                <w:lang w:val="en-US"/>
              </w:rPr>
              <w:t xml:space="preserve"> include this functionality?</w:t>
            </w:r>
          </w:p>
        </w:tc>
        <w:tc>
          <w:tcPr>
            <w:tcW w:w="7181"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hideMark/>
          </w:tcPr>
          <w:p w:rsidR="6AC60815" w:rsidP="76B46182" w:rsidRDefault="6AC60815" w14:paraId="301333B7" w14:textId="6C0CDB64">
            <w:pPr>
              <w:suppressLineNumbers w:val="0"/>
              <w:bidi w:val="0"/>
              <w:spacing w:before="20" w:beforeAutospacing="off" w:after="20" w:afterAutospacing="off" w:line="240" w:lineRule="auto"/>
              <w:ind w:left="144" w:right="144"/>
              <w:jc w:val="left"/>
              <w:rPr>
                <w:rFonts w:ascii="Calibri" w:hAnsi="Calibri" w:eastAsia="Calibri" w:cs="Calibri"/>
                <w:b w:val="0"/>
                <w:bCs w:val="0"/>
                <w:i w:val="0"/>
                <w:iCs w:val="0"/>
                <w:caps w:val="0"/>
                <w:smallCaps w:val="0"/>
                <w:noProof w:val="0"/>
                <w:sz w:val="18"/>
                <w:szCs w:val="18"/>
                <w:lang w:val="en-US"/>
              </w:rPr>
            </w:pPr>
            <w:r w:rsidRPr="76B46182" w:rsidR="6AC60815">
              <w:rPr>
                <w:rFonts w:ascii="Calibri" w:hAnsi="Calibri" w:eastAsia="Calibri" w:cs="Calibri"/>
                <w:b w:val="0"/>
                <w:bCs w:val="0"/>
                <w:i w:val="0"/>
                <w:iCs w:val="0"/>
                <w:caps w:val="0"/>
                <w:smallCaps w:val="0"/>
                <w:noProof w:val="0"/>
                <w:sz w:val="18"/>
                <w:szCs w:val="18"/>
                <w:lang w:val="en-US"/>
              </w:rPr>
              <w:t>EveryAction</w:t>
            </w:r>
            <w:r w:rsidRPr="76B46182" w:rsidR="6AC60815">
              <w:rPr>
                <w:rFonts w:ascii="Calibri" w:hAnsi="Calibri" w:eastAsia="Calibri" w:cs="Calibri"/>
                <w:b w:val="0"/>
                <w:bCs w:val="0"/>
                <w:i w:val="0"/>
                <w:iCs w:val="0"/>
                <w:caps w:val="0"/>
                <w:smallCaps w:val="0"/>
                <w:noProof w:val="0"/>
                <w:sz w:val="18"/>
                <w:szCs w:val="18"/>
                <w:lang w:val="en-US"/>
              </w:rPr>
              <w:t xml:space="preserve"> is great for donor management and AI-powered fundraising, but it lacks those features. </w:t>
            </w:r>
            <w:r w:rsidRPr="76B46182" w:rsidR="6AC60815">
              <w:rPr>
                <w:rFonts w:ascii="Calibri" w:hAnsi="Calibri" w:eastAsia="Calibri" w:cs="Calibri"/>
                <w:b w:val="0"/>
                <w:bCs w:val="0"/>
                <w:i w:val="0"/>
                <w:iCs w:val="0"/>
                <w:caps w:val="0"/>
                <w:smallCaps w:val="0"/>
                <w:noProof w:val="0"/>
                <w:sz w:val="18"/>
                <w:szCs w:val="18"/>
                <w:lang w:val="en-US"/>
              </w:rPr>
              <w:t>That’s</w:t>
            </w:r>
            <w:r w:rsidRPr="76B46182" w:rsidR="6AC60815">
              <w:rPr>
                <w:rFonts w:ascii="Calibri" w:hAnsi="Calibri" w:eastAsia="Calibri" w:cs="Calibri"/>
                <w:b w:val="0"/>
                <w:bCs w:val="0"/>
                <w:i w:val="0"/>
                <w:iCs w:val="0"/>
                <w:caps w:val="0"/>
                <w:smallCaps w:val="0"/>
                <w:noProof w:val="0"/>
                <w:sz w:val="18"/>
                <w:szCs w:val="18"/>
                <w:lang w:val="en-US"/>
              </w:rPr>
              <w:t xml:space="preserve"> where </w:t>
            </w:r>
            <w:r w:rsidRPr="76B46182" w:rsidR="1EC02841">
              <w:rPr>
                <w:rFonts w:ascii="Calibri" w:hAnsi="Calibri" w:eastAsia="Calibri" w:cs="Calibri"/>
                <w:b w:val="0"/>
                <w:bCs w:val="0"/>
                <w:i w:val="0"/>
                <w:iCs w:val="0"/>
                <w:caps w:val="0"/>
                <w:smallCaps w:val="0"/>
                <w:noProof w:val="0"/>
                <w:sz w:val="18"/>
                <w:szCs w:val="18"/>
                <w:lang w:val="en-US"/>
              </w:rPr>
              <w:t xml:space="preserve">Bonterra’s Fundraising and </w:t>
            </w:r>
            <w:r w:rsidRPr="76B46182" w:rsidR="5BB5B028">
              <w:rPr>
                <w:rFonts w:ascii="Calibri" w:hAnsi="Calibri" w:eastAsia="Calibri" w:cs="Calibri"/>
                <w:b w:val="0"/>
                <w:bCs w:val="0"/>
                <w:i w:val="0"/>
                <w:iCs w:val="0"/>
                <w:caps w:val="0"/>
                <w:smallCaps w:val="0"/>
                <w:noProof w:val="0"/>
                <w:sz w:val="18"/>
                <w:szCs w:val="18"/>
                <w:lang w:val="en-US"/>
              </w:rPr>
              <w:t>Engagement</w:t>
            </w:r>
            <w:r w:rsidRPr="76B46182" w:rsidR="6AC60815">
              <w:rPr>
                <w:rFonts w:ascii="Calibri" w:hAnsi="Calibri" w:eastAsia="Calibri" w:cs="Calibri"/>
                <w:b w:val="0"/>
                <w:bCs w:val="0"/>
                <w:i w:val="0"/>
                <w:iCs w:val="0"/>
                <w:caps w:val="0"/>
                <w:smallCaps w:val="0"/>
                <w:noProof w:val="0"/>
                <w:sz w:val="18"/>
                <w:szCs w:val="18"/>
                <w:lang w:val="en-US"/>
              </w:rPr>
              <w:t xml:space="preserve"> Pro</w:t>
            </w:r>
            <w:r w:rsidRPr="76B46182" w:rsidR="6AC60815">
              <w:rPr>
                <w:rFonts w:ascii="Calibri" w:hAnsi="Calibri" w:eastAsia="Calibri" w:cs="Calibri"/>
                <w:b w:val="0"/>
                <w:bCs w:val="0"/>
                <w:i w:val="0"/>
                <w:iCs w:val="0"/>
                <w:caps w:val="0"/>
                <w:smallCaps w:val="0"/>
                <w:noProof w:val="0"/>
                <w:sz w:val="18"/>
                <w:szCs w:val="18"/>
                <w:lang w:val="en-US"/>
              </w:rPr>
              <w:t xml:space="preserve"> might the better fit for you:</w:t>
            </w:r>
          </w:p>
          <w:p w:rsidR="6AC60815" w:rsidP="76B46182" w:rsidRDefault="6AC60815" w14:paraId="733AD2DD" w14:textId="3DABC269">
            <w:pPr>
              <w:pStyle w:val="ListParagraph"/>
              <w:numPr>
                <w:ilvl w:val="0"/>
                <w:numId w:val="84"/>
              </w:numPr>
              <w:suppressLineNumbers w:val="0"/>
              <w:bidi w:val="0"/>
              <w:spacing w:before="20" w:beforeAutospacing="off" w:after="20" w:afterAutospacing="off" w:line="240" w:lineRule="auto"/>
              <w:ind w:right="144"/>
              <w:jc w:val="left"/>
              <w:rPr>
                <w:rFonts w:ascii="Calibri" w:hAnsi="Calibri" w:eastAsia="Calibri" w:cs="Calibri"/>
                <w:b w:val="0"/>
                <w:bCs w:val="0"/>
                <w:i w:val="0"/>
                <w:iCs w:val="0"/>
                <w:caps w:val="0"/>
                <w:smallCaps w:val="0"/>
                <w:noProof w:val="0"/>
                <w:sz w:val="24"/>
                <w:szCs w:val="24"/>
                <w:lang w:val="en-US"/>
              </w:rPr>
            </w:pPr>
            <w:r w:rsidRPr="76B46182" w:rsidR="6AC60815">
              <w:rPr>
                <w:rFonts w:ascii="Calibri" w:hAnsi="Calibri" w:eastAsia="Calibri" w:cs="Calibri"/>
                <w:b w:val="0"/>
                <w:bCs w:val="0"/>
                <w:i w:val="0"/>
                <w:iCs w:val="0"/>
                <w:caps w:val="0"/>
                <w:smallCaps w:val="0"/>
                <w:noProof w:val="0"/>
                <w:sz w:val="18"/>
                <w:szCs w:val="18"/>
                <w:lang w:val="en-US"/>
              </w:rPr>
              <w:t>All-in-One Solution</w:t>
            </w:r>
            <w:r w:rsidRPr="76B46182" w:rsidR="6AC60815">
              <w:rPr>
                <w:rFonts w:ascii="Calibri" w:hAnsi="Calibri" w:eastAsia="Calibri" w:cs="Calibri"/>
                <w:b w:val="0"/>
                <w:bCs w:val="0"/>
                <w:i w:val="0"/>
                <w:iCs w:val="0"/>
                <w:caps w:val="0"/>
                <w:smallCaps w:val="0"/>
                <w:noProof w:val="0"/>
                <w:sz w:val="18"/>
                <w:szCs w:val="18"/>
                <w:lang w:val="en-US"/>
              </w:rPr>
              <w:t xml:space="preserve"> – Includes </w:t>
            </w:r>
            <w:r w:rsidRPr="76B46182" w:rsidR="6AC60815">
              <w:rPr>
                <w:rFonts w:ascii="Calibri" w:hAnsi="Calibri" w:eastAsia="Calibri" w:cs="Calibri"/>
                <w:b w:val="0"/>
                <w:bCs w:val="0"/>
                <w:i w:val="0"/>
                <w:iCs w:val="0"/>
                <w:caps w:val="0"/>
                <w:smallCaps w:val="0"/>
                <w:noProof w:val="0"/>
                <w:sz w:val="18"/>
                <w:szCs w:val="18"/>
                <w:lang w:val="en-US"/>
              </w:rPr>
              <w:t>EveryAction</w:t>
            </w:r>
            <w:r w:rsidRPr="76B46182" w:rsidR="6AC60815">
              <w:rPr>
                <w:rFonts w:ascii="Calibri" w:hAnsi="Calibri" w:eastAsia="Calibri" w:cs="Calibri"/>
                <w:b w:val="0"/>
                <w:bCs w:val="0"/>
                <w:i w:val="0"/>
                <w:iCs w:val="0"/>
                <w:caps w:val="0"/>
                <w:smallCaps w:val="0"/>
                <w:noProof w:val="0"/>
                <w:sz w:val="18"/>
                <w:szCs w:val="18"/>
                <w:lang w:val="en-US"/>
              </w:rPr>
              <w:t xml:space="preserve"> </w:t>
            </w:r>
            <w:r w:rsidRPr="76B46182" w:rsidR="6AC60815">
              <w:rPr>
                <w:rFonts w:ascii="Calibri" w:hAnsi="Calibri" w:eastAsia="Calibri" w:cs="Calibri"/>
                <w:b w:val="0"/>
                <w:bCs w:val="0"/>
                <w:i w:val="0"/>
                <w:iCs w:val="0"/>
                <w:caps w:val="0"/>
                <w:smallCaps w:val="0"/>
                <w:noProof w:val="0"/>
                <w:sz w:val="18"/>
                <w:szCs w:val="18"/>
                <w:lang w:val="en-US"/>
              </w:rPr>
              <w:t>plus</w:t>
            </w:r>
            <w:r w:rsidRPr="76B46182" w:rsidR="6AC60815">
              <w:rPr>
                <w:rFonts w:ascii="Calibri" w:hAnsi="Calibri" w:eastAsia="Calibri" w:cs="Calibri"/>
                <w:b w:val="0"/>
                <w:bCs w:val="0"/>
                <w:i w:val="0"/>
                <w:iCs w:val="0"/>
                <w:caps w:val="0"/>
                <w:smallCaps w:val="0"/>
                <w:noProof w:val="0"/>
                <w:sz w:val="18"/>
                <w:szCs w:val="18"/>
                <w:lang w:val="en-US"/>
              </w:rPr>
              <w:t xml:space="preserve"> Mobilize for volunteer management</w:t>
            </w:r>
            <w:r w:rsidRPr="76B46182" w:rsidR="0A589D52">
              <w:rPr>
                <w:rFonts w:ascii="Calibri" w:hAnsi="Calibri" w:eastAsia="Calibri" w:cs="Calibri"/>
                <w:b w:val="0"/>
                <w:bCs w:val="0"/>
                <w:i w:val="0"/>
                <w:iCs w:val="0"/>
                <w:caps w:val="0"/>
                <w:smallCaps w:val="0"/>
                <w:noProof w:val="0"/>
                <w:sz w:val="18"/>
                <w:szCs w:val="18"/>
                <w:lang w:val="en-US"/>
              </w:rPr>
              <w:t xml:space="preserve"> and </w:t>
            </w:r>
            <w:r w:rsidRPr="76B46182" w:rsidR="0A589D52">
              <w:rPr>
                <w:rFonts w:ascii="Calibri" w:hAnsi="Calibri" w:eastAsia="Calibri" w:cs="Calibri"/>
                <w:b w:val="0"/>
                <w:bCs w:val="0"/>
                <w:i w:val="0"/>
                <w:iCs w:val="0"/>
                <w:caps w:val="0"/>
                <w:smallCaps w:val="0"/>
                <w:noProof w:val="0"/>
                <w:sz w:val="18"/>
                <w:szCs w:val="18"/>
                <w:lang w:val="en-US"/>
              </w:rPr>
              <w:t>DonorDrive</w:t>
            </w:r>
            <w:r w:rsidRPr="76B46182" w:rsidR="0A589D52">
              <w:rPr>
                <w:rFonts w:ascii="Calibri" w:hAnsi="Calibri" w:eastAsia="Calibri" w:cs="Calibri"/>
                <w:b w:val="0"/>
                <w:bCs w:val="0"/>
                <w:i w:val="0"/>
                <w:iCs w:val="0"/>
                <w:caps w:val="0"/>
                <w:smallCaps w:val="0"/>
                <w:noProof w:val="0"/>
                <w:sz w:val="18"/>
                <w:szCs w:val="18"/>
                <w:lang w:val="en-US"/>
              </w:rPr>
              <w:t xml:space="preserve"> for </w:t>
            </w:r>
            <w:r w:rsidRPr="76B46182" w:rsidR="6AC60815">
              <w:rPr>
                <w:rFonts w:ascii="Calibri" w:hAnsi="Calibri" w:eastAsia="Calibri" w:cs="Calibri"/>
                <w:b w:val="0"/>
                <w:bCs w:val="0"/>
                <w:i w:val="0"/>
                <w:iCs w:val="0"/>
                <w:caps w:val="0"/>
                <w:smallCaps w:val="0"/>
                <w:noProof w:val="0"/>
                <w:sz w:val="18"/>
                <w:szCs w:val="18"/>
                <w:lang w:val="en-US"/>
              </w:rPr>
              <w:t>peer-to-peer fundraising.</w:t>
            </w:r>
          </w:p>
          <w:p w:rsidR="6AC60815" w:rsidP="76B46182" w:rsidRDefault="6AC60815" w14:paraId="603194A8" w14:textId="01C365D8">
            <w:pPr>
              <w:pStyle w:val="ListParagraph"/>
              <w:numPr>
                <w:ilvl w:val="0"/>
                <w:numId w:val="84"/>
              </w:numPr>
              <w:suppressLineNumbers w:val="0"/>
              <w:bidi w:val="0"/>
              <w:spacing w:before="20" w:beforeAutospacing="off" w:after="20" w:afterAutospacing="off" w:line="240" w:lineRule="auto"/>
              <w:ind w:right="144"/>
              <w:jc w:val="left"/>
              <w:rPr>
                <w:rFonts w:ascii="Calibri" w:hAnsi="Calibri" w:eastAsia="Calibri" w:cs="Calibri"/>
                <w:b w:val="0"/>
                <w:bCs w:val="0"/>
                <w:i w:val="0"/>
                <w:iCs w:val="0"/>
                <w:caps w:val="0"/>
                <w:smallCaps w:val="0"/>
                <w:noProof w:val="0"/>
                <w:sz w:val="24"/>
                <w:szCs w:val="24"/>
                <w:lang w:val="en-US"/>
              </w:rPr>
            </w:pPr>
            <w:r w:rsidRPr="76B46182" w:rsidR="6AC60815">
              <w:rPr>
                <w:rFonts w:ascii="Calibri" w:hAnsi="Calibri" w:eastAsia="Calibri" w:cs="Calibri"/>
                <w:b w:val="0"/>
                <w:bCs w:val="0"/>
                <w:i w:val="0"/>
                <w:iCs w:val="0"/>
                <w:caps w:val="0"/>
                <w:smallCaps w:val="0"/>
                <w:noProof w:val="0"/>
                <w:sz w:val="18"/>
                <w:szCs w:val="18"/>
                <w:lang w:val="en-US"/>
              </w:rPr>
              <w:t>Seamless Supporter Experience</w:t>
            </w:r>
            <w:r w:rsidRPr="76B46182" w:rsidR="6AC60815">
              <w:rPr>
                <w:rFonts w:ascii="Calibri" w:hAnsi="Calibri" w:eastAsia="Calibri" w:cs="Calibri"/>
                <w:b w:val="0"/>
                <w:bCs w:val="0"/>
                <w:i w:val="0"/>
                <w:iCs w:val="0"/>
                <w:caps w:val="0"/>
                <w:smallCaps w:val="0"/>
                <w:noProof w:val="0"/>
                <w:sz w:val="18"/>
                <w:szCs w:val="18"/>
                <w:lang w:val="en-US"/>
              </w:rPr>
              <w:t xml:space="preserve"> – Unified engagement across donations, events, and volunteering.</w:t>
            </w:r>
          </w:p>
          <w:p w:rsidR="6AC60815" w:rsidP="76B46182" w:rsidRDefault="6AC60815" w14:paraId="759EE177" w14:textId="16701855">
            <w:pPr>
              <w:pStyle w:val="ListParagraph"/>
              <w:numPr>
                <w:ilvl w:val="0"/>
                <w:numId w:val="84"/>
              </w:numPr>
              <w:suppressLineNumbers w:val="0"/>
              <w:bidi w:val="0"/>
              <w:spacing w:before="20" w:beforeAutospacing="off" w:after="20" w:afterAutospacing="off" w:line="240" w:lineRule="auto"/>
              <w:ind w:right="144"/>
              <w:jc w:val="left"/>
              <w:rPr>
                <w:rFonts w:ascii="Calibri" w:hAnsi="Calibri" w:eastAsia="Calibri" w:cs="Calibri"/>
                <w:b w:val="0"/>
                <w:bCs w:val="0"/>
                <w:i w:val="0"/>
                <w:iCs w:val="0"/>
                <w:caps w:val="0"/>
                <w:smallCaps w:val="0"/>
                <w:noProof w:val="0"/>
                <w:sz w:val="24"/>
                <w:szCs w:val="24"/>
                <w:lang w:val="en-US"/>
              </w:rPr>
            </w:pPr>
            <w:r w:rsidRPr="76B46182" w:rsidR="6AC60815">
              <w:rPr>
                <w:rFonts w:ascii="Calibri" w:hAnsi="Calibri" w:eastAsia="Calibri" w:cs="Calibri"/>
                <w:b w:val="0"/>
                <w:bCs w:val="0"/>
                <w:i w:val="0"/>
                <w:iCs w:val="0"/>
                <w:caps w:val="0"/>
                <w:smallCaps w:val="0"/>
                <w:noProof w:val="0"/>
                <w:sz w:val="18"/>
                <w:szCs w:val="18"/>
                <w:lang w:val="en-US"/>
              </w:rPr>
              <w:t>Simplified Operations</w:t>
            </w:r>
            <w:r w:rsidRPr="76B46182" w:rsidR="6AC60815">
              <w:rPr>
                <w:rFonts w:ascii="Calibri" w:hAnsi="Calibri" w:eastAsia="Calibri" w:cs="Calibri"/>
                <w:b w:val="0"/>
                <w:bCs w:val="0"/>
                <w:i w:val="0"/>
                <w:iCs w:val="0"/>
                <w:caps w:val="0"/>
                <w:smallCaps w:val="0"/>
                <w:noProof w:val="0"/>
                <w:sz w:val="18"/>
                <w:szCs w:val="18"/>
                <w:lang w:val="en-US"/>
              </w:rPr>
              <w:t xml:space="preserve"> – One integrated platform, no data silos or extra admin work.</w:t>
            </w:r>
          </w:p>
          <w:p w:rsidR="76B46182" w:rsidP="76B46182" w:rsidRDefault="76B46182" w14:paraId="21C11A25" w14:textId="4535AD3B">
            <w:pPr>
              <w:pStyle w:val="Normal"/>
              <w:suppressLineNumbers w:val="0"/>
              <w:bidi w:val="0"/>
              <w:spacing w:before="20" w:beforeAutospacing="off" w:after="20" w:afterAutospacing="off" w:line="240" w:lineRule="auto"/>
              <w:ind w:left="144" w:right="144"/>
              <w:jc w:val="left"/>
              <w:rPr>
                <w:rFonts w:ascii="Calibri" w:hAnsi="Calibri" w:eastAsia="Calibri" w:cs="Calibri"/>
                <w:b w:val="0"/>
                <w:bCs w:val="0"/>
                <w:i w:val="0"/>
                <w:iCs w:val="0"/>
                <w:caps w:val="0"/>
                <w:smallCaps w:val="0"/>
                <w:noProof w:val="0"/>
                <w:sz w:val="18"/>
                <w:szCs w:val="18"/>
                <w:lang w:val="en-US"/>
              </w:rPr>
            </w:pPr>
          </w:p>
          <w:p w:rsidR="6AC60815" w:rsidP="76B46182" w:rsidRDefault="6AC60815" w14:paraId="11A3B9FF" w14:textId="50BBA5E0">
            <w:pPr>
              <w:pStyle w:val="Normal"/>
              <w:suppressLineNumbers w:val="0"/>
              <w:bidi w:val="0"/>
              <w:spacing w:before="20" w:beforeAutospacing="off" w:after="20" w:afterAutospacing="off" w:line="240" w:lineRule="auto"/>
              <w:ind w:left="144" w:right="144"/>
              <w:jc w:val="left"/>
              <w:rPr>
                <w:rFonts w:ascii="Calibri" w:hAnsi="Calibri" w:eastAsia="Calibri" w:cs="Calibri"/>
                <w:b w:val="0"/>
                <w:bCs w:val="0"/>
                <w:i w:val="0"/>
                <w:iCs w:val="0"/>
                <w:caps w:val="0"/>
                <w:smallCaps w:val="0"/>
                <w:noProof w:val="0"/>
                <w:sz w:val="18"/>
                <w:szCs w:val="18"/>
                <w:lang w:val="en-US"/>
              </w:rPr>
            </w:pPr>
            <w:r w:rsidRPr="76B46182" w:rsidR="6AC60815">
              <w:rPr>
                <w:rFonts w:ascii="Calibri" w:hAnsi="Calibri" w:eastAsia="Calibri" w:cs="Calibri"/>
                <w:b w:val="0"/>
                <w:bCs w:val="0"/>
                <w:i w:val="0"/>
                <w:iCs w:val="0"/>
                <w:caps w:val="0"/>
                <w:smallCaps w:val="0"/>
                <w:noProof w:val="0"/>
                <w:sz w:val="18"/>
                <w:szCs w:val="18"/>
                <w:lang w:val="en-US"/>
              </w:rPr>
              <w:t xml:space="preserve">Many </w:t>
            </w:r>
            <w:r w:rsidRPr="76B46182" w:rsidR="08E388B0">
              <w:rPr>
                <w:rFonts w:ascii="Calibri" w:hAnsi="Calibri" w:eastAsia="Calibri" w:cs="Calibri"/>
                <w:b w:val="0"/>
                <w:bCs w:val="0"/>
                <w:i w:val="0"/>
                <w:iCs w:val="0"/>
                <w:caps w:val="0"/>
                <w:smallCaps w:val="0"/>
                <w:noProof w:val="0"/>
                <w:sz w:val="18"/>
                <w:szCs w:val="18"/>
                <w:lang w:val="en-US"/>
              </w:rPr>
              <w:t xml:space="preserve">customers </w:t>
            </w:r>
            <w:r w:rsidRPr="76B46182" w:rsidR="6AC60815">
              <w:rPr>
                <w:rFonts w:ascii="Calibri" w:hAnsi="Calibri" w:eastAsia="Calibri" w:cs="Calibri"/>
                <w:b w:val="0"/>
                <w:bCs w:val="0"/>
                <w:i w:val="0"/>
                <w:iCs w:val="0"/>
                <w:caps w:val="0"/>
                <w:smallCaps w:val="0"/>
                <w:noProof w:val="0"/>
                <w:sz w:val="18"/>
                <w:szCs w:val="18"/>
                <w:lang w:val="en-US"/>
              </w:rPr>
              <w:t>start</w:t>
            </w:r>
            <w:r w:rsidRPr="76B46182" w:rsidR="6AC60815">
              <w:rPr>
                <w:rFonts w:ascii="Calibri" w:hAnsi="Calibri" w:eastAsia="Calibri" w:cs="Calibri"/>
                <w:b w:val="0"/>
                <w:bCs w:val="0"/>
                <w:i w:val="0"/>
                <w:iCs w:val="0"/>
                <w:caps w:val="0"/>
                <w:smallCaps w:val="0"/>
                <w:noProof w:val="0"/>
                <w:sz w:val="18"/>
                <w:szCs w:val="18"/>
                <w:lang w:val="en-US"/>
              </w:rPr>
              <w:t xml:space="preserve"> with </w:t>
            </w:r>
            <w:r w:rsidRPr="76B46182" w:rsidR="6AC60815">
              <w:rPr>
                <w:rFonts w:ascii="Calibri" w:hAnsi="Calibri" w:eastAsia="Calibri" w:cs="Calibri"/>
                <w:b w:val="0"/>
                <w:bCs w:val="0"/>
                <w:i w:val="0"/>
                <w:iCs w:val="0"/>
                <w:caps w:val="0"/>
                <w:smallCaps w:val="0"/>
                <w:noProof w:val="0"/>
                <w:sz w:val="18"/>
                <w:szCs w:val="18"/>
                <w:lang w:val="en-US"/>
              </w:rPr>
              <w:t>EveryAction</w:t>
            </w:r>
            <w:r w:rsidRPr="76B46182" w:rsidR="6AC60815">
              <w:rPr>
                <w:rFonts w:ascii="Calibri" w:hAnsi="Calibri" w:eastAsia="Calibri" w:cs="Calibri"/>
                <w:b w:val="0"/>
                <w:bCs w:val="0"/>
                <w:i w:val="0"/>
                <w:iCs w:val="0"/>
                <w:caps w:val="0"/>
                <w:smallCaps w:val="0"/>
                <w:noProof w:val="0"/>
                <w:sz w:val="18"/>
                <w:szCs w:val="18"/>
                <w:lang w:val="en-US"/>
              </w:rPr>
              <w:t xml:space="preserve"> but later add </w:t>
            </w:r>
            <w:r w:rsidRPr="76B46182" w:rsidR="5BE38797">
              <w:rPr>
                <w:rFonts w:ascii="Calibri" w:hAnsi="Calibri" w:eastAsia="Calibri" w:cs="Calibri"/>
                <w:b w:val="0"/>
                <w:bCs w:val="0"/>
                <w:i w:val="0"/>
                <w:iCs w:val="0"/>
                <w:caps w:val="0"/>
                <w:smallCaps w:val="0"/>
                <w:noProof w:val="0"/>
                <w:sz w:val="18"/>
                <w:szCs w:val="18"/>
                <w:lang w:val="en-US"/>
              </w:rPr>
              <w:t>additional</w:t>
            </w:r>
            <w:r w:rsidRPr="76B46182" w:rsidR="462EB833">
              <w:rPr>
                <w:rFonts w:ascii="Calibri" w:hAnsi="Calibri" w:eastAsia="Calibri" w:cs="Calibri"/>
                <w:b w:val="0"/>
                <w:bCs w:val="0"/>
                <w:i w:val="0"/>
                <w:iCs w:val="0"/>
                <w:caps w:val="0"/>
                <w:smallCaps w:val="0"/>
                <w:noProof w:val="0"/>
                <w:sz w:val="18"/>
                <w:szCs w:val="18"/>
                <w:lang w:val="en-US"/>
              </w:rPr>
              <w:t xml:space="preserve"> </w:t>
            </w:r>
            <w:r w:rsidRPr="76B46182" w:rsidR="5BE38797">
              <w:rPr>
                <w:rFonts w:ascii="Calibri" w:hAnsi="Calibri" w:eastAsia="Calibri" w:cs="Calibri"/>
                <w:b w:val="0"/>
                <w:bCs w:val="0"/>
                <w:i w:val="0"/>
                <w:iCs w:val="0"/>
                <w:caps w:val="0"/>
                <w:smallCaps w:val="0"/>
                <w:noProof w:val="0"/>
                <w:sz w:val="18"/>
                <w:szCs w:val="18"/>
                <w:lang w:val="en-US"/>
              </w:rPr>
              <w:t xml:space="preserve">platforms </w:t>
            </w:r>
            <w:r w:rsidRPr="76B46182" w:rsidR="6AC60815">
              <w:rPr>
                <w:rFonts w:ascii="Calibri" w:hAnsi="Calibri" w:eastAsia="Calibri" w:cs="Calibri"/>
                <w:b w:val="0"/>
                <w:bCs w:val="0"/>
                <w:i w:val="0"/>
                <w:iCs w:val="0"/>
                <w:caps w:val="0"/>
                <w:smallCaps w:val="0"/>
                <w:noProof w:val="0"/>
                <w:sz w:val="18"/>
                <w:szCs w:val="18"/>
                <w:lang w:val="en-US"/>
              </w:rPr>
              <w:t>—</w:t>
            </w:r>
            <w:r w:rsidRPr="76B46182" w:rsidR="462EB833">
              <w:rPr>
                <w:rFonts w:ascii="Calibri" w:hAnsi="Calibri" w:eastAsia="Calibri" w:cs="Calibri"/>
                <w:b w:val="0"/>
                <w:bCs w:val="0"/>
                <w:i w:val="0"/>
                <w:iCs w:val="0"/>
                <w:caps w:val="0"/>
                <w:smallCaps w:val="0"/>
                <w:noProof w:val="0"/>
                <w:sz w:val="18"/>
                <w:szCs w:val="18"/>
                <w:lang w:val="en-US"/>
              </w:rPr>
              <w:t xml:space="preserve"> </w:t>
            </w:r>
            <w:r w:rsidRPr="76B46182" w:rsidR="2D594898">
              <w:rPr>
                <w:rFonts w:ascii="Calibri" w:hAnsi="Calibri" w:eastAsia="Calibri" w:cs="Calibri"/>
                <w:b w:val="0"/>
                <w:bCs w:val="0"/>
                <w:i w:val="0"/>
                <w:iCs w:val="0"/>
                <w:caps w:val="0"/>
                <w:smallCaps w:val="0"/>
                <w:noProof w:val="0"/>
                <w:sz w:val="18"/>
                <w:szCs w:val="18"/>
                <w:lang w:val="en-US"/>
              </w:rPr>
              <w:t>Pro</w:t>
            </w:r>
            <w:r w:rsidRPr="76B46182" w:rsidR="6AC60815">
              <w:rPr>
                <w:rFonts w:ascii="Calibri" w:hAnsi="Calibri" w:eastAsia="Calibri" w:cs="Calibri"/>
                <w:b w:val="0"/>
                <w:bCs w:val="0"/>
                <w:i w:val="0"/>
                <w:iCs w:val="0"/>
                <w:caps w:val="0"/>
                <w:smallCaps w:val="0"/>
                <w:noProof w:val="0"/>
                <w:sz w:val="18"/>
                <w:szCs w:val="18"/>
                <w:lang w:val="en-US"/>
              </w:rPr>
              <w:t xml:space="preserve"> eliminates that need from day one.</w:t>
            </w:r>
            <w:r w:rsidRPr="76B46182" w:rsidR="6EFDAD19">
              <w:rPr>
                <w:rFonts w:ascii="Calibri" w:hAnsi="Calibri" w:eastAsia="Calibri" w:cs="Calibri"/>
                <w:b w:val="0"/>
                <w:bCs w:val="0"/>
                <w:i w:val="0"/>
                <w:iCs w:val="0"/>
                <w:caps w:val="0"/>
                <w:smallCaps w:val="0"/>
                <w:noProof w:val="0"/>
                <w:sz w:val="18"/>
                <w:szCs w:val="18"/>
                <w:lang w:val="en-US"/>
              </w:rPr>
              <w:t xml:space="preserve"> Pro also </w:t>
            </w:r>
            <w:r w:rsidRPr="76B46182" w:rsidR="6EFDAD19">
              <w:rPr>
                <w:rFonts w:ascii="Calibri" w:hAnsi="Calibri" w:eastAsia="Calibri" w:cs="Calibri"/>
                <w:b w:val="0"/>
                <w:bCs w:val="0"/>
                <w:i w:val="0"/>
                <w:iCs w:val="0"/>
                <w:caps w:val="0"/>
                <w:smallCaps w:val="0"/>
                <w:noProof w:val="0"/>
                <w:sz w:val="18"/>
                <w:szCs w:val="18"/>
                <w:lang w:val="en-US"/>
              </w:rPr>
              <w:t>provides</w:t>
            </w:r>
            <w:r w:rsidRPr="76B46182" w:rsidR="6EFDAD19">
              <w:rPr>
                <w:rFonts w:ascii="Calibri" w:hAnsi="Calibri" w:eastAsia="Calibri" w:cs="Calibri"/>
                <w:b w:val="0"/>
                <w:bCs w:val="0"/>
                <w:i w:val="0"/>
                <w:iCs w:val="0"/>
                <w:caps w:val="0"/>
                <w:smallCaps w:val="0"/>
                <w:noProof w:val="0"/>
                <w:sz w:val="18"/>
                <w:szCs w:val="18"/>
                <w:lang w:val="en-US"/>
              </w:rPr>
              <w:t xml:space="preserve"> an economic option for combining multiple products, reducing the cost of standalone products by more than 50%.</w:t>
            </w:r>
          </w:p>
          <w:p w:rsidR="76B46182" w:rsidP="76B46182" w:rsidRDefault="76B46182" w14:paraId="1AE6F6B3" w14:textId="3CDF7E37">
            <w:pPr>
              <w:pStyle w:val="Normal"/>
              <w:suppressLineNumbers w:val="0"/>
              <w:bidi w:val="0"/>
              <w:spacing w:before="20" w:beforeAutospacing="off" w:after="20" w:afterAutospacing="off" w:line="240" w:lineRule="auto"/>
              <w:ind w:left="144" w:right="144"/>
              <w:jc w:val="left"/>
              <w:rPr>
                <w:rFonts w:ascii="Calibri" w:hAnsi="Calibri" w:eastAsia="Calibri" w:cs="Calibri"/>
                <w:b w:val="0"/>
                <w:bCs w:val="0"/>
                <w:i w:val="0"/>
                <w:iCs w:val="0"/>
                <w:caps w:val="0"/>
                <w:smallCaps w:val="0"/>
                <w:noProof w:val="0"/>
                <w:sz w:val="18"/>
                <w:szCs w:val="18"/>
                <w:lang w:val="en-US"/>
              </w:rPr>
            </w:pPr>
          </w:p>
          <w:tbl>
            <w:tblPr>
              <w:tblStyle w:val="TableGrid"/>
              <w:bidiVisual w:val="0"/>
              <w:tblW w:w="0" w:type="auto"/>
              <w:tblInd w:w="144" w:type="dxa"/>
              <w:tblLayout w:type="fixed"/>
              <w:tblLook w:val="06A0" w:firstRow="1" w:lastRow="0" w:firstColumn="1" w:lastColumn="0" w:noHBand="1" w:noVBand="1"/>
            </w:tblPr>
            <w:tblGrid>
              <w:gridCol w:w="2325"/>
              <w:gridCol w:w="2325"/>
              <w:gridCol w:w="2175"/>
            </w:tblGrid>
            <w:tr w:rsidR="76B46182" w:rsidTr="76B46182" w14:paraId="503F575F">
              <w:trPr>
                <w:trHeight w:val="300"/>
              </w:trPr>
              <w:tc>
                <w:tcPr>
                  <w:tcW w:w="2325" w:type="dxa"/>
                  <w:tcMar/>
                  <w:vAlign w:val="center"/>
                </w:tcPr>
                <w:p w:rsidR="76B46182" w:rsidP="76B46182" w:rsidRDefault="76B46182" w14:paraId="53A23EE7" w14:textId="736BBD96">
                  <w:pPr>
                    <w:bidi w:val="0"/>
                    <w:jc w:val="left"/>
                    <w:rPr>
                      <w:rFonts w:ascii="Calibri" w:hAnsi="Calibri" w:eastAsia="Calibri" w:cs="Calibri"/>
                      <w:b w:val="1"/>
                      <w:bCs w:val="1"/>
                      <w:i w:val="0"/>
                      <w:iCs w:val="0"/>
                      <w:caps w:val="0"/>
                      <w:smallCaps w:val="0"/>
                      <w:sz w:val="18"/>
                      <w:szCs w:val="18"/>
                      <w:lang w:val="en-US"/>
                    </w:rPr>
                  </w:pPr>
                  <w:r w:rsidRPr="76B46182" w:rsidR="76B46182">
                    <w:rPr>
                      <w:rFonts w:ascii="Calibri" w:hAnsi="Calibri" w:eastAsia="Calibri" w:cs="Calibri"/>
                      <w:b w:val="1"/>
                      <w:bCs w:val="1"/>
                      <w:i w:val="0"/>
                      <w:iCs w:val="0"/>
                      <w:caps w:val="0"/>
                      <w:smallCaps w:val="0"/>
                      <w:strike w:val="0"/>
                      <w:dstrike w:val="0"/>
                      <w:sz w:val="18"/>
                      <w:szCs w:val="18"/>
                      <w:u w:val="none"/>
                      <w:lang w:val="en-US"/>
                    </w:rPr>
                    <w:t>Contacts</w:t>
                  </w:r>
                </w:p>
              </w:tc>
              <w:tc>
                <w:tcPr>
                  <w:tcW w:w="2325" w:type="dxa"/>
                  <w:tcMar/>
                  <w:vAlign w:val="center"/>
                </w:tcPr>
                <w:p w:rsidR="76B46182" w:rsidP="76B46182" w:rsidRDefault="76B46182" w14:paraId="6DBEB4D9" w14:textId="28ED3E64">
                  <w:pPr>
                    <w:bidi w:val="0"/>
                    <w:jc w:val="left"/>
                    <w:rPr>
                      <w:rFonts w:ascii="Calibri" w:hAnsi="Calibri" w:eastAsia="Calibri" w:cs="Calibri"/>
                      <w:b w:val="0"/>
                      <w:bCs w:val="0"/>
                      <w:i w:val="0"/>
                      <w:iCs w:val="0"/>
                      <w:caps w:val="0"/>
                      <w:smallCaps w:val="0"/>
                      <w:sz w:val="18"/>
                      <w:szCs w:val="18"/>
                      <w:lang w:val="en-US"/>
                    </w:rPr>
                  </w:pPr>
                  <w:r w:rsidRPr="76B46182" w:rsidR="76B46182">
                    <w:rPr>
                      <w:rFonts w:ascii="Calibri" w:hAnsi="Calibri" w:eastAsia="Calibri" w:cs="Calibri"/>
                      <w:b w:val="1"/>
                      <w:bCs w:val="1"/>
                      <w:i w:val="0"/>
                      <w:iCs w:val="0"/>
                      <w:caps w:val="0"/>
                      <w:smallCaps w:val="0"/>
                      <w:strike w:val="0"/>
                      <w:dstrike w:val="0"/>
                      <w:sz w:val="18"/>
                      <w:szCs w:val="18"/>
                      <w:u w:val="none"/>
                      <w:lang w:val="en-US"/>
                    </w:rPr>
                    <w:t>EveryAction</w:t>
                  </w:r>
                </w:p>
              </w:tc>
              <w:tc>
                <w:tcPr>
                  <w:tcW w:w="2175" w:type="dxa"/>
                  <w:tcMar/>
                  <w:vAlign w:val="center"/>
                </w:tcPr>
                <w:p w:rsidR="76B46182" w:rsidP="76B46182" w:rsidRDefault="76B46182" w14:paraId="78FA840E" w14:textId="1DE8D3A5">
                  <w:pPr>
                    <w:bidi w:val="0"/>
                    <w:jc w:val="left"/>
                    <w:rPr>
                      <w:rFonts w:ascii="Calibri" w:hAnsi="Calibri" w:eastAsia="Calibri" w:cs="Calibri"/>
                      <w:b w:val="0"/>
                      <w:bCs w:val="0"/>
                      <w:i w:val="0"/>
                      <w:iCs w:val="0"/>
                      <w:caps w:val="0"/>
                      <w:smallCaps w:val="0"/>
                      <w:sz w:val="18"/>
                      <w:szCs w:val="18"/>
                      <w:lang w:val="en-US"/>
                    </w:rPr>
                  </w:pPr>
                  <w:r w:rsidRPr="76B46182" w:rsidR="76B46182">
                    <w:rPr>
                      <w:rFonts w:ascii="Calibri" w:hAnsi="Calibri" w:eastAsia="Calibri" w:cs="Calibri"/>
                      <w:b w:val="1"/>
                      <w:bCs w:val="1"/>
                      <w:i w:val="0"/>
                      <w:iCs w:val="0"/>
                      <w:caps w:val="0"/>
                      <w:smallCaps w:val="0"/>
                      <w:strike w:val="0"/>
                      <w:dstrike w:val="0"/>
                      <w:sz w:val="18"/>
                      <w:szCs w:val="18"/>
                      <w:u w:val="none"/>
                      <w:lang w:val="en-US"/>
                    </w:rPr>
                    <w:t>Pro</w:t>
                  </w:r>
                </w:p>
              </w:tc>
            </w:tr>
            <w:tr w:rsidR="76B46182" w:rsidTr="76B46182" w14:paraId="1A07DB3B">
              <w:trPr>
                <w:trHeight w:val="300"/>
              </w:trPr>
              <w:tc>
                <w:tcPr>
                  <w:tcW w:w="2325" w:type="dxa"/>
                  <w:tcMar/>
                  <w:vAlign w:val="center"/>
                </w:tcPr>
                <w:p w:rsidR="76B46182" w:rsidP="76B46182" w:rsidRDefault="76B46182" w14:paraId="215D7F23" w14:textId="236B38B6">
                  <w:pPr>
                    <w:bidi w:val="0"/>
                    <w:jc w:val="left"/>
                    <w:rPr>
                      <w:rFonts w:ascii="Calibri" w:hAnsi="Calibri" w:eastAsia="Calibri" w:cs="Calibri"/>
                      <w:b w:val="1"/>
                      <w:bCs w:val="1"/>
                      <w:i w:val="0"/>
                      <w:iCs w:val="0"/>
                      <w:caps w:val="0"/>
                      <w:smallCaps w:val="0"/>
                      <w:sz w:val="18"/>
                      <w:szCs w:val="18"/>
                      <w:lang w:val="en-US"/>
                    </w:rPr>
                  </w:pPr>
                  <w:r w:rsidRPr="76B46182" w:rsidR="76B46182">
                    <w:rPr>
                      <w:rFonts w:ascii="Calibri" w:hAnsi="Calibri" w:eastAsia="Calibri" w:cs="Calibri"/>
                      <w:b w:val="1"/>
                      <w:bCs w:val="1"/>
                      <w:i w:val="0"/>
                      <w:iCs w:val="0"/>
                      <w:caps w:val="0"/>
                      <w:smallCaps w:val="0"/>
                      <w:strike w:val="0"/>
                      <w:dstrike w:val="0"/>
                      <w:color w:val="000000" w:themeColor="text1" w:themeTint="FF" w:themeShade="FF"/>
                      <w:sz w:val="18"/>
                      <w:szCs w:val="18"/>
                      <w:u w:val="none"/>
                      <w:lang w:val="en-US"/>
                    </w:rPr>
                    <w:t>Up to 1,000</w:t>
                  </w:r>
                </w:p>
              </w:tc>
              <w:tc>
                <w:tcPr>
                  <w:tcW w:w="2325" w:type="dxa"/>
                  <w:tcMar/>
                  <w:vAlign w:val="center"/>
                </w:tcPr>
                <w:p w:rsidR="76B46182" w:rsidP="76B46182" w:rsidRDefault="76B46182" w14:paraId="39E754A5" w14:textId="5D31CCAA">
                  <w:pPr>
                    <w:bidi w:val="0"/>
                    <w:jc w:val="left"/>
                    <w:rPr>
                      <w:rFonts w:ascii="Calibri" w:hAnsi="Calibri" w:eastAsia="Calibri" w:cs="Calibri"/>
                      <w:b w:val="0"/>
                      <w:bCs w:val="0"/>
                      <w:i w:val="0"/>
                      <w:iCs w:val="0"/>
                      <w:caps w:val="0"/>
                      <w:smallCaps w:val="0"/>
                      <w:sz w:val="18"/>
                      <w:szCs w:val="18"/>
                      <w:lang w:val="en-US"/>
                    </w:rPr>
                  </w:pPr>
                  <w:r w:rsidRPr="76B46182" w:rsidR="76B46182">
                    <w:rPr>
                      <w:rFonts w:ascii="Calibri" w:hAnsi="Calibri" w:eastAsia="Calibri" w:cs="Calibri"/>
                      <w:b w:val="0"/>
                      <w:bCs w:val="0"/>
                      <w:i w:val="0"/>
                      <w:iCs w:val="0"/>
                      <w:caps w:val="0"/>
                      <w:smallCaps w:val="0"/>
                      <w:strike w:val="0"/>
                      <w:dstrike w:val="0"/>
                      <w:color w:val="000000" w:themeColor="text1" w:themeTint="FF" w:themeShade="FF"/>
                      <w:sz w:val="18"/>
                      <w:szCs w:val="18"/>
                      <w:u w:val="none"/>
                      <w:lang w:val="en-US"/>
                    </w:rPr>
                    <w:t>N/A</w:t>
                  </w:r>
                </w:p>
              </w:tc>
              <w:tc>
                <w:tcPr>
                  <w:tcW w:w="2175" w:type="dxa"/>
                  <w:tcMar/>
                  <w:vAlign w:val="center"/>
                </w:tcPr>
                <w:p w:rsidR="76B46182" w:rsidP="76B46182" w:rsidRDefault="76B46182" w14:paraId="22CD49EC" w14:textId="28F8E5FC">
                  <w:pPr>
                    <w:bidi w:val="0"/>
                    <w:jc w:val="left"/>
                    <w:rPr>
                      <w:rFonts w:ascii="Calibri" w:hAnsi="Calibri" w:eastAsia="Calibri" w:cs="Calibri"/>
                      <w:b w:val="0"/>
                      <w:bCs w:val="0"/>
                      <w:i w:val="0"/>
                      <w:iCs w:val="0"/>
                      <w:caps w:val="0"/>
                      <w:smallCaps w:val="0"/>
                      <w:sz w:val="18"/>
                      <w:szCs w:val="18"/>
                      <w:lang w:val="en-US"/>
                    </w:rPr>
                  </w:pPr>
                  <w:r w:rsidRPr="76B46182" w:rsidR="76B46182">
                    <w:rPr>
                      <w:rFonts w:ascii="Calibri" w:hAnsi="Calibri" w:eastAsia="Calibri" w:cs="Calibri"/>
                      <w:b w:val="0"/>
                      <w:bCs w:val="0"/>
                      <w:i w:val="0"/>
                      <w:iCs w:val="0"/>
                      <w:caps w:val="0"/>
                      <w:smallCaps w:val="0"/>
                      <w:strike w:val="0"/>
                      <w:dstrike w:val="0"/>
                      <w:color w:val="000000" w:themeColor="text1" w:themeTint="FF" w:themeShade="FF"/>
                      <w:sz w:val="18"/>
                      <w:szCs w:val="18"/>
                      <w:u w:val="none"/>
                      <w:lang w:val="en-US"/>
                    </w:rPr>
                    <w:t>N/A</w:t>
                  </w:r>
                </w:p>
              </w:tc>
            </w:tr>
            <w:tr w:rsidR="76B46182" w:rsidTr="76B46182" w14:paraId="1BA3D618">
              <w:trPr>
                <w:trHeight w:val="300"/>
              </w:trPr>
              <w:tc>
                <w:tcPr>
                  <w:tcW w:w="2325" w:type="dxa"/>
                  <w:tcMar/>
                  <w:vAlign w:val="center"/>
                </w:tcPr>
                <w:p w:rsidR="76B46182" w:rsidP="76B46182" w:rsidRDefault="76B46182" w14:paraId="55474061" w14:textId="0FAF7175">
                  <w:pPr>
                    <w:bidi w:val="0"/>
                    <w:jc w:val="left"/>
                    <w:rPr>
                      <w:rFonts w:ascii="Calibri" w:hAnsi="Calibri" w:eastAsia="Calibri" w:cs="Calibri"/>
                      <w:b w:val="1"/>
                      <w:bCs w:val="1"/>
                      <w:i w:val="0"/>
                      <w:iCs w:val="0"/>
                      <w:caps w:val="0"/>
                      <w:smallCaps w:val="0"/>
                      <w:sz w:val="18"/>
                      <w:szCs w:val="18"/>
                      <w:lang w:val="en-US"/>
                    </w:rPr>
                  </w:pPr>
                  <w:r w:rsidRPr="76B46182" w:rsidR="76B46182">
                    <w:rPr>
                      <w:rFonts w:ascii="Calibri" w:hAnsi="Calibri" w:eastAsia="Calibri" w:cs="Calibri"/>
                      <w:b w:val="1"/>
                      <w:bCs w:val="1"/>
                      <w:i w:val="0"/>
                      <w:iCs w:val="0"/>
                      <w:caps w:val="0"/>
                      <w:smallCaps w:val="0"/>
                      <w:strike w:val="0"/>
                      <w:dstrike w:val="0"/>
                      <w:color w:val="000000" w:themeColor="text1" w:themeTint="FF" w:themeShade="FF"/>
                      <w:sz w:val="18"/>
                      <w:szCs w:val="18"/>
                      <w:u w:val="none"/>
                      <w:lang w:val="en-US"/>
                    </w:rPr>
                    <w:t>Up to 5,000</w:t>
                  </w:r>
                </w:p>
              </w:tc>
              <w:tc>
                <w:tcPr>
                  <w:tcW w:w="2325" w:type="dxa"/>
                  <w:tcMar/>
                  <w:vAlign w:val="center"/>
                </w:tcPr>
                <w:p w:rsidR="76B46182" w:rsidP="76B46182" w:rsidRDefault="76B46182" w14:paraId="4A58CC05" w14:textId="68145E61">
                  <w:pPr>
                    <w:bidi w:val="0"/>
                    <w:jc w:val="left"/>
                    <w:rPr>
                      <w:rFonts w:ascii="Calibri" w:hAnsi="Calibri" w:eastAsia="Calibri" w:cs="Calibri"/>
                      <w:b w:val="0"/>
                      <w:bCs w:val="0"/>
                      <w:i w:val="0"/>
                      <w:iCs w:val="0"/>
                      <w:caps w:val="0"/>
                      <w:smallCaps w:val="0"/>
                      <w:sz w:val="18"/>
                      <w:szCs w:val="18"/>
                      <w:lang w:val="en-US"/>
                    </w:rPr>
                  </w:pPr>
                  <w:r w:rsidRPr="76B46182" w:rsidR="76B46182">
                    <w:rPr>
                      <w:rFonts w:ascii="Calibri" w:hAnsi="Calibri" w:eastAsia="Calibri" w:cs="Calibri"/>
                      <w:b w:val="0"/>
                      <w:bCs w:val="0"/>
                      <w:i w:val="0"/>
                      <w:iCs w:val="0"/>
                      <w:caps w:val="0"/>
                      <w:smallCaps w:val="0"/>
                      <w:strike w:val="0"/>
                      <w:dstrike w:val="0"/>
                      <w:color w:val="000000" w:themeColor="text1" w:themeTint="FF" w:themeShade="FF"/>
                      <w:sz w:val="18"/>
                      <w:szCs w:val="18"/>
                      <w:u w:val="none"/>
                      <w:lang w:val="en-US"/>
                    </w:rPr>
                    <w:t>$5,000</w:t>
                  </w:r>
                </w:p>
              </w:tc>
              <w:tc>
                <w:tcPr>
                  <w:tcW w:w="2175" w:type="dxa"/>
                  <w:tcMar/>
                  <w:vAlign w:val="center"/>
                </w:tcPr>
                <w:p w:rsidR="76B46182" w:rsidP="76B46182" w:rsidRDefault="76B46182" w14:paraId="3904E865" w14:textId="35402A71">
                  <w:pPr>
                    <w:bidi w:val="0"/>
                    <w:jc w:val="left"/>
                    <w:rPr>
                      <w:rFonts w:ascii="Calibri" w:hAnsi="Calibri" w:eastAsia="Calibri" w:cs="Calibri"/>
                      <w:b w:val="0"/>
                      <w:bCs w:val="0"/>
                      <w:i w:val="0"/>
                      <w:iCs w:val="0"/>
                      <w:caps w:val="0"/>
                      <w:smallCaps w:val="0"/>
                      <w:sz w:val="18"/>
                      <w:szCs w:val="18"/>
                      <w:lang w:val="en-US"/>
                    </w:rPr>
                  </w:pPr>
                  <w:r w:rsidRPr="76B46182" w:rsidR="76B46182">
                    <w:rPr>
                      <w:rFonts w:ascii="Calibri" w:hAnsi="Calibri" w:eastAsia="Calibri" w:cs="Calibri"/>
                      <w:b w:val="0"/>
                      <w:bCs w:val="0"/>
                      <w:i w:val="0"/>
                      <w:iCs w:val="0"/>
                      <w:caps w:val="0"/>
                      <w:smallCaps w:val="0"/>
                      <w:strike w:val="0"/>
                      <w:dstrike w:val="0"/>
                      <w:color w:val="000000" w:themeColor="text1" w:themeTint="FF" w:themeShade="FF"/>
                      <w:sz w:val="18"/>
                      <w:szCs w:val="18"/>
                      <w:u w:val="none"/>
                      <w:lang w:val="en-US"/>
                    </w:rPr>
                    <w:t>$5,500</w:t>
                  </w:r>
                </w:p>
              </w:tc>
            </w:tr>
            <w:tr w:rsidR="76B46182" w:rsidTr="76B46182" w14:paraId="63506543">
              <w:trPr>
                <w:trHeight w:val="300"/>
              </w:trPr>
              <w:tc>
                <w:tcPr>
                  <w:tcW w:w="2325" w:type="dxa"/>
                  <w:tcMar/>
                  <w:vAlign w:val="center"/>
                </w:tcPr>
                <w:p w:rsidR="76B46182" w:rsidP="76B46182" w:rsidRDefault="76B46182" w14:paraId="2D4A700A" w14:textId="51C444C3">
                  <w:pPr>
                    <w:bidi w:val="0"/>
                    <w:jc w:val="left"/>
                    <w:rPr>
                      <w:rFonts w:ascii="Calibri" w:hAnsi="Calibri" w:eastAsia="Calibri" w:cs="Calibri"/>
                      <w:b w:val="1"/>
                      <w:bCs w:val="1"/>
                      <w:i w:val="0"/>
                      <w:iCs w:val="0"/>
                      <w:caps w:val="0"/>
                      <w:smallCaps w:val="0"/>
                      <w:sz w:val="18"/>
                      <w:szCs w:val="18"/>
                      <w:lang w:val="en-US"/>
                    </w:rPr>
                  </w:pPr>
                  <w:r w:rsidRPr="76B46182" w:rsidR="76B46182">
                    <w:rPr>
                      <w:rFonts w:ascii="Calibri" w:hAnsi="Calibri" w:eastAsia="Calibri" w:cs="Calibri"/>
                      <w:b w:val="1"/>
                      <w:bCs w:val="1"/>
                      <w:i w:val="0"/>
                      <w:iCs w:val="0"/>
                      <w:caps w:val="0"/>
                      <w:smallCaps w:val="0"/>
                      <w:strike w:val="0"/>
                      <w:dstrike w:val="0"/>
                      <w:color w:val="000000" w:themeColor="text1" w:themeTint="FF" w:themeShade="FF"/>
                      <w:sz w:val="18"/>
                      <w:szCs w:val="18"/>
                      <w:u w:val="none"/>
                      <w:lang w:val="en-US"/>
                    </w:rPr>
                    <w:t>Up to 10,000</w:t>
                  </w:r>
                </w:p>
              </w:tc>
              <w:tc>
                <w:tcPr>
                  <w:tcW w:w="2325" w:type="dxa"/>
                  <w:tcMar/>
                  <w:vAlign w:val="center"/>
                </w:tcPr>
                <w:p w:rsidR="76B46182" w:rsidP="76B46182" w:rsidRDefault="76B46182" w14:paraId="38159B14" w14:textId="12C51A4D">
                  <w:pPr>
                    <w:bidi w:val="0"/>
                    <w:jc w:val="left"/>
                    <w:rPr>
                      <w:rFonts w:ascii="Calibri" w:hAnsi="Calibri" w:eastAsia="Calibri" w:cs="Calibri"/>
                      <w:b w:val="0"/>
                      <w:bCs w:val="0"/>
                      <w:i w:val="0"/>
                      <w:iCs w:val="0"/>
                      <w:caps w:val="0"/>
                      <w:smallCaps w:val="0"/>
                      <w:sz w:val="18"/>
                      <w:szCs w:val="18"/>
                      <w:lang w:val="en-US"/>
                    </w:rPr>
                  </w:pPr>
                  <w:r w:rsidRPr="76B46182" w:rsidR="76B46182">
                    <w:rPr>
                      <w:rFonts w:ascii="Calibri" w:hAnsi="Calibri" w:eastAsia="Calibri" w:cs="Calibri"/>
                      <w:b w:val="0"/>
                      <w:bCs w:val="0"/>
                      <w:i w:val="0"/>
                      <w:iCs w:val="0"/>
                      <w:caps w:val="0"/>
                      <w:smallCaps w:val="0"/>
                      <w:strike w:val="0"/>
                      <w:dstrike w:val="0"/>
                      <w:color w:val="000000" w:themeColor="text1" w:themeTint="FF" w:themeShade="FF"/>
                      <w:sz w:val="18"/>
                      <w:szCs w:val="18"/>
                      <w:u w:val="none"/>
                      <w:lang w:val="en-US"/>
                    </w:rPr>
                    <w:t>$7,000</w:t>
                  </w:r>
                </w:p>
              </w:tc>
              <w:tc>
                <w:tcPr>
                  <w:tcW w:w="2175" w:type="dxa"/>
                  <w:tcMar/>
                  <w:vAlign w:val="center"/>
                </w:tcPr>
                <w:p w:rsidR="76B46182" w:rsidP="76B46182" w:rsidRDefault="76B46182" w14:paraId="57E73982" w14:textId="57B43DDC">
                  <w:pPr>
                    <w:bidi w:val="0"/>
                    <w:jc w:val="left"/>
                    <w:rPr>
                      <w:rFonts w:ascii="Calibri" w:hAnsi="Calibri" w:eastAsia="Calibri" w:cs="Calibri"/>
                      <w:b w:val="0"/>
                      <w:bCs w:val="0"/>
                      <w:i w:val="0"/>
                      <w:iCs w:val="0"/>
                      <w:caps w:val="0"/>
                      <w:smallCaps w:val="0"/>
                      <w:sz w:val="18"/>
                      <w:szCs w:val="18"/>
                      <w:lang w:val="en-US"/>
                    </w:rPr>
                  </w:pPr>
                  <w:r w:rsidRPr="76B46182" w:rsidR="76B46182">
                    <w:rPr>
                      <w:rFonts w:ascii="Calibri" w:hAnsi="Calibri" w:eastAsia="Calibri" w:cs="Calibri"/>
                      <w:b w:val="0"/>
                      <w:bCs w:val="0"/>
                      <w:i w:val="0"/>
                      <w:iCs w:val="0"/>
                      <w:caps w:val="0"/>
                      <w:smallCaps w:val="0"/>
                      <w:strike w:val="0"/>
                      <w:dstrike w:val="0"/>
                      <w:color w:val="000000" w:themeColor="text1" w:themeTint="FF" w:themeShade="FF"/>
                      <w:sz w:val="18"/>
                      <w:szCs w:val="18"/>
                      <w:u w:val="none"/>
                      <w:lang w:val="en-US"/>
                    </w:rPr>
                    <w:t>$7,900</w:t>
                  </w:r>
                </w:p>
              </w:tc>
            </w:tr>
            <w:tr w:rsidR="76B46182" w:rsidTr="76B46182" w14:paraId="74E10D3C">
              <w:trPr>
                <w:trHeight w:val="300"/>
              </w:trPr>
              <w:tc>
                <w:tcPr>
                  <w:tcW w:w="2325" w:type="dxa"/>
                  <w:tcMar/>
                  <w:vAlign w:val="center"/>
                </w:tcPr>
                <w:p w:rsidR="76B46182" w:rsidP="76B46182" w:rsidRDefault="76B46182" w14:paraId="79A7346F" w14:textId="20F7558C">
                  <w:pPr>
                    <w:bidi w:val="0"/>
                    <w:jc w:val="left"/>
                    <w:rPr>
                      <w:rFonts w:ascii="Calibri" w:hAnsi="Calibri" w:eastAsia="Calibri" w:cs="Calibri"/>
                      <w:b w:val="1"/>
                      <w:bCs w:val="1"/>
                      <w:i w:val="0"/>
                      <w:iCs w:val="0"/>
                      <w:caps w:val="0"/>
                      <w:smallCaps w:val="0"/>
                      <w:sz w:val="18"/>
                      <w:szCs w:val="18"/>
                      <w:lang w:val="en-US"/>
                    </w:rPr>
                  </w:pPr>
                  <w:r w:rsidRPr="76B46182" w:rsidR="76B46182">
                    <w:rPr>
                      <w:rFonts w:ascii="Calibri" w:hAnsi="Calibri" w:eastAsia="Calibri" w:cs="Calibri"/>
                      <w:b w:val="1"/>
                      <w:bCs w:val="1"/>
                      <w:i w:val="0"/>
                      <w:iCs w:val="0"/>
                      <w:caps w:val="0"/>
                      <w:smallCaps w:val="0"/>
                      <w:strike w:val="0"/>
                      <w:dstrike w:val="0"/>
                      <w:color w:val="000000" w:themeColor="text1" w:themeTint="FF" w:themeShade="FF"/>
                      <w:sz w:val="18"/>
                      <w:szCs w:val="18"/>
                      <w:u w:val="none"/>
                      <w:lang w:val="en-US"/>
                    </w:rPr>
                    <w:t>Up to 15,000</w:t>
                  </w:r>
                </w:p>
              </w:tc>
              <w:tc>
                <w:tcPr>
                  <w:tcW w:w="2325" w:type="dxa"/>
                  <w:tcMar/>
                  <w:vAlign w:val="center"/>
                </w:tcPr>
                <w:p w:rsidR="76B46182" w:rsidP="76B46182" w:rsidRDefault="76B46182" w14:paraId="7DC394D9" w14:textId="16C07B55">
                  <w:pPr>
                    <w:bidi w:val="0"/>
                    <w:jc w:val="left"/>
                    <w:rPr>
                      <w:rFonts w:ascii="Calibri" w:hAnsi="Calibri" w:eastAsia="Calibri" w:cs="Calibri"/>
                      <w:b w:val="0"/>
                      <w:bCs w:val="0"/>
                      <w:i w:val="0"/>
                      <w:iCs w:val="0"/>
                      <w:caps w:val="0"/>
                      <w:smallCaps w:val="0"/>
                      <w:sz w:val="18"/>
                      <w:szCs w:val="18"/>
                      <w:lang w:val="en-US"/>
                    </w:rPr>
                  </w:pPr>
                  <w:r w:rsidRPr="76B46182" w:rsidR="76B46182">
                    <w:rPr>
                      <w:rFonts w:ascii="Calibri" w:hAnsi="Calibri" w:eastAsia="Calibri" w:cs="Calibri"/>
                      <w:b w:val="0"/>
                      <w:bCs w:val="0"/>
                      <w:i w:val="0"/>
                      <w:iCs w:val="0"/>
                      <w:caps w:val="0"/>
                      <w:smallCaps w:val="0"/>
                      <w:strike w:val="0"/>
                      <w:dstrike w:val="0"/>
                      <w:color w:val="000000" w:themeColor="text1" w:themeTint="FF" w:themeShade="FF"/>
                      <w:sz w:val="18"/>
                      <w:szCs w:val="18"/>
                      <w:u w:val="none"/>
                      <w:lang w:val="en-US"/>
                    </w:rPr>
                    <w:t>$9,500</w:t>
                  </w:r>
                </w:p>
              </w:tc>
              <w:tc>
                <w:tcPr>
                  <w:tcW w:w="2175" w:type="dxa"/>
                  <w:tcMar/>
                  <w:vAlign w:val="center"/>
                </w:tcPr>
                <w:p w:rsidR="76B46182" w:rsidP="76B46182" w:rsidRDefault="76B46182" w14:paraId="4ABDDE24" w14:textId="4A450492">
                  <w:pPr>
                    <w:bidi w:val="0"/>
                    <w:jc w:val="left"/>
                    <w:rPr>
                      <w:rFonts w:ascii="Calibri" w:hAnsi="Calibri" w:eastAsia="Calibri" w:cs="Calibri"/>
                      <w:b w:val="0"/>
                      <w:bCs w:val="0"/>
                      <w:i w:val="0"/>
                      <w:iCs w:val="0"/>
                      <w:caps w:val="0"/>
                      <w:smallCaps w:val="0"/>
                      <w:sz w:val="18"/>
                      <w:szCs w:val="18"/>
                      <w:lang w:val="en-US"/>
                    </w:rPr>
                  </w:pPr>
                  <w:r w:rsidRPr="76B46182" w:rsidR="76B46182">
                    <w:rPr>
                      <w:rFonts w:ascii="Calibri" w:hAnsi="Calibri" w:eastAsia="Calibri" w:cs="Calibri"/>
                      <w:b w:val="0"/>
                      <w:bCs w:val="0"/>
                      <w:i w:val="0"/>
                      <w:iCs w:val="0"/>
                      <w:caps w:val="0"/>
                      <w:smallCaps w:val="0"/>
                      <w:strike w:val="0"/>
                      <w:dstrike w:val="0"/>
                      <w:color w:val="000000" w:themeColor="text1" w:themeTint="FF" w:themeShade="FF"/>
                      <w:sz w:val="18"/>
                      <w:szCs w:val="18"/>
                      <w:u w:val="none"/>
                      <w:lang w:val="en-US"/>
                    </w:rPr>
                    <w:t>$10,500</w:t>
                  </w:r>
                </w:p>
              </w:tc>
            </w:tr>
            <w:tr w:rsidR="76B46182" w:rsidTr="76B46182" w14:paraId="3638E2A9">
              <w:trPr>
                <w:trHeight w:val="300"/>
              </w:trPr>
              <w:tc>
                <w:tcPr>
                  <w:tcW w:w="2325" w:type="dxa"/>
                  <w:tcMar/>
                  <w:vAlign w:val="center"/>
                </w:tcPr>
                <w:p w:rsidR="76B46182" w:rsidP="76B46182" w:rsidRDefault="76B46182" w14:paraId="75D85B0B" w14:textId="1EAD0FD7">
                  <w:pPr>
                    <w:bidi w:val="0"/>
                    <w:jc w:val="left"/>
                    <w:rPr>
                      <w:rFonts w:ascii="Calibri" w:hAnsi="Calibri" w:eastAsia="Calibri" w:cs="Calibri"/>
                      <w:b w:val="1"/>
                      <w:bCs w:val="1"/>
                      <w:i w:val="0"/>
                      <w:iCs w:val="0"/>
                      <w:caps w:val="0"/>
                      <w:smallCaps w:val="0"/>
                      <w:sz w:val="18"/>
                      <w:szCs w:val="18"/>
                      <w:lang w:val="en-US"/>
                    </w:rPr>
                  </w:pPr>
                  <w:r w:rsidRPr="76B46182" w:rsidR="76B46182">
                    <w:rPr>
                      <w:rFonts w:ascii="Calibri" w:hAnsi="Calibri" w:eastAsia="Calibri" w:cs="Calibri"/>
                      <w:b w:val="1"/>
                      <w:bCs w:val="1"/>
                      <w:i w:val="0"/>
                      <w:iCs w:val="0"/>
                      <w:caps w:val="0"/>
                      <w:smallCaps w:val="0"/>
                      <w:strike w:val="0"/>
                      <w:dstrike w:val="0"/>
                      <w:color w:val="000000" w:themeColor="text1" w:themeTint="FF" w:themeShade="FF"/>
                      <w:sz w:val="18"/>
                      <w:szCs w:val="18"/>
                      <w:u w:val="none"/>
                      <w:lang w:val="en-US"/>
                    </w:rPr>
                    <w:t>Up to 20,000</w:t>
                  </w:r>
                </w:p>
              </w:tc>
              <w:tc>
                <w:tcPr>
                  <w:tcW w:w="2325" w:type="dxa"/>
                  <w:tcMar/>
                  <w:vAlign w:val="center"/>
                </w:tcPr>
                <w:p w:rsidR="76B46182" w:rsidP="76B46182" w:rsidRDefault="76B46182" w14:paraId="4442B210" w14:textId="40F9677C">
                  <w:pPr>
                    <w:bidi w:val="0"/>
                    <w:jc w:val="left"/>
                    <w:rPr>
                      <w:rFonts w:ascii="Calibri" w:hAnsi="Calibri" w:eastAsia="Calibri" w:cs="Calibri"/>
                      <w:b w:val="0"/>
                      <w:bCs w:val="0"/>
                      <w:i w:val="0"/>
                      <w:iCs w:val="0"/>
                      <w:caps w:val="0"/>
                      <w:smallCaps w:val="0"/>
                      <w:sz w:val="18"/>
                      <w:szCs w:val="18"/>
                      <w:lang w:val="en-US"/>
                    </w:rPr>
                  </w:pPr>
                  <w:r w:rsidRPr="76B46182" w:rsidR="76B46182">
                    <w:rPr>
                      <w:rFonts w:ascii="Calibri" w:hAnsi="Calibri" w:eastAsia="Calibri" w:cs="Calibri"/>
                      <w:b w:val="0"/>
                      <w:bCs w:val="0"/>
                      <w:i w:val="0"/>
                      <w:iCs w:val="0"/>
                      <w:caps w:val="0"/>
                      <w:smallCaps w:val="0"/>
                      <w:strike w:val="0"/>
                      <w:dstrike w:val="0"/>
                      <w:color w:val="000000" w:themeColor="text1" w:themeTint="FF" w:themeShade="FF"/>
                      <w:sz w:val="18"/>
                      <w:szCs w:val="18"/>
                      <w:u w:val="none"/>
                      <w:lang w:val="en-US"/>
                    </w:rPr>
                    <w:t>$11,500</w:t>
                  </w:r>
                </w:p>
              </w:tc>
              <w:tc>
                <w:tcPr>
                  <w:tcW w:w="2175" w:type="dxa"/>
                  <w:tcMar/>
                  <w:vAlign w:val="center"/>
                </w:tcPr>
                <w:p w:rsidR="76B46182" w:rsidP="76B46182" w:rsidRDefault="76B46182" w14:paraId="139FC523" w14:textId="6E74D724">
                  <w:pPr>
                    <w:bidi w:val="0"/>
                    <w:jc w:val="left"/>
                    <w:rPr>
                      <w:rFonts w:ascii="Calibri" w:hAnsi="Calibri" w:eastAsia="Calibri" w:cs="Calibri"/>
                      <w:b w:val="0"/>
                      <w:bCs w:val="0"/>
                      <w:i w:val="0"/>
                      <w:iCs w:val="0"/>
                      <w:caps w:val="0"/>
                      <w:smallCaps w:val="0"/>
                      <w:sz w:val="18"/>
                      <w:szCs w:val="18"/>
                      <w:lang w:val="en-US"/>
                    </w:rPr>
                  </w:pPr>
                  <w:r w:rsidRPr="76B46182" w:rsidR="76B46182">
                    <w:rPr>
                      <w:rFonts w:ascii="Calibri" w:hAnsi="Calibri" w:eastAsia="Calibri" w:cs="Calibri"/>
                      <w:b w:val="0"/>
                      <w:bCs w:val="0"/>
                      <w:i w:val="0"/>
                      <w:iCs w:val="0"/>
                      <w:caps w:val="0"/>
                      <w:smallCaps w:val="0"/>
                      <w:strike w:val="0"/>
                      <w:dstrike w:val="0"/>
                      <w:color w:val="000000" w:themeColor="text1" w:themeTint="FF" w:themeShade="FF"/>
                      <w:sz w:val="18"/>
                      <w:szCs w:val="18"/>
                      <w:u w:val="none"/>
                      <w:lang w:val="en-US"/>
                    </w:rPr>
                    <w:t>$13,000</w:t>
                  </w:r>
                </w:p>
              </w:tc>
            </w:tr>
            <w:tr w:rsidR="76B46182" w:rsidTr="76B46182" w14:paraId="5CB9879D">
              <w:trPr>
                <w:trHeight w:val="300"/>
              </w:trPr>
              <w:tc>
                <w:tcPr>
                  <w:tcW w:w="2325" w:type="dxa"/>
                  <w:tcMar/>
                  <w:vAlign w:val="center"/>
                </w:tcPr>
                <w:p w:rsidR="76B46182" w:rsidP="76B46182" w:rsidRDefault="76B46182" w14:paraId="2367CFAC" w14:textId="3974FE47">
                  <w:pPr>
                    <w:bidi w:val="0"/>
                    <w:jc w:val="left"/>
                    <w:rPr>
                      <w:rFonts w:ascii="Calibri" w:hAnsi="Calibri" w:eastAsia="Calibri" w:cs="Calibri"/>
                      <w:b w:val="1"/>
                      <w:bCs w:val="1"/>
                      <w:i w:val="0"/>
                      <w:iCs w:val="0"/>
                      <w:caps w:val="0"/>
                      <w:smallCaps w:val="0"/>
                      <w:sz w:val="18"/>
                      <w:szCs w:val="18"/>
                      <w:lang w:val="en-US"/>
                    </w:rPr>
                  </w:pPr>
                  <w:r w:rsidRPr="76B46182" w:rsidR="76B46182">
                    <w:rPr>
                      <w:rFonts w:ascii="Calibri" w:hAnsi="Calibri" w:eastAsia="Calibri" w:cs="Calibri"/>
                      <w:b w:val="1"/>
                      <w:bCs w:val="1"/>
                      <w:i w:val="0"/>
                      <w:iCs w:val="0"/>
                      <w:caps w:val="0"/>
                      <w:smallCaps w:val="0"/>
                      <w:strike w:val="0"/>
                      <w:dstrike w:val="0"/>
                      <w:color w:val="000000" w:themeColor="text1" w:themeTint="FF" w:themeShade="FF"/>
                      <w:sz w:val="18"/>
                      <w:szCs w:val="18"/>
                      <w:u w:val="none"/>
                      <w:lang w:val="en-US"/>
                    </w:rPr>
                    <w:t>Up to 25,000</w:t>
                  </w:r>
                </w:p>
              </w:tc>
              <w:tc>
                <w:tcPr>
                  <w:tcW w:w="2325" w:type="dxa"/>
                  <w:tcMar/>
                  <w:vAlign w:val="center"/>
                </w:tcPr>
                <w:p w:rsidR="76B46182" w:rsidP="76B46182" w:rsidRDefault="76B46182" w14:paraId="607F7657" w14:textId="41C9C40B">
                  <w:pPr>
                    <w:bidi w:val="0"/>
                    <w:jc w:val="left"/>
                    <w:rPr>
                      <w:rFonts w:ascii="Calibri" w:hAnsi="Calibri" w:eastAsia="Calibri" w:cs="Calibri"/>
                      <w:b w:val="0"/>
                      <w:bCs w:val="0"/>
                      <w:i w:val="0"/>
                      <w:iCs w:val="0"/>
                      <w:caps w:val="0"/>
                      <w:smallCaps w:val="0"/>
                      <w:sz w:val="18"/>
                      <w:szCs w:val="18"/>
                      <w:lang w:val="en-US"/>
                    </w:rPr>
                  </w:pPr>
                  <w:r w:rsidRPr="76B46182" w:rsidR="76B46182">
                    <w:rPr>
                      <w:rFonts w:ascii="Calibri" w:hAnsi="Calibri" w:eastAsia="Calibri" w:cs="Calibri"/>
                      <w:b w:val="0"/>
                      <w:bCs w:val="0"/>
                      <w:i w:val="0"/>
                      <w:iCs w:val="0"/>
                      <w:caps w:val="0"/>
                      <w:smallCaps w:val="0"/>
                      <w:strike w:val="0"/>
                      <w:dstrike w:val="0"/>
                      <w:color w:val="000000" w:themeColor="text1" w:themeTint="FF" w:themeShade="FF"/>
                      <w:sz w:val="18"/>
                      <w:szCs w:val="18"/>
                      <w:u w:val="none"/>
                      <w:lang w:val="en-US"/>
                    </w:rPr>
                    <w:t>$14,000</w:t>
                  </w:r>
                </w:p>
              </w:tc>
              <w:tc>
                <w:tcPr>
                  <w:tcW w:w="2175" w:type="dxa"/>
                  <w:tcMar/>
                  <w:vAlign w:val="center"/>
                </w:tcPr>
                <w:p w:rsidR="76B46182" w:rsidP="76B46182" w:rsidRDefault="76B46182" w14:paraId="1479BCAB" w14:textId="4D8A9567">
                  <w:pPr>
                    <w:bidi w:val="0"/>
                    <w:jc w:val="left"/>
                    <w:rPr>
                      <w:rFonts w:ascii="Calibri" w:hAnsi="Calibri" w:eastAsia="Calibri" w:cs="Calibri"/>
                      <w:b w:val="0"/>
                      <w:bCs w:val="0"/>
                      <w:i w:val="0"/>
                      <w:iCs w:val="0"/>
                      <w:caps w:val="0"/>
                      <w:smallCaps w:val="0"/>
                      <w:sz w:val="18"/>
                      <w:szCs w:val="18"/>
                      <w:lang w:val="en-US"/>
                    </w:rPr>
                  </w:pPr>
                  <w:r w:rsidRPr="76B46182" w:rsidR="76B46182">
                    <w:rPr>
                      <w:rFonts w:ascii="Calibri" w:hAnsi="Calibri" w:eastAsia="Calibri" w:cs="Calibri"/>
                      <w:b w:val="0"/>
                      <w:bCs w:val="0"/>
                      <w:i w:val="0"/>
                      <w:iCs w:val="0"/>
                      <w:caps w:val="0"/>
                      <w:smallCaps w:val="0"/>
                      <w:strike w:val="0"/>
                      <w:dstrike w:val="0"/>
                      <w:color w:val="000000" w:themeColor="text1" w:themeTint="FF" w:themeShade="FF"/>
                      <w:sz w:val="18"/>
                      <w:szCs w:val="18"/>
                      <w:u w:val="none"/>
                      <w:lang w:val="en-US"/>
                    </w:rPr>
                    <w:t>$15,800</w:t>
                  </w:r>
                </w:p>
              </w:tc>
            </w:tr>
            <w:tr w:rsidR="76B46182" w:rsidTr="76B46182" w14:paraId="3EBF7A3D">
              <w:trPr>
                <w:trHeight w:val="300"/>
              </w:trPr>
              <w:tc>
                <w:tcPr>
                  <w:tcW w:w="2325" w:type="dxa"/>
                  <w:tcMar/>
                  <w:vAlign w:val="center"/>
                </w:tcPr>
                <w:p w:rsidR="76B46182" w:rsidP="76B46182" w:rsidRDefault="76B46182" w14:paraId="27F23660" w14:textId="4235A90F">
                  <w:pPr>
                    <w:bidi w:val="0"/>
                    <w:jc w:val="left"/>
                    <w:rPr>
                      <w:rFonts w:ascii="Calibri" w:hAnsi="Calibri" w:eastAsia="Calibri" w:cs="Calibri"/>
                      <w:b w:val="1"/>
                      <w:bCs w:val="1"/>
                      <w:i w:val="0"/>
                      <w:iCs w:val="0"/>
                      <w:caps w:val="0"/>
                      <w:smallCaps w:val="0"/>
                      <w:sz w:val="18"/>
                      <w:szCs w:val="18"/>
                      <w:lang w:val="en-US"/>
                    </w:rPr>
                  </w:pPr>
                  <w:r w:rsidRPr="76B46182" w:rsidR="76B46182">
                    <w:rPr>
                      <w:rFonts w:ascii="Calibri" w:hAnsi="Calibri" w:eastAsia="Calibri" w:cs="Calibri"/>
                      <w:b w:val="1"/>
                      <w:bCs w:val="1"/>
                      <w:i w:val="0"/>
                      <w:iCs w:val="0"/>
                      <w:caps w:val="0"/>
                      <w:smallCaps w:val="0"/>
                      <w:strike w:val="0"/>
                      <w:dstrike w:val="0"/>
                      <w:color w:val="000000" w:themeColor="text1" w:themeTint="FF" w:themeShade="FF"/>
                      <w:sz w:val="18"/>
                      <w:szCs w:val="18"/>
                      <w:u w:val="none"/>
                      <w:lang w:val="en-US"/>
                    </w:rPr>
                    <w:t>Up to 50,000</w:t>
                  </w:r>
                </w:p>
              </w:tc>
              <w:tc>
                <w:tcPr>
                  <w:tcW w:w="2325" w:type="dxa"/>
                  <w:tcMar/>
                  <w:vAlign w:val="center"/>
                </w:tcPr>
                <w:p w:rsidR="76B46182" w:rsidP="76B46182" w:rsidRDefault="76B46182" w14:paraId="463F5EDD" w14:textId="2607CE11">
                  <w:pPr>
                    <w:bidi w:val="0"/>
                    <w:jc w:val="left"/>
                    <w:rPr>
                      <w:rFonts w:ascii="Calibri" w:hAnsi="Calibri" w:eastAsia="Calibri" w:cs="Calibri"/>
                      <w:b w:val="0"/>
                      <w:bCs w:val="0"/>
                      <w:i w:val="0"/>
                      <w:iCs w:val="0"/>
                      <w:caps w:val="0"/>
                      <w:smallCaps w:val="0"/>
                      <w:sz w:val="18"/>
                      <w:szCs w:val="18"/>
                      <w:lang w:val="en-US"/>
                    </w:rPr>
                  </w:pPr>
                  <w:r w:rsidRPr="76B46182" w:rsidR="76B46182">
                    <w:rPr>
                      <w:rFonts w:ascii="Calibri" w:hAnsi="Calibri" w:eastAsia="Calibri" w:cs="Calibri"/>
                      <w:b w:val="0"/>
                      <w:bCs w:val="0"/>
                      <w:i w:val="0"/>
                      <w:iCs w:val="0"/>
                      <w:caps w:val="0"/>
                      <w:smallCaps w:val="0"/>
                      <w:strike w:val="0"/>
                      <w:dstrike w:val="0"/>
                      <w:color w:val="000000" w:themeColor="text1" w:themeTint="FF" w:themeShade="FF"/>
                      <w:sz w:val="18"/>
                      <w:szCs w:val="18"/>
                      <w:u w:val="none"/>
                      <w:lang w:val="en-US"/>
                    </w:rPr>
                    <w:t>$21,000</w:t>
                  </w:r>
                </w:p>
              </w:tc>
              <w:tc>
                <w:tcPr>
                  <w:tcW w:w="2175" w:type="dxa"/>
                  <w:tcMar/>
                  <w:vAlign w:val="center"/>
                </w:tcPr>
                <w:p w:rsidR="76B46182" w:rsidP="76B46182" w:rsidRDefault="76B46182" w14:paraId="37D012FD" w14:textId="6C32D944">
                  <w:pPr>
                    <w:bidi w:val="0"/>
                    <w:jc w:val="left"/>
                    <w:rPr>
                      <w:rFonts w:ascii="Calibri" w:hAnsi="Calibri" w:eastAsia="Calibri" w:cs="Calibri"/>
                      <w:b w:val="0"/>
                      <w:bCs w:val="0"/>
                      <w:i w:val="0"/>
                      <w:iCs w:val="0"/>
                      <w:caps w:val="0"/>
                      <w:smallCaps w:val="0"/>
                      <w:sz w:val="18"/>
                      <w:szCs w:val="18"/>
                      <w:lang w:val="en-US"/>
                    </w:rPr>
                  </w:pPr>
                  <w:r w:rsidRPr="76B46182" w:rsidR="76B46182">
                    <w:rPr>
                      <w:rFonts w:ascii="Calibri" w:hAnsi="Calibri" w:eastAsia="Calibri" w:cs="Calibri"/>
                      <w:b w:val="0"/>
                      <w:bCs w:val="0"/>
                      <w:i w:val="0"/>
                      <w:iCs w:val="0"/>
                      <w:caps w:val="0"/>
                      <w:smallCaps w:val="0"/>
                      <w:strike w:val="0"/>
                      <w:dstrike w:val="0"/>
                      <w:color w:val="000000" w:themeColor="text1" w:themeTint="FF" w:themeShade="FF"/>
                      <w:sz w:val="18"/>
                      <w:szCs w:val="18"/>
                      <w:u w:val="none"/>
                      <w:lang w:val="en-US"/>
                    </w:rPr>
                    <w:t>$23,600</w:t>
                  </w:r>
                </w:p>
              </w:tc>
            </w:tr>
            <w:tr w:rsidR="76B46182" w:rsidTr="76B46182" w14:paraId="2CCE25A9">
              <w:trPr>
                <w:trHeight w:val="300"/>
              </w:trPr>
              <w:tc>
                <w:tcPr>
                  <w:tcW w:w="2325" w:type="dxa"/>
                  <w:tcMar/>
                  <w:vAlign w:val="center"/>
                </w:tcPr>
                <w:p w:rsidR="76B46182" w:rsidP="76B46182" w:rsidRDefault="76B46182" w14:paraId="18EE7D54" w14:textId="0EA3A8FD">
                  <w:pPr>
                    <w:bidi w:val="0"/>
                    <w:jc w:val="left"/>
                    <w:rPr>
                      <w:rFonts w:ascii="Calibri" w:hAnsi="Calibri" w:eastAsia="Calibri" w:cs="Calibri"/>
                      <w:b w:val="1"/>
                      <w:bCs w:val="1"/>
                      <w:i w:val="0"/>
                      <w:iCs w:val="0"/>
                      <w:caps w:val="0"/>
                      <w:smallCaps w:val="0"/>
                      <w:sz w:val="18"/>
                      <w:szCs w:val="18"/>
                      <w:lang w:val="en-US"/>
                    </w:rPr>
                  </w:pPr>
                  <w:r w:rsidRPr="76B46182" w:rsidR="76B46182">
                    <w:rPr>
                      <w:rFonts w:ascii="Calibri" w:hAnsi="Calibri" w:eastAsia="Calibri" w:cs="Calibri"/>
                      <w:b w:val="1"/>
                      <w:bCs w:val="1"/>
                      <w:i w:val="0"/>
                      <w:iCs w:val="0"/>
                      <w:caps w:val="0"/>
                      <w:smallCaps w:val="0"/>
                      <w:strike w:val="0"/>
                      <w:dstrike w:val="0"/>
                      <w:color w:val="000000" w:themeColor="text1" w:themeTint="FF" w:themeShade="FF"/>
                      <w:sz w:val="18"/>
                      <w:szCs w:val="18"/>
                      <w:u w:val="none"/>
                      <w:lang w:val="en-US"/>
                    </w:rPr>
                    <w:t>Up to 100,000</w:t>
                  </w:r>
                </w:p>
              </w:tc>
              <w:tc>
                <w:tcPr>
                  <w:tcW w:w="2325" w:type="dxa"/>
                  <w:tcMar/>
                  <w:vAlign w:val="center"/>
                </w:tcPr>
                <w:p w:rsidR="76B46182" w:rsidP="76B46182" w:rsidRDefault="76B46182" w14:paraId="25E903EF" w14:textId="4A568EAE">
                  <w:pPr>
                    <w:bidi w:val="0"/>
                    <w:jc w:val="left"/>
                    <w:rPr>
                      <w:rFonts w:ascii="Calibri" w:hAnsi="Calibri" w:eastAsia="Calibri" w:cs="Calibri"/>
                      <w:b w:val="0"/>
                      <w:bCs w:val="0"/>
                      <w:i w:val="0"/>
                      <w:iCs w:val="0"/>
                      <w:caps w:val="0"/>
                      <w:smallCaps w:val="0"/>
                      <w:sz w:val="18"/>
                      <w:szCs w:val="18"/>
                      <w:lang w:val="en-US"/>
                    </w:rPr>
                  </w:pPr>
                  <w:r w:rsidRPr="76B46182" w:rsidR="76B46182">
                    <w:rPr>
                      <w:rFonts w:ascii="Calibri" w:hAnsi="Calibri" w:eastAsia="Calibri" w:cs="Calibri"/>
                      <w:b w:val="0"/>
                      <w:bCs w:val="0"/>
                      <w:i w:val="0"/>
                      <w:iCs w:val="0"/>
                      <w:caps w:val="0"/>
                      <w:smallCaps w:val="0"/>
                      <w:strike w:val="0"/>
                      <w:dstrike w:val="0"/>
                      <w:color w:val="000000" w:themeColor="text1" w:themeTint="FF" w:themeShade="FF"/>
                      <w:sz w:val="18"/>
                      <w:szCs w:val="18"/>
                      <w:u w:val="none"/>
                      <w:lang w:val="en-US"/>
                    </w:rPr>
                    <w:t>$28,000</w:t>
                  </w:r>
                </w:p>
              </w:tc>
              <w:tc>
                <w:tcPr>
                  <w:tcW w:w="2175" w:type="dxa"/>
                  <w:tcMar/>
                  <w:vAlign w:val="center"/>
                </w:tcPr>
                <w:p w:rsidR="76B46182" w:rsidP="76B46182" w:rsidRDefault="76B46182" w14:paraId="2B0DAE10" w14:textId="4AFC5B22">
                  <w:pPr>
                    <w:bidi w:val="0"/>
                    <w:jc w:val="left"/>
                    <w:rPr>
                      <w:rFonts w:ascii="Calibri" w:hAnsi="Calibri" w:eastAsia="Calibri" w:cs="Calibri"/>
                      <w:b w:val="0"/>
                      <w:bCs w:val="0"/>
                      <w:i w:val="0"/>
                      <w:iCs w:val="0"/>
                      <w:caps w:val="0"/>
                      <w:smallCaps w:val="0"/>
                      <w:sz w:val="18"/>
                      <w:szCs w:val="18"/>
                      <w:lang w:val="en-US"/>
                    </w:rPr>
                  </w:pPr>
                  <w:r w:rsidRPr="76B46182" w:rsidR="76B46182">
                    <w:rPr>
                      <w:rFonts w:ascii="Calibri" w:hAnsi="Calibri" w:eastAsia="Calibri" w:cs="Calibri"/>
                      <w:b w:val="0"/>
                      <w:bCs w:val="0"/>
                      <w:i w:val="0"/>
                      <w:iCs w:val="0"/>
                      <w:caps w:val="0"/>
                      <w:smallCaps w:val="0"/>
                      <w:strike w:val="0"/>
                      <w:dstrike w:val="0"/>
                      <w:color w:val="000000" w:themeColor="text1" w:themeTint="FF" w:themeShade="FF"/>
                      <w:sz w:val="18"/>
                      <w:szCs w:val="18"/>
                      <w:u w:val="none"/>
                      <w:lang w:val="en-US"/>
                    </w:rPr>
                    <w:t>$31,500</w:t>
                  </w:r>
                </w:p>
              </w:tc>
            </w:tr>
            <w:tr w:rsidR="76B46182" w:rsidTr="76B46182" w14:paraId="74A8FD7D">
              <w:trPr>
                <w:trHeight w:val="300"/>
              </w:trPr>
              <w:tc>
                <w:tcPr>
                  <w:tcW w:w="2325" w:type="dxa"/>
                  <w:tcMar/>
                  <w:vAlign w:val="center"/>
                </w:tcPr>
                <w:p w:rsidR="76B46182" w:rsidP="76B46182" w:rsidRDefault="76B46182" w14:paraId="2208E5DF" w14:textId="15AF5A3D">
                  <w:pPr>
                    <w:bidi w:val="0"/>
                    <w:jc w:val="left"/>
                    <w:rPr>
                      <w:rFonts w:ascii="Calibri" w:hAnsi="Calibri" w:eastAsia="Calibri" w:cs="Calibri"/>
                      <w:b w:val="1"/>
                      <w:bCs w:val="1"/>
                      <w:i w:val="0"/>
                      <w:iCs w:val="0"/>
                      <w:caps w:val="0"/>
                      <w:smallCaps w:val="0"/>
                      <w:sz w:val="18"/>
                      <w:szCs w:val="18"/>
                      <w:lang w:val="en-US"/>
                    </w:rPr>
                  </w:pPr>
                  <w:r w:rsidRPr="76B46182" w:rsidR="76B46182">
                    <w:rPr>
                      <w:rFonts w:ascii="Calibri" w:hAnsi="Calibri" w:eastAsia="Calibri" w:cs="Calibri"/>
                      <w:b w:val="1"/>
                      <w:bCs w:val="1"/>
                      <w:i w:val="0"/>
                      <w:iCs w:val="0"/>
                      <w:caps w:val="0"/>
                      <w:smallCaps w:val="0"/>
                      <w:strike w:val="0"/>
                      <w:dstrike w:val="0"/>
                      <w:color w:val="000000" w:themeColor="text1" w:themeTint="FF" w:themeShade="FF"/>
                      <w:sz w:val="18"/>
                      <w:szCs w:val="18"/>
                      <w:u w:val="none"/>
                      <w:lang w:val="en-US"/>
                    </w:rPr>
                    <w:t>Up to 250,000</w:t>
                  </w:r>
                </w:p>
              </w:tc>
              <w:tc>
                <w:tcPr>
                  <w:tcW w:w="2325" w:type="dxa"/>
                  <w:tcMar/>
                  <w:vAlign w:val="center"/>
                </w:tcPr>
                <w:p w:rsidR="76B46182" w:rsidP="76B46182" w:rsidRDefault="76B46182" w14:paraId="25A94C7D" w14:textId="39C43114">
                  <w:pPr>
                    <w:bidi w:val="0"/>
                    <w:jc w:val="left"/>
                    <w:rPr>
                      <w:rFonts w:ascii="Calibri" w:hAnsi="Calibri" w:eastAsia="Calibri" w:cs="Calibri"/>
                      <w:b w:val="0"/>
                      <w:bCs w:val="0"/>
                      <w:i w:val="0"/>
                      <w:iCs w:val="0"/>
                      <w:caps w:val="0"/>
                      <w:smallCaps w:val="0"/>
                      <w:sz w:val="18"/>
                      <w:szCs w:val="18"/>
                      <w:lang w:val="en-US"/>
                    </w:rPr>
                  </w:pPr>
                  <w:r w:rsidRPr="76B46182" w:rsidR="76B46182">
                    <w:rPr>
                      <w:rFonts w:ascii="Calibri" w:hAnsi="Calibri" w:eastAsia="Calibri" w:cs="Calibri"/>
                      <w:b w:val="0"/>
                      <w:bCs w:val="0"/>
                      <w:i w:val="0"/>
                      <w:iCs w:val="0"/>
                      <w:caps w:val="0"/>
                      <w:smallCaps w:val="0"/>
                      <w:strike w:val="0"/>
                      <w:dstrike w:val="0"/>
                      <w:color w:val="000000" w:themeColor="text1" w:themeTint="FF" w:themeShade="FF"/>
                      <w:sz w:val="18"/>
                      <w:szCs w:val="18"/>
                      <w:u w:val="none"/>
                      <w:lang w:val="en-US"/>
                    </w:rPr>
                    <w:t>$55,000</w:t>
                  </w:r>
                </w:p>
              </w:tc>
              <w:tc>
                <w:tcPr>
                  <w:tcW w:w="2175" w:type="dxa"/>
                  <w:tcMar/>
                  <w:vAlign w:val="center"/>
                </w:tcPr>
                <w:p w:rsidR="76B46182" w:rsidP="76B46182" w:rsidRDefault="76B46182" w14:paraId="31D8D4E0" w14:textId="4242F1DC">
                  <w:pPr>
                    <w:bidi w:val="0"/>
                    <w:jc w:val="left"/>
                    <w:rPr>
                      <w:rFonts w:ascii="Calibri" w:hAnsi="Calibri" w:eastAsia="Calibri" w:cs="Calibri"/>
                      <w:b w:val="0"/>
                      <w:bCs w:val="0"/>
                      <w:i w:val="0"/>
                      <w:iCs w:val="0"/>
                      <w:caps w:val="0"/>
                      <w:smallCaps w:val="0"/>
                      <w:sz w:val="18"/>
                      <w:szCs w:val="18"/>
                      <w:lang w:val="en-US"/>
                    </w:rPr>
                  </w:pPr>
                  <w:r w:rsidRPr="76B46182" w:rsidR="76B46182">
                    <w:rPr>
                      <w:rFonts w:ascii="Calibri" w:hAnsi="Calibri" w:eastAsia="Calibri" w:cs="Calibri"/>
                      <w:b w:val="0"/>
                      <w:bCs w:val="0"/>
                      <w:i w:val="0"/>
                      <w:iCs w:val="0"/>
                      <w:caps w:val="0"/>
                      <w:smallCaps w:val="0"/>
                      <w:strike w:val="0"/>
                      <w:dstrike w:val="0"/>
                      <w:color w:val="000000" w:themeColor="text1" w:themeTint="FF" w:themeShade="FF"/>
                      <w:sz w:val="18"/>
                      <w:szCs w:val="18"/>
                      <w:u w:val="none"/>
                      <w:lang w:val="en-US"/>
                    </w:rPr>
                    <w:t>$68,300</w:t>
                  </w:r>
                </w:p>
              </w:tc>
            </w:tr>
            <w:tr w:rsidR="76B46182" w:rsidTr="76B46182" w14:paraId="44EE5A54">
              <w:trPr>
                <w:trHeight w:val="300"/>
              </w:trPr>
              <w:tc>
                <w:tcPr>
                  <w:tcW w:w="2325" w:type="dxa"/>
                  <w:tcMar/>
                  <w:vAlign w:val="center"/>
                </w:tcPr>
                <w:p w:rsidR="76B46182" w:rsidP="76B46182" w:rsidRDefault="76B46182" w14:paraId="23FCB304" w14:textId="2FDF0153">
                  <w:pPr>
                    <w:bidi w:val="0"/>
                    <w:jc w:val="left"/>
                    <w:rPr>
                      <w:rFonts w:ascii="Calibri" w:hAnsi="Calibri" w:eastAsia="Calibri" w:cs="Calibri"/>
                      <w:b w:val="1"/>
                      <w:bCs w:val="1"/>
                      <w:i w:val="0"/>
                      <w:iCs w:val="0"/>
                      <w:caps w:val="0"/>
                      <w:smallCaps w:val="0"/>
                      <w:sz w:val="18"/>
                      <w:szCs w:val="18"/>
                      <w:lang w:val="en-US"/>
                    </w:rPr>
                  </w:pPr>
                  <w:r w:rsidRPr="76B46182" w:rsidR="76B46182">
                    <w:rPr>
                      <w:rFonts w:ascii="Calibri" w:hAnsi="Calibri" w:eastAsia="Calibri" w:cs="Calibri"/>
                      <w:b w:val="1"/>
                      <w:bCs w:val="1"/>
                      <w:i w:val="0"/>
                      <w:iCs w:val="0"/>
                      <w:caps w:val="0"/>
                      <w:smallCaps w:val="0"/>
                      <w:strike w:val="0"/>
                      <w:dstrike w:val="0"/>
                      <w:color w:val="000000" w:themeColor="text1" w:themeTint="FF" w:themeShade="FF"/>
                      <w:sz w:val="18"/>
                      <w:szCs w:val="18"/>
                      <w:u w:val="none"/>
                      <w:lang w:val="en-US"/>
                    </w:rPr>
                    <w:t>Up to 500,000</w:t>
                  </w:r>
                </w:p>
              </w:tc>
              <w:tc>
                <w:tcPr>
                  <w:tcW w:w="2325" w:type="dxa"/>
                  <w:tcMar/>
                  <w:vAlign w:val="center"/>
                </w:tcPr>
                <w:p w:rsidR="76B46182" w:rsidP="76B46182" w:rsidRDefault="76B46182" w14:paraId="26D15A5A" w14:textId="63C84F13">
                  <w:pPr>
                    <w:bidi w:val="0"/>
                    <w:jc w:val="left"/>
                    <w:rPr>
                      <w:rFonts w:ascii="Calibri" w:hAnsi="Calibri" w:eastAsia="Calibri" w:cs="Calibri"/>
                      <w:b w:val="0"/>
                      <w:bCs w:val="0"/>
                      <w:i w:val="0"/>
                      <w:iCs w:val="0"/>
                      <w:caps w:val="0"/>
                      <w:smallCaps w:val="0"/>
                      <w:sz w:val="18"/>
                      <w:szCs w:val="18"/>
                      <w:lang w:val="en-US"/>
                    </w:rPr>
                  </w:pPr>
                  <w:r w:rsidRPr="76B46182" w:rsidR="76B46182">
                    <w:rPr>
                      <w:rFonts w:ascii="Calibri" w:hAnsi="Calibri" w:eastAsia="Calibri" w:cs="Calibri"/>
                      <w:b w:val="0"/>
                      <w:bCs w:val="0"/>
                      <w:i w:val="0"/>
                      <w:iCs w:val="0"/>
                      <w:caps w:val="0"/>
                      <w:smallCaps w:val="0"/>
                      <w:strike w:val="0"/>
                      <w:dstrike w:val="0"/>
                      <w:color w:val="000000" w:themeColor="text1" w:themeTint="FF" w:themeShade="FF"/>
                      <w:sz w:val="18"/>
                      <w:szCs w:val="18"/>
                      <w:u w:val="none"/>
                      <w:lang w:val="en-US"/>
                    </w:rPr>
                    <w:t>$100,000</w:t>
                  </w:r>
                </w:p>
              </w:tc>
              <w:tc>
                <w:tcPr>
                  <w:tcW w:w="2175" w:type="dxa"/>
                  <w:tcMar/>
                  <w:vAlign w:val="center"/>
                </w:tcPr>
                <w:p w:rsidR="76B46182" w:rsidP="76B46182" w:rsidRDefault="76B46182" w14:paraId="4C133A31" w14:textId="2D9FFED9">
                  <w:pPr>
                    <w:bidi w:val="0"/>
                    <w:jc w:val="left"/>
                    <w:rPr>
                      <w:rFonts w:ascii="Calibri" w:hAnsi="Calibri" w:eastAsia="Calibri" w:cs="Calibri"/>
                      <w:b w:val="0"/>
                      <w:bCs w:val="0"/>
                      <w:i w:val="0"/>
                      <w:iCs w:val="0"/>
                      <w:caps w:val="0"/>
                      <w:smallCaps w:val="0"/>
                      <w:sz w:val="18"/>
                      <w:szCs w:val="18"/>
                      <w:lang w:val="en-US"/>
                    </w:rPr>
                  </w:pPr>
                  <w:r w:rsidRPr="76B46182" w:rsidR="76B46182">
                    <w:rPr>
                      <w:rFonts w:ascii="Calibri" w:hAnsi="Calibri" w:eastAsia="Calibri" w:cs="Calibri"/>
                      <w:b w:val="0"/>
                      <w:bCs w:val="0"/>
                      <w:i w:val="0"/>
                      <w:iCs w:val="0"/>
                      <w:caps w:val="0"/>
                      <w:smallCaps w:val="0"/>
                      <w:strike w:val="0"/>
                      <w:dstrike w:val="0"/>
                      <w:color w:val="000000" w:themeColor="text1" w:themeTint="FF" w:themeShade="FF"/>
                      <w:sz w:val="18"/>
                      <w:szCs w:val="18"/>
                      <w:u w:val="none"/>
                      <w:lang w:val="en-US"/>
                    </w:rPr>
                    <w:t>$126,000</w:t>
                  </w:r>
                </w:p>
              </w:tc>
            </w:tr>
            <w:tr w:rsidR="76B46182" w:rsidTr="76B46182" w14:paraId="4DEA0DFB">
              <w:trPr>
                <w:trHeight w:val="300"/>
              </w:trPr>
              <w:tc>
                <w:tcPr>
                  <w:tcW w:w="2325" w:type="dxa"/>
                  <w:tcMar/>
                  <w:vAlign w:val="center"/>
                </w:tcPr>
                <w:p w:rsidR="76B46182" w:rsidP="76B46182" w:rsidRDefault="76B46182" w14:paraId="14061BF4" w14:textId="2CACE36B">
                  <w:pPr>
                    <w:bidi w:val="0"/>
                    <w:jc w:val="left"/>
                    <w:rPr>
                      <w:rFonts w:ascii="Calibri" w:hAnsi="Calibri" w:eastAsia="Calibri" w:cs="Calibri"/>
                      <w:b w:val="1"/>
                      <w:bCs w:val="1"/>
                      <w:i w:val="0"/>
                      <w:iCs w:val="0"/>
                      <w:caps w:val="0"/>
                      <w:smallCaps w:val="0"/>
                      <w:sz w:val="18"/>
                      <w:szCs w:val="18"/>
                      <w:lang w:val="en-US"/>
                    </w:rPr>
                  </w:pPr>
                  <w:r w:rsidRPr="76B46182" w:rsidR="76B46182">
                    <w:rPr>
                      <w:rFonts w:ascii="Calibri" w:hAnsi="Calibri" w:eastAsia="Calibri" w:cs="Calibri"/>
                      <w:b w:val="1"/>
                      <w:bCs w:val="1"/>
                      <w:i w:val="0"/>
                      <w:iCs w:val="0"/>
                      <w:caps w:val="0"/>
                      <w:smallCaps w:val="0"/>
                      <w:strike w:val="0"/>
                      <w:dstrike w:val="0"/>
                      <w:color w:val="000000" w:themeColor="text1" w:themeTint="FF" w:themeShade="FF"/>
                      <w:sz w:val="18"/>
                      <w:szCs w:val="18"/>
                      <w:u w:val="none"/>
                      <w:lang w:val="en-US"/>
                    </w:rPr>
                    <w:t>Up to 1,000,000</w:t>
                  </w:r>
                </w:p>
              </w:tc>
              <w:tc>
                <w:tcPr>
                  <w:tcW w:w="2325" w:type="dxa"/>
                  <w:tcMar/>
                  <w:vAlign w:val="center"/>
                </w:tcPr>
                <w:p w:rsidR="76B46182" w:rsidP="76B46182" w:rsidRDefault="76B46182" w14:paraId="0DD90542" w14:textId="29950520">
                  <w:pPr>
                    <w:bidi w:val="0"/>
                    <w:jc w:val="left"/>
                    <w:rPr>
                      <w:rFonts w:ascii="Calibri" w:hAnsi="Calibri" w:eastAsia="Calibri" w:cs="Calibri"/>
                      <w:b w:val="0"/>
                      <w:bCs w:val="0"/>
                      <w:i w:val="0"/>
                      <w:iCs w:val="0"/>
                      <w:caps w:val="0"/>
                      <w:smallCaps w:val="0"/>
                      <w:sz w:val="18"/>
                      <w:szCs w:val="18"/>
                      <w:lang w:val="en-US"/>
                    </w:rPr>
                  </w:pPr>
                  <w:r w:rsidRPr="76B46182" w:rsidR="76B46182">
                    <w:rPr>
                      <w:rFonts w:ascii="Calibri" w:hAnsi="Calibri" w:eastAsia="Calibri" w:cs="Calibri"/>
                      <w:b w:val="0"/>
                      <w:bCs w:val="0"/>
                      <w:i w:val="0"/>
                      <w:iCs w:val="0"/>
                      <w:caps w:val="0"/>
                      <w:smallCaps w:val="0"/>
                      <w:strike w:val="0"/>
                      <w:dstrike w:val="0"/>
                      <w:color w:val="000000" w:themeColor="text1" w:themeTint="FF" w:themeShade="FF"/>
                      <w:sz w:val="18"/>
                      <w:szCs w:val="18"/>
                      <w:u w:val="none"/>
                      <w:lang w:val="en-US"/>
                    </w:rPr>
                    <w:t>$180,000</w:t>
                  </w:r>
                </w:p>
              </w:tc>
              <w:tc>
                <w:tcPr>
                  <w:tcW w:w="2175" w:type="dxa"/>
                  <w:tcMar/>
                  <w:vAlign w:val="center"/>
                </w:tcPr>
                <w:p w:rsidR="76B46182" w:rsidP="76B46182" w:rsidRDefault="76B46182" w14:paraId="6D05D494" w14:textId="6783E6EF">
                  <w:pPr>
                    <w:bidi w:val="0"/>
                    <w:jc w:val="left"/>
                    <w:rPr>
                      <w:rFonts w:ascii="Calibri" w:hAnsi="Calibri" w:eastAsia="Calibri" w:cs="Calibri"/>
                      <w:b w:val="0"/>
                      <w:bCs w:val="0"/>
                      <w:i w:val="0"/>
                      <w:iCs w:val="0"/>
                      <w:caps w:val="0"/>
                      <w:smallCaps w:val="0"/>
                      <w:sz w:val="18"/>
                      <w:szCs w:val="18"/>
                      <w:lang w:val="en-US"/>
                    </w:rPr>
                  </w:pPr>
                  <w:r w:rsidRPr="76B46182" w:rsidR="76B46182">
                    <w:rPr>
                      <w:rFonts w:ascii="Calibri" w:hAnsi="Calibri" w:eastAsia="Calibri" w:cs="Calibri"/>
                      <w:b w:val="0"/>
                      <w:bCs w:val="0"/>
                      <w:i w:val="0"/>
                      <w:iCs w:val="0"/>
                      <w:caps w:val="0"/>
                      <w:smallCaps w:val="0"/>
                      <w:strike w:val="0"/>
                      <w:dstrike w:val="0"/>
                      <w:color w:val="000000" w:themeColor="text1" w:themeTint="FF" w:themeShade="FF"/>
                      <w:sz w:val="18"/>
                      <w:szCs w:val="18"/>
                      <w:u w:val="none"/>
                      <w:lang w:val="en-US"/>
                    </w:rPr>
                    <w:t>$200,000</w:t>
                  </w:r>
                </w:p>
              </w:tc>
            </w:tr>
            <w:tr w:rsidR="76B46182" w:rsidTr="76B46182" w14:paraId="447D049B">
              <w:trPr>
                <w:trHeight w:val="300"/>
              </w:trPr>
              <w:tc>
                <w:tcPr>
                  <w:tcW w:w="2325" w:type="dxa"/>
                  <w:tcMar/>
                  <w:vAlign w:val="center"/>
                </w:tcPr>
                <w:p w:rsidR="76B46182" w:rsidP="76B46182" w:rsidRDefault="76B46182" w14:paraId="58717534" w14:textId="1277006C">
                  <w:pPr>
                    <w:bidi w:val="0"/>
                    <w:jc w:val="left"/>
                    <w:rPr>
                      <w:rFonts w:ascii="Calibri" w:hAnsi="Calibri" w:eastAsia="Calibri" w:cs="Calibri"/>
                      <w:b w:val="1"/>
                      <w:bCs w:val="1"/>
                      <w:i w:val="0"/>
                      <w:iCs w:val="0"/>
                      <w:caps w:val="0"/>
                      <w:smallCaps w:val="0"/>
                      <w:sz w:val="18"/>
                      <w:szCs w:val="18"/>
                      <w:lang w:val="en-US"/>
                    </w:rPr>
                  </w:pPr>
                  <w:r w:rsidRPr="76B46182" w:rsidR="76B46182">
                    <w:rPr>
                      <w:rFonts w:ascii="Calibri" w:hAnsi="Calibri" w:eastAsia="Calibri" w:cs="Calibri"/>
                      <w:b w:val="1"/>
                      <w:bCs w:val="1"/>
                      <w:i w:val="0"/>
                      <w:iCs w:val="0"/>
                      <w:caps w:val="0"/>
                      <w:smallCaps w:val="0"/>
                      <w:strike w:val="0"/>
                      <w:dstrike w:val="0"/>
                      <w:color w:val="000000" w:themeColor="text1" w:themeTint="FF" w:themeShade="FF"/>
                      <w:sz w:val="18"/>
                      <w:szCs w:val="18"/>
                      <w:u w:val="none"/>
                      <w:lang w:val="en-US"/>
                    </w:rPr>
                    <w:t>Up to 2,000,000</w:t>
                  </w:r>
                </w:p>
              </w:tc>
              <w:tc>
                <w:tcPr>
                  <w:tcW w:w="2325" w:type="dxa"/>
                  <w:tcMar/>
                  <w:vAlign w:val="center"/>
                </w:tcPr>
                <w:p w:rsidR="76B46182" w:rsidP="76B46182" w:rsidRDefault="76B46182" w14:paraId="52DD90D5" w14:textId="28847D95">
                  <w:pPr>
                    <w:bidi w:val="0"/>
                    <w:jc w:val="left"/>
                    <w:rPr>
                      <w:rFonts w:ascii="Calibri" w:hAnsi="Calibri" w:eastAsia="Calibri" w:cs="Calibri"/>
                      <w:b w:val="0"/>
                      <w:bCs w:val="0"/>
                      <w:i w:val="0"/>
                      <w:iCs w:val="0"/>
                      <w:caps w:val="0"/>
                      <w:smallCaps w:val="0"/>
                      <w:sz w:val="18"/>
                      <w:szCs w:val="18"/>
                      <w:lang w:val="en-US"/>
                    </w:rPr>
                  </w:pPr>
                  <w:r w:rsidRPr="76B46182" w:rsidR="76B46182">
                    <w:rPr>
                      <w:rFonts w:ascii="Calibri" w:hAnsi="Calibri" w:eastAsia="Calibri" w:cs="Calibri"/>
                      <w:b w:val="0"/>
                      <w:bCs w:val="0"/>
                      <w:i w:val="0"/>
                      <w:iCs w:val="0"/>
                      <w:caps w:val="0"/>
                      <w:smallCaps w:val="0"/>
                      <w:strike w:val="0"/>
                      <w:dstrike w:val="0"/>
                      <w:color w:val="000000" w:themeColor="text1" w:themeTint="FF" w:themeShade="FF"/>
                      <w:sz w:val="18"/>
                      <w:szCs w:val="18"/>
                      <w:u w:val="none"/>
                      <w:lang w:val="en-US"/>
                    </w:rPr>
                    <w:t>$280,000</w:t>
                  </w:r>
                </w:p>
              </w:tc>
              <w:tc>
                <w:tcPr>
                  <w:tcW w:w="2175" w:type="dxa"/>
                  <w:tcMar/>
                  <w:vAlign w:val="center"/>
                </w:tcPr>
                <w:p w:rsidR="76B46182" w:rsidP="76B46182" w:rsidRDefault="76B46182" w14:paraId="471D4149" w14:textId="4237BD9A">
                  <w:pPr>
                    <w:bidi w:val="0"/>
                    <w:jc w:val="left"/>
                    <w:rPr>
                      <w:rFonts w:ascii="Calibri" w:hAnsi="Calibri" w:eastAsia="Calibri" w:cs="Calibri"/>
                      <w:b w:val="0"/>
                      <w:bCs w:val="0"/>
                      <w:i w:val="0"/>
                      <w:iCs w:val="0"/>
                      <w:caps w:val="0"/>
                      <w:smallCaps w:val="0"/>
                      <w:sz w:val="18"/>
                      <w:szCs w:val="18"/>
                      <w:lang w:val="en-US"/>
                    </w:rPr>
                  </w:pPr>
                  <w:r w:rsidRPr="76B46182" w:rsidR="76B46182">
                    <w:rPr>
                      <w:rFonts w:ascii="Calibri" w:hAnsi="Calibri" w:eastAsia="Calibri" w:cs="Calibri"/>
                      <w:b w:val="0"/>
                      <w:bCs w:val="0"/>
                      <w:i w:val="0"/>
                      <w:iCs w:val="0"/>
                      <w:caps w:val="0"/>
                      <w:smallCaps w:val="0"/>
                      <w:strike w:val="0"/>
                      <w:dstrike w:val="0"/>
                      <w:color w:val="000000" w:themeColor="text1" w:themeTint="FF" w:themeShade="FF"/>
                      <w:sz w:val="18"/>
                      <w:szCs w:val="18"/>
                      <w:u w:val="none"/>
                      <w:lang w:val="en-US"/>
                    </w:rPr>
                    <w:t>$360,000</w:t>
                  </w:r>
                </w:p>
              </w:tc>
            </w:tr>
          </w:tbl>
          <w:p w:rsidR="76B46182" w:rsidP="76B46182" w:rsidRDefault="76B46182" w14:paraId="6988D524" w14:textId="4CC7D311">
            <w:pPr>
              <w:pStyle w:val="Normal"/>
              <w:suppressLineNumbers w:val="0"/>
              <w:bidi w:val="0"/>
              <w:spacing w:before="20" w:beforeAutospacing="off" w:after="20" w:afterAutospacing="off" w:line="240" w:lineRule="auto"/>
              <w:ind w:left="144" w:right="144"/>
              <w:jc w:val="left"/>
              <w:rPr>
                <w:rFonts w:ascii="Calibri" w:hAnsi="Calibri" w:eastAsia="Calibri" w:cs="Calibri"/>
                <w:b w:val="0"/>
                <w:bCs w:val="0"/>
                <w:i w:val="0"/>
                <w:iCs w:val="0"/>
                <w:caps w:val="0"/>
                <w:smallCaps w:val="0"/>
                <w:noProof w:val="0"/>
                <w:sz w:val="18"/>
                <w:szCs w:val="18"/>
                <w:lang w:val="en-US"/>
              </w:rPr>
            </w:pPr>
          </w:p>
        </w:tc>
      </w:tr>
      <w:tr w:rsidR="0262C68A" w:rsidTr="76B46182" w14:paraId="1FB8BF8C">
        <w:trPr>
          <w:trHeight w:val="300"/>
        </w:trPr>
        <w:tc>
          <w:tcPr>
            <w:tcW w:w="2169"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EFEFEF"/>
            <w:tcMar>
              <w:top w:w="40" w:type="dxa"/>
              <w:left w:w="40" w:type="dxa"/>
              <w:bottom w:w="40" w:type="dxa"/>
              <w:right w:w="40" w:type="dxa"/>
            </w:tcMar>
            <w:vAlign w:val="top"/>
            <w:hideMark/>
          </w:tcPr>
          <w:p w:rsidR="0262C68A" w:rsidP="0262C68A" w:rsidRDefault="0262C68A" w14:paraId="5E388690" w14:textId="39C15969">
            <w:pPr>
              <w:pStyle w:val="Normal"/>
              <w:suppressLineNumbers w:val="0"/>
              <w:bidi w:val="0"/>
              <w:spacing w:before="20" w:beforeAutospacing="off" w:after="20" w:afterAutospacing="off" w:line="240" w:lineRule="auto"/>
              <w:ind w:left="144" w:right="144"/>
              <w:jc w:val="right"/>
              <w:rPr>
                <w:rFonts w:ascii="Calibri" w:hAnsi="Calibri" w:eastAsia="Calibri" w:cs="Calibri"/>
                <w:b w:val="1"/>
                <w:bCs w:val="1"/>
                <w:i w:val="0"/>
                <w:iCs w:val="0"/>
                <w:caps w:val="0"/>
                <w:smallCaps w:val="0"/>
                <w:color w:val="000000" w:themeColor="text1" w:themeTint="FF" w:themeShade="FF"/>
                <w:sz w:val="18"/>
                <w:szCs w:val="18"/>
              </w:rPr>
            </w:pPr>
            <w:r w:rsidRPr="0262C68A" w:rsidR="0262C68A">
              <w:rPr>
                <w:rFonts w:ascii="Calibri" w:hAnsi="Calibri" w:eastAsia="Calibri" w:cs="Calibri"/>
                <w:b w:val="1"/>
                <w:bCs w:val="1"/>
                <w:i w:val="0"/>
                <w:iCs w:val="0"/>
                <w:caps w:val="0"/>
                <w:smallCaps w:val="0"/>
                <w:color w:val="000000" w:themeColor="text1" w:themeTint="FF" w:themeShade="FF"/>
                <w:sz w:val="18"/>
                <w:szCs w:val="18"/>
                <w:lang w:val="en-US"/>
              </w:rPr>
              <w:t xml:space="preserve">It seems like the for-profit CRM market is already much better at supporting one consumer </w:t>
            </w:r>
            <w:r w:rsidRPr="0262C68A" w:rsidR="0262C68A">
              <w:rPr>
                <w:rFonts w:ascii="Calibri" w:hAnsi="Calibri" w:eastAsia="Calibri" w:cs="Calibri"/>
                <w:b w:val="1"/>
                <w:bCs w:val="1"/>
                <w:i w:val="0"/>
                <w:iCs w:val="0"/>
                <w:caps w:val="0"/>
                <w:smallCaps w:val="0"/>
                <w:color w:val="000000" w:themeColor="text1" w:themeTint="FF" w:themeShade="FF"/>
                <w:sz w:val="18"/>
                <w:szCs w:val="18"/>
                <w:lang w:val="en-US"/>
              </w:rPr>
              <w:t>experience</w:t>
            </w:r>
            <w:r w:rsidRPr="0262C68A" w:rsidR="0262C68A">
              <w:rPr>
                <w:rFonts w:ascii="Calibri" w:hAnsi="Calibri" w:eastAsia="Calibri" w:cs="Calibri"/>
                <w:b w:val="1"/>
                <w:bCs w:val="1"/>
                <w:i w:val="0"/>
                <w:iCs w:val="0"/>
                <w:caps w:val="0"/>
                <w:smallCaps w:val="0"/>
                <w:color w:val="000000" w:themeColor="text1" w:themeTint="FF" w:themeShade="FF"/>
                <w:sz w:val="18"/>
                <w:szCs w:val="18"/>
                <w:lang w:val="en-US"/>
              </w:rPr>
              <w:t>. Why wouldn’t we just use one of those systems?</w:t>
            </w:r>
          </w:p>
          <w:p w:rsidR="0262C68A" w:rsidP="0262C68A" w:rsidRDefault="0262C68A" w14:paraId="1A35814A" w14:textId="3CBD3025">
            <w:pPr>
              <w:jc w:val="right"/>
              <w:rPr>
                <w:rFonts w:ascii="Calibri" w:hAnsi="Calibri" w:eastAsia="Calibri" w:cs="Calibri"/>
                <w:b w:val="0"/>
                <w:bCs w:val="0"/>
                <w:i w:val="0"/>
                <w:iCs w:val="0"/>
                <w:caps w:val="0"/>
                <w:smallCaps w:val="0"/>
                <w:color w:val="000000" w:themeColor="text1" w:themeTint="FF" w:themeShade="FF"/>
                <w:sz w:val="18"/>
                <w:szCs w:val="18"/>
              </w:rPr>
            </w:pPr>
            <w:r w:rsidRPr="0262C68A" w:rsidR="0262C68A">
              <w:rPr>
                <w:rFonts w:ascii="Calibri" w:hAnsi="Calibri" w:eastAsia="Calibri" w:cs="Calibri"/>
                <w:b w:val="1"/>
                <w:bCs w:val="1"/>
                <w:i w:val="0"/>
                <w:iCs w:val="0"/>
                <w:caps w:val="0"/>
                <w:smallCaps w:val="0"/>
                <w:color w:val="000000" w:themeColor="text1" w:themeTint="FF" w:themeShade="FF"/>
                <w:sz w:val="18"/>
                <w:szCs w:val="18"/>
                <w:lang w:val="en-US"/>
              </w:rPr>
              <w:t xml:space="preserve"> </w:t>
            </w:r>
          </w:p>
        </w:tc>
        <w:tc>
          <w:tcPr>
            <w:tcW w:w="7181"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hideMark/>
          </w:tcPr>
          <w:p w:rsidR="0262C68A" w:rsidP="0262C68A" w:rsidRDefault="0262C68A" w14:paraId="776C7443" w14:textId="7FC40B9E">
            <w:pPr>
              <w:pStyle w:val="Normal"/>
              <w:suppressLineNumbers w:val="0"/>
              <w:bidi w:val="0"/>
              <w:spacing w:before="20" w:beforeAutospacing="off" w:after="20" w:afterAutospacing="off" w:line="240" w:lineRule="auto"/>
              <w:ind w:left="144" w:right="144"/>
              <w:jc w:val="left"/>
              <w:rPr>
                <w:rFonts w:ascii="Calibri" w:hAnsi="Calibri" w:eastAsia="Calibri" w:cs="Calibri"/>
                <w:b w:val="0"/>
                <w:bCs w:val="0"/>
                <w:i w:val="0"/>
                <w:iCs w:val="0"/>
                <w:caps w:val="0"/>
                <w:smallCaps w:val="0"/>
                <w:color w:val="000000" w:themeColor="text1" w:themeTint="FF" w:themeShade="FF"/>
                <w:sz w:val="18"/>
                <w:szCs w:val="18"/>
              </w:rPr>
            </w:pPr>
            <w:r w:rsidRPr="0262C68A" w:rsidR="0262C68A">
              <w:rPr>
                <w:rFonts w:ascii="Calibri" w:hAnsi="Calibri" w:eastAsia="Calibri" w:cs="Calibri"/>
                <w:b w:val="0"/>
                <w:bCs w:val="0"/>
                <w:i w:val="0"/>
                <w:iCs w:val="0"/>
                <w:caps w:val="0"/>
                <w:smallCaps w:val="0"/>
                <w:color w:val="000000" w:themeColor="text1" w:themeTint="FF" w:themeShade="FF"/>
                <w:sz w:val="18"/>
                <w:szCs w:val="18"/>
                <w:lang w:val="en-US"/>
              </w:rPr>
              <w:t>F</w:t>
            </w:r>
            <w:r w:rsidRPr="0262C68A" w:rsidR="0262C68A">
              <w:rPr>
                <w:rFonts w:ascii="Calibri" w:hAnsi="Calibri" w:eastAsia="Calibri" w:cs="Calibri" w:asciiTheme="minorAscii" w:hAnsiTheme="minorAscii" w:eastAsiaTheme="minorAscii" w:cstheme="minorBidi"/>
                <w:b w:val="0"/>
                <w:bCs w:val="0"/>
                <w:i w:val="0"/>
                <w:iCs w:val="0"/>
                <w:caps w:val="0"/>
                <w:smallCaps w:val="0"/>
                <w:color w:val="000000" w:themeColor="text1" w:themeTint="FF" w:themeShade="FF"/>
                <w:sz w:val="18"/>
                <w:szCs w:val="18"/>
                <w:lang w:val="en-US" w:eastAsia="en-US" w:bidi="ar-SA"/>
              </w:rPr>
              <w:t xml:space="preserve">irst, we agree! A big part of our product strategy is driven by the fact that we believe this should not be the case: there </w:t>
            </w:r>
            <w:r w:rsidRPr="0262C68A" w:rsidR="0262C68A">
              <w:rPr>
                <w:rFonts w:ascii="Calibri" w:hAnsi="Calibri" w:eastAsia="Calibri" w:cs="Calibri" w:asciiTheme="minorAscii" w:hAnsiTheme="minorAscii" w:eastAsiaTheme="minorAscii" w:cstheme="minorBidi"/>
                <w:b w:val="0"/>
                <w:bCs w:val="0"/>
                <w:i w:val="0"/>
                <w:iCs w:val="0"/>
                <w:caps w:val="0"/>
                <w:smallCaps w:val="0"/>
                <w:color w:val="000000" w:themeColor="text1" w:themeTint="FF" w:themeShade="FF"/>
                <w:sz w:val="18"/>
                <w:szCs w:val="18"/>
                <w:lang w:val="en-US" w:eastAsia="en-US" w:bidi="ar-SA"/>
              </w:rPr>
              <w:t>shouldn’t</w:t>
            </w:r>
            <w:r w:rsidRPr="0262C68A" w:rsidR="0262C68A">
              <w:rPr>
                <w:rFonts w:ascii="Calibri" w:hAnsi="Calibri" w:eastAsia="Calibri" w:cs="Calibri" w:asciiTheme="minorAscii" w:hAnsiTheme="minorAscii" w:eastAsiaTheme="minorAscii" w:cstheme="minorBidi"/>
                <w:b w:val="0"/>
                <w:bCs w:val="0"/>
                <w:i w:val="0"/>
                <w:iCs w:val="0"/>
                <w:caps w:val="0"/>
                <w:smallCaps w:val="0"/>
                <w:color w:val="000000" w:themeColor="text1" w:themeTint="FF" w:themeShade="FF"/>
                <w:sz w:val="18"/>
                <w:szCs w:val="18"/>
                <w:lang w:val="en-US" w:eastAsia="en-US" w:bidi="ar-SA"/>
              </w:rPr>
              <w:t xml:space="preserve"> be such a gap between the for-profit and nonprofit software market. </w:t>
            </w:r>
          </w:p>
          <w:p w:rsidR="0262C68A" w:rsidP="0262C68A" w:rsidRDefault="0262C68A" w14:paraId="376B06C1" w14:textId="78603B37">
            <w:pPr>
              <w:pStyle w:val="Normal"/>
              <w:suppressLineNumbers w:val="0"/>
              <w:bidi w:val="0"/>
              <w:spacing w:before="20" w:beforeAutospacing="off" w:after="20" w:afterAutospacing="off" w:line="240" w:lineRule="auto"/>
              <w:ind w:left="144" w:right="144"/>
              <w:jc w:val="left"/>
              <w:rPr>
                <w:rFonts w:ascii="Calibri" w:hAnsi="Calibri" w:eastAsia="Calibri" w:cs="Calibri"/>
                <w:b w:val="0"/>
                <w:bCs w:val="0"/>
                <w:i w:val="0"/>
                <w:iCs w:val="0"/>
                <w:caps w:val="0"/>
                <w:smallCaps w:val="0"/>
                <w:color w:val="000000" w:themeColor="text1" w:themeTint="FF" w:themeShade="FF"/>
                <w:sz w:val="18"/>
                <w:szCs w:val="18"/>
              </w:rPr>
            </w:pPr>
          </w:p>
          <w:p w:rsidR="0262C68A" w:rsidP="0262C68A" w:rsidRDefault="0262C68A" w14:paraId="02E18771" w14:textId="1E948AC3">
            <w:pPr>
              <w:pStyle w:val="Normal"/>
              <w:suppressLineNumbers w:val="0"/>
              <w:bidi w:val="0"/>
              <w:spacing w:before="20" w:beforeAutospacing="off" w:after="20" w:afterAutospacing="off" w:line="240" w:lineRule="auto"/>
              <w:ind w:left="144" w:right="144"/>
              <w:jc w:val="left"/>
              <w:rPr>
                <w:rFonts w:ascii="Calibri" w:hAnsi="Calibri" w:eastAsia="Calibri" w:cs="Calibri"/>
                <w:b w:val="0"/>
                <w:bCs w:val="0"/>
                <w:i w:val="0"/>
                <w:iCs w:val="0"/>
                <w:caps w:val="0"/>
                <w:smallCaps w:val="0"/>
                <w:color w:val="000000" w:themeColor="text1" w:themeTint="FF" w:themeShade="FF"/>
                <w:sz w:val="18"/>
                <w:szCs w:val="18"/>
              </w:rPr>
            </w:pPr>
            <w:r w:rsidRPr="0262C68A" w:rsidR="0262C68A">
              <w:rPr>
                <w:rFonts w:ascii="Calibri" w:hAnsi="Calibri" w:eastAsia="Calibri" w:cs="Calibri"/>
                <w:b w:val="0"/>
                <w:bCs w:val="0"/>
                <w:i w:val="0"/>
                <w:iCs w:val="0"/>
                <w:caps w:val="0"/>
                <w:smallCaps w:val="0"/>
                <w:color w:val="000000" w:themeColor="text1" w:themeTint="FF" w:themeShade="FF"/>
                <w:sz w:val="18"/>
                <w:szCs w:val="18"/>
                <w:lang w:val="en-US"/>
              </w:rPr>
              <w:t>Second, the reality is that for profit systems simply are not built on a foundation that considers the most important use cases of nonprofit. A few of those are:</w:t>
            </w:r>
          </w:p>
          <w:p w:rsidR="0262C68A" w:rsidP="0262C68A" w:rsidRDefault="0262C68A" w14:paraId="2492EC44" w14:textId="42459FD0">
            <w:pPr>
              <w:pStyle w:val="ListParagraph"/>
              <w:numPr>
                <w:ilvl w:val="0"/>
                <w:numId w:val="74"/>
              </w:numPr>
              <w:suppressLineNumbers w:val="0"/>
              <w:bidi w:val="0"/>
              <w:spacing w:before="20" w:beforeAutospacing="off" w:after="20" w:afterAutospacing="off" w:line="240" w:lineRule="auto"/>
              <w:ind w:right="144"/>
              <w:jc w:val="left"/>
              <w:rPr>
                <w:rFonts w:ascii="Calibri" w:hAnsi="Calibri" w:eastAsia="Calibri" w:cs="Calibri"/>
                <w:b w:val="0"/>
                <w:bCs w:val="0"/>
                <w:i w:val="0"/>
                <w:iCs w:val="0"/>
                <w:caps w:val="0"/>
                <w:smallCaps w:val="0"/>
                <w:color w:val="000000" w:themeColor="text1" w:themeTint="FF" w:themeShade="FF"/>
                <w:sz w:val="18"/>
                <w:szCs w:val="18"/>
              </w:rPr>
            </w:pPr>
            <w:r w:rsidRPr="0262C68A" w:rsidR="0262C68A">
              <w:rPr>
                <w:rFonts w:ascii="Calibri" w:hAnsi="Calibri" w:eastAsia="Calibri" w:cs="Calibri"/>
                <w:b w:val="0"/>
                <w:bCs w:val="0"/>
                <w:i w:val="0"/>
                <w:iCs w:val="0"/>
                <w:caps w:val="0"/>
                <w:smallCaps w:val="0"/>
                <w:color w:val="000000" w:themeColor="text1" w:themeTint="FF" w:themeShade="FF"/>
                <w:sz w:val="18"/>
                <w:szCs w:val="18"/>
                <w:lang w:val="en-US"/>
              </w:rPr>
              <w:t>Individual monetary contribution management</w:t>
            </w:r>
          </w:p>
          <w:p w:rsidR="0262C68A" w:rsidP="0262C68A" w:rsidRDefault="0262C68A" w14:paraId="05A6A270" w14:textId="63FE08EA">
            <w:pPr>
              <w:pStyle w:val="ListParagraph"/>
              <w:numPr>
                <w:ilvl w:val="0"/>
                <w:numId w:val="74"/>
              </w:numPr>
              <w:suppressLineNumbers w:val="0"/>
              <w:bidi w:val="0"/>
              <w:spacing w:before="20" w:beforeAutospacing="off" w:after="20" w:afterAutospacing="off" w:line="240" w:lineRule="auto"/>
              <w:ind w:right="144"/>
              <w:jc w:val="left"/>
              <w:rPr>
                <w:rFonts w:ascii="Calibri" w:hAnsi="Calibri" w:eastAsia="Calibri" w:cs="Calibri"/>
                <w:b w:val="0"/>
                <w:bCs w:val="0"/>
                <w:i w:val="0"/>
                <w:iCs w:val="0"/>
                <w:caps w:val="0"/>
                <w:smallCaps w:val="0"/>
                <w:color w:val="000000" w:themeColor="text1" w:themeTint="FF" w:themeShade="FF"/>
                <w:sz w:val="18"/>
                <w:szCs w:val="18"/>
              </w:rPr>
            </w:pPr>
            <w:r w:rsidRPr="0262C68A" w:rsidR="0262C68A">
              <w:rPr>
                <w:rFonts w:ascii="Calibri" w:hAnsi="Calibri" w:eastAsia="Calibri" w:cs="Calibri"/>
                <w:b w:val="0"/>
                <w:bCs w:val="0"/>
                <w:i w:val="0"/>
                <w:iCs w:val="0"/>
                <w:caps w:val="0"/>
                <w:smallCaps w:val="0"/>
                <w:color w:val="000000" w:themeColor="text1" w:themeTint="FF" w:themeShade="FF"/>
                <w:sz w:val="18"/>
                <w:szCs w:val="18"/>
                <w:lang w:val="en-US"/>
              </w:rPr>
              <w:t>A complicated mix of one time and recurring engagement methods</w:t>
            </w:r>
          </w:p>
          <w:p w:rsidR="0262C68A" w:rsidP="0262C68A" w:rsidRDefault="0262C68A" w14:paraId="47FB1567" w14:textId="1EC47DD5">
            <w:pPr>
              <w:pStyle w:val="ListParagraph"/>
              <w:numPr>
                <w:ilvl w:val="0"/>
                <w:numId w:val="74"/>
              </w:numPr>
              <w:suppressLineNumbers w:val="0"/>
              <w:bidi w:val="0"/>
              <w:spacing w:before="20" w:beforeAutospacing="off" w:after="20" w:afterAutospacing="off" w:line="240" w:lineRule="auto"/>
              <w:ind w:right="144"/>
              <w:jc w:val="left"/>
              <w:rPr>
                <w:rFonts w:ascii="Calibri" w:hAnsi="Calibri" w:eastAsia="Calibri" w:cs="Calibri"/>
                <w:b w:val="0"/>
                <w:bCs w:val="0"/>
                <w:i w:val="0"/>
                <w:iCs w:val="0"/>
                <w:caps w:val="0"/>
                <w:smallCaps w:val="0"/>
                <w:color w:val="000000" w:themeColor="text1" w:themeTint="FF" w:themeShade="FF"/>
                <w:sz w:val="18"/>
                <w:szCs w:val="18"/>
              </w:rPr>
            </w:pPr>
            <w:r w:rsidRPr="0262C68A" w:rsidR="0262C68A">
              <w:rPr>
                <w:rFonts w:ascii="Calibri" w:hAnsi="Calibri" w:eastAsia="Calibri" w:cs="Calibri"/>
                <w:b w:val="0"/>
                <w:bCs w:val="0"/>
                <w:i w:val="0"/>
                <w:iCs w:val="0"/>
                <w:caps w:val="0"/>
                <w:smallCaps w:val="0"/>
                <w:color w:val="000000" w:themeColor="text1" w:themeTint="FF" w:themeShade="FF"/>
                <w:sz w:val="18"/>
                <w:szCs w:val="18"/>
                <w:lang w:val="en-US"/>
              </w:rPr>
              <w:t>Grants management</w:t>
            </w:r>
          </w:p>
          <w:p w:rsidR="0262C68A" w:rsidP="0262C68A" w:rsidRDefault="0262C68A" w14:paraId="20F6A3D1" w14:textId="64D54486">
            <w:pPr>
              <w:pStyle w:val="ListParagraph"/>
              <w:numPr>
                <w:ilvl w:val="0"/>
                <w:numId w:val="74"/>
              </w:numPr>
              <w:suppressLineNumbers w:val="0"/>
              <w:bidi w:val="0"/>
              <w:spacing w:before="20" w:beforeAutospacing="off" w:after="20" w:afterAutospacing="off" w:line="240" w:lineRule="auto"/>
              <w:ind w:right="144"/>
              <w:jc w:val="left"/>
              <w:rPr>
                <w:rFonts w:ascii="Calibri" w:hAnsi="Calibri" w:eastAsia="Calibri" w:cs="Calibri"/>
                <w:b w:val="0"/>
                <w:bCs w:val="0"/>
                <w:i w:val="0"/>
                <w:iCs w:val="0"/>
                <w:caps w:val="0"/>
                <w:smallCaps w:val="0"/>
                <w:color w:val="000000" w:themeColor="text1" w:themeTint="FF" w:themeShade="FF"/>
                <w:sz w:val="18"/>
                <w:szCs w:val="18"/>
              </w:rPr>
            </w:pPr>
            <w:r w:rsidRPr="0262C68A" w:rsidR="0262C68A">
              <w:rPr>
                <w:rFonts w:ascii="Calibri" w:hAnsi="Calibri" w:eastAsia="Calibri" w:cs="Calibri"/>
                <w:b w:val="0"/>
                <w:bCs w:val="0"/>
                <w:i w:val="0"/>
                <w:iCs w:val="0"/>
                <w:caps w:val="0"/>
                <w:smallCaps w:val="0"/>
                <w:color w:val="000000" w:themeColor="text1" w:themeTint="FF" w:themeShade="FF"/>
                <w:sz w:val="18"/>
                <w:szCs w:val="18"/>
                <w:lang w:val="en-US"/>
              </w:rPr>
              <w:t>Advocacy management</w:t>
            </w:r>
          </w:p>
          <w:p w:rsidR="0262C68A" w:rsidP="0262C68A" w:rsidRDefault="0262C68A" w14:paraId="48AB3606" w14:textId="46E32D5F">
            <w:pPr>
              <w:pStyle w:val="ListParagraph"/>
              <w:numPr>
                <w:ilvl w:val="0"/>
                <w:numId w:val="74"/>
              </w:numPr>
              <w:suppressLineNumbers w:val="0"/>
              <w:bidi w:val="0"/>
              <w:spacing w:before="20" w:beforeAutospacing="off" w:after="20" w:afterAutospacing="off" w:line="240" w:lineRule="auto"/>
              <w:ind w:right="144"/>
              <w:jc w:val="left"/>
              <w:rPr>
                <w:rFonts w:ascii="Calibri" w:hAnsi="Calibri" w:eastAsia="Calibri" w:cs="Calibri"/>
                <w:b w:val="0"/>
                <w:bCs w:val="0"/>
                <w:i w:val="0"/>
                <w:iCs w:val="0"/>
                <w:caps w:val="0"/>
                <w:smallCaps w:val="0"/>
                <w:color w:val="000000" w:themeColor="text1" w:themeTint="FF" w:themeShade="FF"/>
                <w:sz w:val="18"/>
                <w:szCs w:val="18"/>
              </w:rPr>
            </w:pPr>
            <w:r w:rsidRPr="0262C68A" w:rsidR="0262C68A">
              <w:rPr>
                <w:rFonts w:ascii="Calibri" w:hAnsi="Calibri" w:eastAsia="Calibri" w:cs="Calibri"/>
                <w:b w:val="0"/>
                <w:bCs w:val="0"/>
                <w:i w:val="0"/>
                <w:iCs w:val="0"/>
                <w:caps w:val="0"/>
                <w:smallCaps w:val="0"/>
                <w:color w:val="000000" w:themeColor="text1" w:themeTint="FF" w:themeShade="FF"/>
                <w:sz w:val="18"/>
                <w:szCs w:val="18"/>
                <w:lang w:val="en-US"/>
              </w:rPr>
              <w:t>Event management</w:t>
            </w:r>
          </w:p>
          <w:p w:rsidR="0262C68A" w:rsidP="0262C68A" w:rsidRDefault="0262C68A" w14:paraId="446771ED" w14:textId="24FAA2D4">
            <w:pPr>
              <w:pStyle w:val="Normal"/>
              <w:suppressLineNumbers w:val="0"/>
              <w:bidi w:val="0"/>
              <w:spacing w:before="20" w:beforeAutospacing="off" w:after="20" w:afterAutospacing="off" w:line="240" w:lineRule="auto"/>
              <w:ind w:left="144" w:right="144"/>
              <w:jc w:val="left"/>
              <w:rPr>
                <w:rFonts w:ascii="Calibri" w:hAnsi="Calibri" w:eastAsia="Calibri" w:cs="Calibri"/>
                <w:b w:val="0"/>
                <w:bCs w:val="0"/>
                <w:i w:val="0"/>
                <w:iCs w:val="0"/>
                <w:caps w:val="0"/>
                <w:smallCaps w:val="0"/>
                <w:color w:val="000000" w:themeColor="text1" w:themeTint="FF" w:themeShade="FF"/>
                <w:sz w:val="18"/>
                <w:szCs w:val="18"/>
              </w:rPr>
            </w:pPr>
          </w:p>
          <w:p w:rsidR="0262C68A" w:rsidP="0262C68A" w:rsidRDefault="0262C68A" w14:paraId="5BD1CA1A" w14:textId="5E000E75">
            <w:pPr>
              <w:pStyle w:val="Normal"/>
              <w:suppressLineNumbers w:val="0"/>
              <w:bidi w:val="0"/>
              <w:spacing w:before="20" w:beforeAutospacing="off" w:after="20" w:afterAutospacing="off" w:line="240" w:lineRule="auto"/>
              <w:ind w:left="144" w:right="144"/>
              <w:jc w:val="left"/>
              <w:rPr>
                <w:rFonts w:ascii="Calibri" w:hAnsi="Calibri" w:eastAsia="Calibri" w:cs="Calibri"/>
                <w:b w:val="0"/>
                <w:bCs w:val="0"/>
                <w:i w:val="0"/>
                <w:iCs w:val="0"/>
                <w:caps w:val="0"/>
                <w:smallCaps w:val="0"/>
                <w:color w:val="000000" w:themeColor="text1" w:themeTint="FF" w:themeShade="FF"/>
                <w:sz w:val="18"/>
                <w:szCs w:val="18"/>
              </w:rPr>
            </w:pPr>
            <w:r w:rsidRPr="0262C68A" w:rsidR="0262C68A">
              <w:rPr>
                <w:rFonts w:ascii="Calibri" w:hAnsi="Calibri" w:eastAsia="Calibri" w:cs="Calibri"/>
                <w:b w:val="0"/>
                <w:bCs w:val="0"/>
                <w:i w:val="0"/>
                <w:iCs w:val="0"/>
                <w:caps w:val="0"/>
                <w:smallCaps w:val="0"/>
                <w:color w:val="000000" w:themeColor="text1" w:themeTint="FF" w:themeShade="FF"/>
                <w:sz w:val="18"/>
                <w:szCs w:val="18"/>
                <w:lang w:val="en-US"/>
              </w:rPr>
              <w:t>For profit software typically either doesn’t support these use cases or has to be heavily customized to support them.</w:t>
            </w:r>
            <w:r w:rsidRPr="0262C68A" w:rsidR="0262C68A">
              <w:rPr>
                <w:rFonts w:ascii="Calibri" w:hAnsi="Calibri" w:eastAsia="Calibri" w:cs="Calibri"/>
                <w:b w:val="0"/>
                <w:bCs w:val="0"/>
                <w:i w:val="0"/>
                <w:iCs w:val="0"/>
                <w:caps w:val="0"/>
                <w:smallCaps w:val="0"/>
                <w:color w:val="000000" w:themeColor="text1" w:themeTint="FF" w:themeShade="FF"/>
                <w:sz w:val="18"/>
                <w:szCs w:val="18"/>
                <w:lang w:val="en-US"/>
              </w:rPr>
              <w:t xml:space="preserve"> Over time, heavy customization comes with significant risk to technical performance and the supporter experience.</w:t>
            </w:r>
          </w:p>
        </w:tc>
      </w:tr>
    </w:tbl>
    <w:p w:rsidR="0262C68A" w:rsidRDefault="0262C68A" w14:paraId="7AFF947B" w14:textId="58708282"/>
    <w:p w:rsidR="00A27A9B" w:rsidP="0262C68A" w:rsidRDefault="00A27A9B" w14:paraId="44F6AA17" w14:textId="11A13F93">
      <w:pPr>
        <w:pStyle w:val="Normal"/>
        <w:jc w:val="left"/>
        <w:rPr>
          <w:rFonts w:ascii="Calibri" w:hAnsi="Calibri" w:eastAsia="Calibri" w:cs="Calibri" w:asciiTheme="minorAscii" w:hAnsiTheme="minorAscii" w:eastAsiaTheme="minorAscii" w:cstheme="minorAscii"/>
        </w:rPr>
      </w:pPr>
    </w:p>
    <w:sectPr w:rsidR="00A27A9B">
      <w:pgSz w:w="12240" w:h="15840" w:orient="portrait"/>
      <w:pgMar w:top="1440" w:right="1440" w:bottom="1440" w:left="1440" w:header="720" w:footer="720" w:gutter="0"/>
      <w:cols w:space="720"/>
      <w:docGrid w:linePitch="360"/>
    </w:sectPr>
  </w:body>
</w:document>
</file>

<file path=word/comments.xml><?xml version="1.0" encoding="utf-8"?>
<w:comments xmlns:w14="http://schemas.microsoft.com/office/word/2010/wordml" xmlns:w="http://schemas.openxmlformats.org/wordprocessingml/2006/main">
  <w:comment xmlns:w="http://schemas.openxmlformats.org/wordprocessingml/2006/main" w:initials="KT" w:author="Kay Todd" w:date="2025-02-26T07:51:34" w:id="1023242991">
    <w:p xmlns:w14="http://schemas.microsoft.com/office/word/2010/wordml" xmlns:w="http://schemas.openxmlformats.org/wordprocessingml/2006/main" w:rsidR="58E1122F" w:rsidRDefault="2208DE54" w14:paraId="6DAC9D8F" w14:textId="364DE799">
      <w:pPr>
        <w:pStyle w:val="CommentText"/>
      </w:pPr>
      <w:r>
        <w:rPr>
          <w:rStyle w:val="CommentReference"/>
        </w:rPr>
        <w:annotationRef/>
      </w:r>
      <w:r w:rsidRPr="66E1833B" w:rsidR="6D3C90CD">
        <w:t xml:space="preserve">I specified in the reasoning that they should be upgraded to Pro, but I think this is the pitch we should use to get them there from other point solutions. </w:t>
      </w:r>
    </w:p>
  </w:comment>
  <w:comment xmlns:w="http://schemas.openxmlformats.org/wordprocessingml/2006/main" w:initials="KT" w:author="Kay Todd" w:date="2025-02-26T07:52:55" w:id="71619842">
    <w:p xmlns:w14="http://schemas.microsoft.com/office/word/2010/wordml" xmlns:w="http://schemas.openxmlformats.org/wordprocessingml/2006/main" w:rsidR="5F372672" w:rsidRDefault="38B61B18" w14:paraId="3EA57276" w14:textId="311A06AD">
      <w:pPr>
        <w:pStyle w:val="CommentText"/>
      </w:pPr>
      <w:r>
        <w:rPr>
          <w:rStyle w:val="CommentReference"/>
        </w:rPr>
        <w:annotationRef/>
      </w:r>
      <w:r w:rsidRPr="6BC18CA7" w:rsidR="5F69EF14">
        <w:t>Verify with SAM/TAM work</w:t>
      </w:r>
    </w:p>
  </w:comment>
  <w:comment xmlns:w="http://schemas.openxmlformats.org/wordprocessingml/2006/main" w:initials="KT" w:author="Kay Todd" w:date="2025-02-26T08:59:38" w:id="2009702630">
    <w:p xmlns:w14="http://schemas.microsoft.com/office/word/2010/wordml" xmlns:w="http://schemas.openxmlformats.org/wordprocessingml/2006/main" w:rsidR="100AD98C" w:rsidRDefault="043A12FE" w14:paraId="05499B98" w14:textId="61EDC2EB">
      <w:pPr>
        <w:pStyle w:val="CommentText"/>
      </w:pPr>
      <w:r>
        <w:rPr>
          <w:rStyle w:val="CommentReference"/>
        </w:rPr>
        <w:annotationRef/>
      </w:r>
      <w:r w:rsidRPr="2B246C2F" w:rsidR="51F539FF">
        <w:t>Add in pricing</w:t>
      </w:r>
    </w:p>
  </w:comment>
  <w:comment xmlns:w="http://schemas.openxmlformats.org/wordprocessingml/2006/main" w:initials="CR" w:author="Chase Russell" w:date="2025-02-26T10:55:48" w:id="1276398800">
    <w:p xmlns:w14="http://schemas.microsoft.com/office/word/2010/wordml" xmlns:w="http://schemas.openxmlformats.org/wordprocessingml/2006/main" w:rsidR="666A1B89" w:rsidRDefault="105A4560" w14:paraId="4374152D" w14:textId="0B3158FA">
      <w:pPr>
        <w:pStyle w:val="CommentText"/>
      </w:pPr>
      <w:r>
        <w:rPr>
          <w:rStyle w:val="CommentReference"/>
        </w:rPr>
        <w:annotationRef/>
      </w:r>
      <w:r w:rsidRPr="0D6C5EB0" w:rsidR="32ED91FA">
        <w:t>What about a board mandate to further diversify fundraising given over-reliance on government grants...</w:t>
      </w:r>
    </w:p>
  </w:comment>
  <w:comment xmlns:w="http://schemas.openxmlformats.org/wordprocessingml/2006/main" w:initials="CR" w:author="Chase Russell" w:date="2025-02-26T10:56:13" w:id="400471663">
    <w:p xmlns:w14="http://schemas.microsoft.com/office/word/2010/wordml" xmlns:w="http://schemas.openxmlformats.org/wordprocessingml/2006/main" w:rsidR="6070920D" w:rsidRDefault="1A681E59" w14:paraId="485A50BC" w14:textId="7DD7C90F">
      <w:pPr>
        <w:pStyle w:val="CommentText"/>
      </w:pPr>
      <w:r>
        <w:rPr>
          <w:rStyle w:val="CommentReference"/>
        </w:rPr>
        <w:annotationRef/>
      </w:r>
      <w:r w:rsidRPr="4A966007" w:rsidR="7CD177FC">
        <w:t>Great insight</w:t>
      </w:r>
    </w:p>
  </w:comment>
  <w:comment xmlns:w="http://schemas.openxmlformats.org/wordprocessingml/2006/main" w:initials="CR" w:author="Chase Russell" w:date="2025-02-26T11:00:39" w:id="861591407">
    <w:p xmlns:w14="http://schemas.microsoft.com/office/word/2010/wordml" xmlns:w="http://schemas.openxmlformats.org/wordprocessingml/2006/main" w:rsidR="76149BF9" w:rsidRDefault="53AE7AC5" w14:paraId="11194659" w14:textId="22BA070E">
      <w:pPr>
        <w:pStyle w:val="CommentText"/>
      </w:pPr>
      <w:r>
        <w:rPr>
          <w:rStyle w:val="CommentReference"/>
        </w:rPr>
        <w:annotationRef/>
      </w:r>
      <w:r w:rsidRPr="686BFE94" w:rsidR="5972AC40">
        <w:t>I think this (or a version of it) is your first sentence in "why is it important?"</w:t>
      </w:r>
    </w:p>
  </w:comment>
  <w:comment xmlns:w="http://schemas.openxmlformats.org/wordprocessingml/2006/main" w:initials="KT" w:author="Kay Todd" w:date="2025-02-26T14:45:55" w:id="1034520922">
    <w:p xmlns:w14="http://schemas.microsoft.com/office/word/2010/wordml" xmlns:w="http://schemas.openxmlformats.org/wordprocessingml/2006/main" w:rsidR="410BD959" w:rsidRDefault="548FD590" w14:paraId="76200B53" w14:textId="4AEEB6BF">
      <w:pPr>
        <w:pStyle w:val="CommentText"/>
      </w:pPr>
      <w:r>
        <w:rPr>
          <w:rStyle w:val="CommentReference"/>
        </w:rPr>
        <w:annotationRef/>
      </w:r>
      <w:r>
        <w:fldChar w:fldCharType="begin"/>
      </w:r>
      <w:r>
        <w:instrText xml:space="preserve"> HYPERLINK "mailto:chase.russell@bonterratech.com"</w:instrText>
      </w:r>
      <w:bookmarkStart w:name="_@_0BEC964A93424A2B9395E44A33B5E808Z" w:id="628090467"/>
      <w:r>
        <w:fldChar w:fldCharType="separate"/>
      </w:r>
      <w:bookmarkEnd w:id="628090467"/>
      <w:r w:rsidRPr="60CB1567" w:rsidR="0A346FA0">
        <w:rPr>
          <w:rStyle w:val="Mention"/>
          <w:noProof/>
        </w:rPr>
        <w:t>@Chase Russell</w:t>
      </w:r>
      <w:r>
        <w:fldChar w:fldCharType="end"/>
      </w:r>
      <w:r w:rsidRPr="25A42C9F" w:rsidR="3927FC2D">
        <w:t xml:space="preserve"> Updated messages to remember!</w:t>
      </w:r>
    </w:p>
  </w:comment>
  <w:comment xmlns:w="http://schemas.openxmlformats.org/wordprocessingml/2006/main" w:initials="CR" w:author="Chase Russell" w:date="2025-02-26T16:35:00" w:id="101832184">
    <w:p xmlns:w14="http://schemas.microsoft.com/office/word/2010/wordml" xmlns:w="http://schemas.openxmlformats.org/wordprocessingml/2006/main" w:rsidR="7BEAAD13" w:rsidRDefault="028C23E9" w14:paraId="6FED290E" w14:textId="6E36612E">
      <w:pPr>
        <w:pStyle w:val="CommentText"/>
      </w:pPr>
      <w:r>
        <w:rPr>
          <w:rStyle w:val="CommentReference"/>
        </w:rPr>
        <w:annotationRef/>
      </w:r>
      <w:r w:rsidRPr="06747C0F" w:rsidR="708F2032">
        <w:t>We'll need to update this, and this makes me realize that we forgot another dependency! We need to get an new SOW for implementation form the services team based on the new packaging.</w:t>
      </w:r>
    </w:p>
  </w:comment>
  <w:comment xmlns:w="http://schemas.openxmlformats.org/wordprocessingml/2006/main" w:initials="CR" w:author="Chase Russell" w:date="2025-02-26T16:38:46" w:id="1010644489">
    <w:p xmlns:w14="http://schemas.microsoft.com/office/word/2010/wordml" xmlns:w="http://schemas.openxmlformats.org/wordprocessingml/2006/main" w:rsidR="66D5A4BE" w:rsidRDefault="59FB1933" w14:paraId="3CEC9538" w14:textId="3A3AFD0A">
      <w:pPr>
        <w:pStyle w:val="CommentText"/>
      </w:pPr>
      <w:r>
        <w:rPr>
          <w:rStyle w:val="CommentReference"/>
        </w:rPr>
        <w:annotationRef/>
      </w:r>
      <w:r w:rsidRPr="2001D300" w:rsidR="607506F9">
        <w:t>This needs to be updated too!</w:t>
      </w:r>
    </w:p>
  </w:comment>
  <w:comment xmlns:w="http://schemas.openxmlformats.org/wordprocessingml/2006/main" w:initials="KT" w:author="Kay Todd" w:date="2025-02-26T17:23:05" w:id="431941135">
    <w:p xmlns:w14="http://schemas.microsoft.com/office/word/2010/wordml" xmlns:w="http://schemas.openxmlformats.org/wordprocessingml/2006/main" w:rsidR="5BCDA850" w:rsidRDefault="6C723416" w14:paraId="088FFB25" w14:textId="54DFFFC7">
      <w:pPr>
        <w:pStyle w:val="CommentText"/>
      </w:pPr>
      <w:r>
        <w:rPr>
          <w:rStyle w:val="CommentReference"/>
        </w:rPr>
        <w:annotationRef/>
      </w:r>
      <w:r>
        <w:fldChar w:fldCharType="begin"/>
      </w:r>
      <w:r>
        <w:instrText xml:space="preserve"> HYPERLINK "mailto:chase.russell@bonterratech.com"</w:instrText>
      </w:r>
      <w:bookmarkStart w:name="_@_C02CCD3A6BCB4B6F8A4C52B14E8DBE14Z" w:id="1146646943"/>
      <w:r>
        <w:fldChar w:fldCharType="separate"/>
      </w:r>
      <w:bookmarkEnd w:id="1146646943"/>
      <w:r w:rsidRPr="11DCEDBA" w:rsidR="27544BE6">
        <w:rPr>
          <w:rStyle w:val="Mention"/>
          <w:noProof/>
        </w:rPr>
        <w:t>@Chase Russell</w:t>
      </w:r>
      <w:r>
        <w:fldChar w:fldCharType="end"/>
      </w:r>
      <w:r w:rsidRPr="78B3EC9C" w:rsidR="1F899C81">
        <w:t xml:space="preserve"> I was trying to get at being part of a bigger vision to increase philanthropic giving, but have refined to be more impactful and specific about our vision.</w:t>
      </w:r>
    </w:p>
  </w:comment>
  <w:comment xmlns:w="http://schemas.openxmlformats.org/wordprocessingml/2006/main" w:initials="KT" w:author="Kay Todd" w:date="2025-02-26T17:28:54" w:id="1847770568">
    <w:p xmlns:w14="http://schemas.microsoft.com/office/word/2010/wordml" xmlns:w="http://schemas.openxmlformats.org/wordprocessingml/2006/main" w:rsidR="613E5841" w:rsidRDefault="336EE191" w14:paraId="06CA5798" w14:textId="366819C9">
      <w:pPr>
        <w:pStyle w:val="CommentText"/>
      </w:pPr>
      <w:r>
        <w:rPr>
          <w:rStyle w:val="CommentReference"/>
        </w:rPr>
        <w:annotationRef/>
      </w:r>
      <w:r w:rsidRPr="09CC9F59" w:rsidR="722719FA">
        <w:t>Have you heard from the teams that this is happening in real time? I haven't heard this one, but am definitely open if it's very timely insight.</w:t>
      </w:r>
    </w:p>
  </w:comment>
  <w:comment xmlns:w="http://schemas.openxmlformats.org/wordprocessingml/2006/main" w:initials="KT" w:author="Kay Todd" w:date="2025-02-26T17:30:11" w:id="962368606">
    <w:p xmlns:w14="http://schemas.microsoft.com/office/word/2010/wordml" xmlns:w="http://schemas.openxmlformats.org/wordprocessingml/2006/main" w:rsidR="110FE57B" w:rsidRDefault="600F6951" w14:paraId="331E354E" w14:textId="11BCD9C2">
      <w:pPr>
        <w:pStyle w:val="CommentText"/>
      </w:pPr>
      <w:r>
        <w:rPr>
          <w:rStyle w:val="CommentReference"/>
        </w:rPr>
        <w:annotationRef/>
      </w:r>
      <w:r w:rsidRPr="04BE4D37" w:rsidR="4C307CF7">
        <w:t>What I'm thinking: Concerns over reduced federal funding are driving nonprofits to prioritize individual giving strategies, requiring better tools for donor engagement and retention.</w:t>
      </w:r>
    </w:p>
  </w:comment>
  <w:comment xmlns:w="http://schemas.openxmlformats.org/wordprocessingml/2006/main" w:initials="KT" w:author="Kay Todd" w:date="2025-02-26T17:34:29" w:id="2076385238">
    <w:p xmlns:w14="http://schemas.microsoft.com/office/word/2010/wordml" xmlns:w="http://schemas.openxmlformats.org/wordprocessingml/2006/main" w:rsidR="3F0A4805" w:rsidRDefault="426C9B4D" w14:paraId="3EBBADFC" w14:textId="35239F91">
      <w:pPr>
        <w:pStyle w:val="CommentText"/>
      </w:pPr>
      <w:r>
        <w:rPr>
          <w:rStyle w:val="CommentReference"/>
        </w:rPr>
        <w:annotationRef/>
      </w:r>
      <w:r>
        <w:fldChar w:fldCharType="begin"/>
      </w:r>
      <w:r>
        <w:instrText xml:space="preserve"> HYPERLINK "mailto:chase.russell@bonterratech.com"</w:instrText>
      </w:r>
      <w:bookmarkStart w:name="_@_A1B74F8B8C2A41EEBC77DB6249B4ABA9Z" w:id="1250812313"/>
      <w:r>
        <w:fldChar w:fldCharType="separate"/>
      </w:r>
      <w:bookmarkEnd w:id="1250812313"/>
      <w:r w:rsidRPr="41BF8C6B" w:rsidR="220CB953">
        <w:rPr>
          <w:rStyle w:val="Mention"/>
          <w:noProof/>
        </w:rPr>
        <w:t>@Chase Russell</w:t>
      </w:r>
      <w:r>
        <w:fldChar w:fldCharType="end"/>
      </w:r>
      <w:r w:rsidRPr="1BE162F1" w:rsidR="7F18688D">
        <w:t xml:space="preserve"> FastAction. Do you think we should lift this up in any of the other Competitor Comparisons?</w:t>
      </w:r>
    </w:p>
  </w:comment>
  <w:comment xmlns:w="http://schemas.openxmlformats.org/wordprocessingml/2006/main" w:initials="CR" w:author="Chase Russell" w:date="2025-02-27T15:32:10" w:id="1612905292">
    <w:p xmlns:w14="http://schemas.microsoft.com/office/word/2010/wordml" xmlns:w="http://schemas.openxmlformats.org/wordprocessingml/2006/main" w:rsidR="366F968C" w:rsidRDefault="6C836D52" w14:paraId="626E9F60" w14:textId="64B0317C">
      <w:pPr>
        <w:pStyle w:val="CommentText"/>
      </w:pPr>
      <w:r>
        <w:rPr>
          <w:rStyle w:val="CommentReference"/>
        </w:rPr>
        <w:annotationRef/>
      </w:r>
      <w:r w:rsidRPr="59111012" w:rsidR="1CF50C4F">
        <w:t>I think I would do it in all of them....or at least in the first 3</w:t>
      </w:r>
    </w:p>
  </w:comment>
  <w:comment xmlns:w="http://schemas.openxmlformats.org/wordprocessingml/2006/main" w:initials="CR" w:author="Chase Russell" w:date="2025-02-27T15:32:49" w:id="764430221">
    <w:p xmlns:w14="http://schemas.microsoft.com/office/word/2010/wordml" xmlns:w="http://schemas.openxmlformats.org/wordprocessingml/2006/main" w:rsidR="78F11FC4" w:rsidRDefault="02820699" w14:paraId="53957696" w14:textId="023B06F1">
      <w:pPr>
        <w:pStyle w:val="CommentText"/>
      </w:pPr>
      <w:r>
        <w:rPr>
          <w:rStyle w:val="CommentReference"/>
        </w:rPr>
        <w:annotationRef/>
      </w:r>
      <w:r w:rsidRPr="569D2A64" w:rsidR="184E103B">
        <w:t>yes that. good</w:t>
      </w:r>
    </w:p>
  </w:comment>
  <w:comment xmlns:w="http://schemas.openxmlformats.org/wordprocessingml/2006/main" w:initials="KT" w:author="Kay Todd" w:date="2025-02-27T16:39:12" w:id="1676803203">
    <w:p xmlns:w14="http://schemas.microsoft.com/office/word/2010/wordml" xmlns:w="http://schemas.openxmlformats.org/wordprocessingml/2006/main" w:rsidR="3CF9EEA8" w:rsidRDefault="6AFF5E79" w14:paraId="48B29B0D" w14:textId="7EF4D651">
      <w:pPr>
        <w:pStyle w:val="CommentText"/>
      </w:pPr>
      <w:r>
        <w:rPr>
          <w:rStyle w:val="CommentReference"/>
        </w:rPr>
        <w:annotationRef/>
      </w:r>
      <w:r w:rsidRPr="54ABB6F6" w:rsidR="022A9ED9">
        <w:t xml:space="preserve">Please note: There are updates needed to this section based on pricing decisions. </w:t>
      </w:r>
    </w:p>
  </w:comment>
  <w:comment xmlns:w="http://schemas.openxmlformats.org/wordprocessingml/2006/main" w:initials="KT" w:author="Kay Todd" w:date="2025-02-28T13:15:14" w:id="230002627">
    <w:p xmlns:w14="http://schemas.microsoft.com/office/word/2010/wordml" xmlns:w="http://schemas.openxmlformats.org/wordprocessingml/2006/main" w:rsidR="215BE54A" w:rsidRDefault="3860C587" w14:paraId="63997501" w14:textId="781746C2">
      <w:pPr>
        <w:pStyle w:val="CommentText"/>
      </w:pPr>
      <w:r>
        <w:rPr>
          <w:rStyle w:val="CommentReference"/>
        </w:rPr>
        <w:annotationRef/>
      </w:r>
      <w:r w:rsidRPr="471F7A95" w:rsidR="3C322131">
        <w:t>Waiting on SEO research.</w:t>
      </w:r>
    </w:p>
  </w:comment>
  <w:comment xmlns:w="http://schemas.openxmlformats.org/wordprocessingml/2006/main" w:initials="KT" w:author="Kay Todd" w:date="2025-02-28T16:24:08" w:id="224255178">
    <w:p xmlns:w14="http://schemas.microsoft.com/office/word/2010/wordml" xmlns:w="http://schemas.openxmlformats.org/wordprocessingml/2006/main" w:rsidR="6FB2F623" w:rsidRDefault="01F5DDD1" w14:paraId="71CC80C1" w14:textId="7312ED3A">
      <w:pPr>
        <w:pStyle w:val="CommentText"/>
      </w:pPr>
      <w:r>
        <w:rPr>
          <w:rStyle w:val="CommentReference"/>
        </w:rPr>
        <w:annotationRef/>
      </w:r>
      <w:r>
        <w:fldChar w:fldCharType="begin"/>
      </w:r>
      <w:r>
        <w:instrText xml:space="preserve"> HYPERLINK "mailto:mark.davis@bonterratech.com"</w:instrText>
      </w:r>
      <w:bookmarkStart w:name="_@_3885119923D34FAE9C8C8DD50EBA24B9Z" w:id="1011126948"/>
      <w:r>
        <w:fldChar w:fldCharType="separate"/>
      </w:r>
      <w:bookmarkEnd w:id="1011126948"/>
      <w:r w:rsidRPr="08F09C8B" w:rsidR="07829267">
        <w:rPr>
          <w:rStyle w:val="Mention"/>
          <w:noProof/>
        </w:rPr>
        <w:t>@Mark Davis</w:t>
      </w:r>
      <w:r>
        <w:fldChar w:fldCharType="end"/>
      </w:r>
      <w:r w:rsidRPr="16616032" w:rsidR="7F84D1DC">
        <w:t xml:space="preserve"> I used the research you did for personas to put together this analysis. There are lots of keywords we could focus on, so please let me know what you think of this. I'm focusing on keywords related to nonprofit CRM/donor management software, marketing/email marketing, fundraising. And the first and second personas on the sheet.</w:t>
      </w:r>
    </w:p>
  </w:comment>
</w:comments>
</file>

<file path=word/commentsExtended.xml><?xml version="1.0" encoding="utf-8"?>
<w15:commentsEx xmlns:mc="http://schemas.openxmlformats.org/markup-compatibility/2006" xmlns:w15="http://schemas.microsoft.com/office/word/2012/wordml" mc:Ignorable="w15">
  <w15:commentEx w15:done="1" w15:paraId="6DAC9D8F"/>
  <w15:commentEx w15:done="1" w15:paraId="3EA57276"/>
  <w15:commentEx w15:done="0" w15:paraId="05499B98"/>
  <w15:commentEx w15:done="1" w15:paraId="4374152D"/>
  <w15:commentEx w15:done="0" w15:paraId="485A50BC"/>
  <w15:commentEx w15:done="1" w15:paraId="11194659"/>
  <w15:commentEx w15:done="1" w15:paraId="76200B53"/>
  <w15:commentEx w15:done="0" w15:paraId="6FED290E"/>
  <w15:commentEx w15:done="1" w15:paraId="3CEC9538"/>
  <w15:commentEx w15:done="1" w15:paraId="088FFB25"/>
  <w15:commentEx w15:done="1" w15:paraId="06CA5798" w15:paraIdParent="4374152D"/>
  <w15:commentEx w15:done="1" w15:paraId="331E354E" w15:paraIdParent="4374152D"/>
  <w15:commentEx w15:done="1" w15:paraId="3EBBADFC"/>
  <w15:commentEx w15:done="1" w15:paraId="626E9F60" w15:paraIdParent="3EBBADFC"/>
  <w15:commentEx w15:done="1" w15:paraId="53957696" w15:paraIdParent="4374152D"/>
  <w15:commentEx w15:done="1" w15:paraId="48B29B0D"/>
  <w15:commentEx w15:done="1" w15:paraId="63997501"/>
  <w15:commentEx w15:done="0" w15:paraId="71CC80C1"/>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162AD219" w16cex:dateUtc="2025-02-26T13:51:34.46Z"/>
  <w16cex:commentExtensible w16cex:durableId="32D0FF38" w16cex:dateUtc="2025-02-26T13:52:55.048Z"/>
  <w16cex:commentExtensible w16cex:durableId="391966C1" w16cex:dateUtc="2025-02-26T14:59:38.508Z"/>
  <w16cex:commentExtensible w16cex:durableId="19C1BAC5" w16cex:dateUtc="2025-02-26T16:55:48.144Z"/>
  <w16cex:commentExtensible w16cex:durableId="01B3BF93" w16cex:dateUtc="2025-02-26T16:56:13.744Z"/>
  <w16cex:commentExtensible w16cex:durableId="73026493" w16cex:dateUtc="2025-02-26T17:00:39.99Z"/>
  <w16cex:commentExtensible w16cex:durableId="620079CA" w16cex:dateUtc="2025-02-26T20:45:55.125Z"/>
  <w16cex:commentExtensible w16cex:durableId="6EC1E381" w16cex:dateUtc="2025-02-26T22:35:00.104Z"/>
  <w16cex:commentExtensible w16cex:durableId="1CFC026B" w16cex:dateUtc="2025-02-26T22:38:46.082Z"/>
  <w16cex:commentExtensible w16cex:durableId="34D1551C" w16cex:dateUtc="2025-02-27T21:32:49.482Z"/>
  <w16cex:commentExtensible w16cex:durableId="3259A188" w16cex:dateUtc="2025-02-27T21:32:10.822Z"/>
  <w16cex:commentExtensible w16cex:durableId="0374B652" w16cex:dateUtc="2025-02-26T23:23:05.908Z">
    <w16cex:extLst>
      <w16:ext w16:uri="{CE6994B0-6A32-4C9F-8C6B-6E91EDA988CE}">
        <cr:reactions xmlns:cr="http://schemas.microsoft.com/office/comments/2020/reactions">
          <cr:reaction reactionType="1">
            <cr:reactionInfo dateUtc="2025-02-27T21:30:42.207Z">
              <cr:user userId="S::chase.russell@bonterratech.com::72b03fcf-a984-4942-a30b-5fff3e7fb944" userProvider="AD" userName="Chase Russell"/>
            </cr:reactionInfo>
          </cr:reaction>
        </cr:reactions>
      </w16:ext>
    </w16cex:extLst>
  </w16cex:commentExtensible>
  <w16cex:commentExtensible w16cex:durableId="234D87BD" w16cex:dateUtc="2025-02-26T23:28:54.88Z"/>
  <w16cex:commentExtensible w16cex:durableId="2CA69EE6" w16cex:dateUtc="2025-02-26T23:30:11.221Z"/>
  <w16cex:commentExtensible w16cex:durableId="38842B1E" w16cex:dateUtc="2025-02-26T23:34:29.185Z"/>
  <w16cex:commentExtensible w16cex:durableId="2D0F53E6" w16cex:dateUtc="2025-02-27T22:39:12.789Z"/>
  <w16cex:commentExtensible w16cex:durableId="6EFE5D5C" w16cex:dateUtc="2025-02-28T19:15:14.926Z"/>
  <w16cex:commentExtensible w16cex:durableId="1C7AA548" w16cex:dateUtc="2025-02-28T22:24:08.772Z"/>
</w16cex:commentsExtensible>
</file>

<file path=word/commentsIds.xml><?xml version="1.0" encoding="utf-8"?>
<w16cid:commentsIds xmlns:mc="http://schemas.openxmlformats.org/markup-compatibility/2006" xmlns:w16cid="http://schemas.microsoft.com/office/word/2016/wordml/cid" mc:Ignorable="w16cid">
  <w16cid:commentId w16cid:paraId="6DAC9D8F" w16cid:durableId="162AD219"/>
  <w16cid:commentId w16cid:paraId="3EA57276" w16cid:durableId="32D0FF38"/>
  <w16cid:commentId w16cid:paraId="05499B98" w16cid:durableId="391966C1"/>
  <w16cid:commentId w16cid:paraId="4374152D" w16cid:durableId="19C1BAC5"/>
  <w16cid:commentId w16cid:paraId="485A50BC" w16cid:durableId="01B3BF93"/>
  <w16cid:commentId w16cid:paraId="11194659" w16cid:durableId="73026493"/>
  <w16cid:commentId w16cid:paraId="76200B53" w16cid:durableId="620079CA"/>
  <w16cid:commentId w16cid:paraId="6FED290E" w16cid:durableId="6EC1E381"/>
  <w16cid:commentId w16cid:paraId="3CEC9538" w16cid:durableId="1CFC026B"/>
  <w16cid:commentId w16cid:paraId="088FFB25" w16cid:durableId="0374B652"/>
  <w16cid:commentId w16cid:paraId="06CA5798" w16cid:durableId="234D87BD"/>
  <w16cid:commentId w16cid:paraId="331E354E" w16cid:durableId="2CA69EE6"/>
  <w16cid:commentId w16cid:paraId="3EBBADFC" w16cid:durableId="38842B1E"/>
  <w16cid:commentId w16cid:paraId="626E9F60" w16cid:durableId="3259A188"/>
  <w16cid:commentId w16cid:paraId="53957696" w16cid:durableId="34D1551C"/>
  <w16cid:commentId w16cid:paraId="48B29B0D" w16cid:durableId="2D0F53E6"/>
  <w16cid:commentId w16cid:paraId="63997501" w16cid:durableId="6EFE5D5C"/>
  <w16cid:commentId w16cid:paraId="71CC80C1" w16cid:durableId="1C7AA54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intelligence2.xml><?xml version="1.0" encoding="utf-8"?>
<int2:intelligence xmlns:oel="http://schemas.microsoft.com/office/2019/extlst" xmlns:int2="http://schemas.microsoft.com/office/intelligence/2020/intelligence">
  <int2:observations>
    <int2:textHash int2:hashCode="SPEFoDo04tII8g" int2:id="9L8I697R">
      <int2:state int2:type="AugLoop_Text_Critique" int2:value="Rejected"/>
    </int2:textHash>
    <int2:textHash int2:hashCode="1+v9yVBKxNT3aj" int2:id="QHqTguKc">
      <int2:state int2:type="AugLoop_Text_Critique" int2:value="Rejected"/>
    </int2:textHash>
    <int2:textHash int2:hashCode="Wnv4zE47vKv1ZP" int2:id="DLPljECK">
      <int2:state int2:type="AugLoop_Text_Critique" int2:value="Rejected"/>
    </int2:textHash>
    <int2:textHash int2:hashCode="aGOKjFFBqyhsYw" int2:id="Eaz6mEqP">
      <int2:state int2:type="AugLoop_Text_Critique" int2:value="Rejected"/>
    </int2:textHash>
    <int2:textHash int2:hashCode="+L0IP+n/2Gzd8L" int2:id="YYbmFy6V">
      <int2:state int2:type="AugLoop_Text_Critique" int2:value="Rejected"/>
    </int2:textHash>
    <int2:textHash int2:hashCode="WBtC8p4zFP7mY8" int2:id="xh56mrWP">
      <int2:state int2:type="AugLoop_Text_Critique" int2:value="Rejected"/>
    </int2:textHash>
    <int2:textHash int2:hashCode="BWQbExq53YpMnG" int2:id="pSZMnj3Q">
      <int2:state int2:type="AugLoop_Text_Critique" int2:value="Rejected"/>
    </int2:textHash>
    <int2:bookmark int2:bookmarkName="_Int_K5RBtzxi" int2:invalidationBookmarkName="" int2:hashCode="foUYPCH4AMApDS" int2:id="3g1Tp6It">
      <int2:state int2:type="AugLoop_Text_Critique" int2:value="Rejected"/>
    </int2:bookmark>
    <int2:bookmark int2:bookmarkName="_Int_tMe45oiU" int2:invalidationBookmarkName="" int2:hashCode="oviQnIbpERcHAn" int2:id="hdJepnC2">
      <int2:state int2:type="AugLoop_Text_Critique" int2:value="Rejected"/>
    </int2:bookmark>
    <int2:bookmark int2:bookmarkName="_Int_xyS4ksmb" int2:invalidationBookmarkName="" int2:hashCode="UcJMXbV0mZcbw2" int2:id="DkGSkDQW">
      <int2:state int2:type="AugLoop_Text_Critique" int2:value="Rejected"/>
    </int2:bookmark>
  </int2:observations>
  <int2:intelligenceSettings>
    <int2:extLst>
      <oel:ext uri="74B372B9-2EFF-4315-9A3F-32BA87CA82B1">
        <int2:goals int2:version="1" int2:formality="2"/>
      </oel:ext>
    </int2:extLst>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80">
    <w:nsid w:val="359897c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9">
    <w:nsid w:val="681317b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8">
    <w:nsid w:val="d3dc2e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7">
    <w:nsid w:val="1b3cc10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6">
    <w:nsid w:val="466f5f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5">
    <w:nsid w:val="437bc1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4">
    <w:nsid w:val="597bfb4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3">
    <w:nsid w:val="65fe1b1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2">
    <w:nsid w:val="1ad2ffd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1">
    <w:nsid w:val="2c9f26e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0">
    <w:nsid w:val="27a040a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9">
    <w:nsid w:val="7093234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8">
    <w:nsid w:val="6e97a7c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7">
    <w:nsid w:val="2a2b1f0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6">
    <w:nsid w:val="5a5602f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5">
    <w:nsid w:val="cdac691"/>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64">
    <w:nsid w:val="58d841a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rial,Sans-Serif" w:hAnsi="Arial,Sans-Serif"/>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3">
    <w:nsid w:val="5a0e763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rial,Sans-Serif" w:hAnsi="Arial,Sans-Serif"/>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2">
    <w:nsid w:val="30370e8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rial,Sans-Serif" w:hAnsi="Arial,Sans-Serif"/>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1">
    <w:nsid w:val="15b9b07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0">
    <w:nsid w:val="73421c5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9">
    <w:nsid w:val="2add74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8">
    <w:nsid w:val="6aedd37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7">
    <w:nsid w:val="559afa0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6">
    <w:nsid w:val="7bf5caa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5">
    <w:nsid w:val="459e2f1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4">
    <w:nsid w:val="cc6596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3">
    <w:nsid w:val="3c67581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2">
    <w:nsid w:val="73cca313"/>
    <w:multiLevelType xmlns:w="http://schemas.openxmlformats.org/wordprocessingml/2006/main" w:val="hybridMultilevel"/>
    <w:lvl xmlns:w="http://schemas.openxmlformats.org/wordprocessingml/2006/main" w:ilvl="0">
      <w:start w:val="1"/>
      <w:numFmt w:val="bullet"/>
      <w:lvlText w:val=""/>
      <w:lvlJc w:val="left"/>
      <w:pPr>
        <w:ind w:left="504" w:hanging="360"/>
      </w:pPr>
      <w:rPr>
        <w:rFonts w:hint="default" w:ascii="Symbol" w:hAnsi="Symbol"/>
      </w:rPr>
    </w:lvl>
    <w:lvl xmlns:w="http://schemas.openxmlformats.org/wordprocessingml/2006/main" w:ilvl="1">
      <w:start w:val="1"/>
      <w:numFmt w:val="bullet"/>
      <w:lvlText w:val="o"/>
      <w:lvlJc w:val="left"/>
      <w:pPr>
        <w:ind w:left="1224" w:hanging="360"/>
      </w:pPr>
      <w:rPr>
        <w:rFonts w:hint="default" w:ascii="Courier New" w:hAnsi="Courier New"/>
      </w:rPr>
    </w:lvl>
    <w:lvl xmlns:w="http://schemas.openxmlformats.org/wordprocessingml/2006/main" w:ilvl="2">
      <w:start w:val="1"/>
      <w:numFmt w:val="bullet"/>
      <w:lvlText w:val=""/>
      <w:lvlJc w:val="left"/>
      <w:pPr>
        <w:ind w:left="1944" w:hanging="360"/>
      </w:pPr>
      <w:rPr>
        <w:rFonts w:hint="default" w:ascii="Wingdings" w:hAnsi="Wingdings"/>
      </w:rPr>
    </w:lvl>
    <w:lvl xmlns:w="http://schemas.openxmlformats.org/wordprocessingml/2006/main" w:ilvl="3">
      <w:start w:val="1"/>
      <w:numFmt w:val="bullet"/>
      <w:lvlText w:val=""/>
      <w:lvlJc w:val="left"/>
      <w:pPr>
        <w:ind w:left="2664" w:hanging="360"/>
      </w:pPr>
      <w:rPr>
        <w:rFonts w:hint="default" w:ascii="Symbol" w:hAnsi="Symbol"/>
      </w:rPr>
    </w:lvl>
    <w:lvl xmlns:w="http://schemas.openxmlformats.org/wordprocessingml/2006/main" w:ilvl="4">
      <w:start w:val="1"/>
      <w:numFmt w:val="bullet"/>
      <w:lvlText w:val="o"/>
      <w:lvlJc w:val="left"/>
      <w:pPr>
        <w:ind w:left="3384" w:hanging="360"/>
      </w:pPr>
      <w:rPr>
        <w:rFonts w:hint="default" w:ascii="Courier New" w:hAnsi="Courier New"/>
      </w:rPr>
    </w:lvl>
    <w:lvl xmlns:w="http://schemas.openxmlformats.org/wordprocessingml/2006/main" w:ilvl="5">
      <w:start w:val="1"/>
      <w:numFmt w:val="bullet"/>
      <w:lvlText w:val=""/>
      <w:lvlJc w:val="left"/>
      <w:pPr>
        <w:ind w:left="4104" w:hanging="360"/>
      </w:pPr>
      <w:rPr>
        <w:rFonts w:hint="default" w:ascii="Wingdings" w:hAnsi="Wingdings"/>
      </w:rPr>
    </w:lvl>
    <w:lvl xmlns:w="http://schemas.openxmlformats.org/wordprocessingml/2006/main" w:ilvl="6">
      <w:start w:val="1"/>
      <w:numFmt w:val="bullet"/>
      <w:lvlText w:val=""/>
      <w:lvlJc w:val="left"/>
      <w:pPr>
        <w:ind w:left="4824" w:hanging="360"/>
      </w:pPr>
      <w:rPr>
        <w:rFonts w:hint="default" w:ascii="Symbol" w:hAnsi="Symbol"/>
      </w:rPr>
    </w:lvl>
    <w:lvl xmlns:w="http://schemas.openxmlformats.org/wordprocessingml/2006/main" w:ilvl="7">
      <w:start w:val="1"/>
      <w:numFmt w:val="bullet"/>
      <w:lvlText w:val="o"/>
      <w:lvlJc w:val="left"/>
      <w:pPr>
        <w:ind w:left="5544" w:hanging="360"/>
      </w:pPr>
      <w:rPr>
        <w:rFonts w:hint="default" w:ascii="Courier New" w:hAnsi="Courier New"/>
      </w:rPr>
    </w:lvl>
    <w:lvl xmlns:w="http://schemas.openxmlformats.org/wordprocessingml/2006/main" w:ilvl="8">
      <w:start w:val="1"/>
      <w:numFmt w:val="bullet"/>
      <w:lvlText w:val=""/>
      <w:lvlJc w:val="left"/>
      <w:pPr>
        <w:ind w:left="6264" w:hanging="360"/>
      </w:pPr>
      <w:rPr>
        <w:rFonts w:hint="default" w:ascii="Wingdings" w:hAnsi="Wingdings"/>
      </w:rPr>
    </w:lvl>
  </w:abstractNum>
  <w:abstractNum xmlns:w="http://schemas.openxmlformats.org/wordprocessingml/2006/main" w:abstractNumId="51">
    <w:nsid w:val="3205808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0">
    <w:nsid w:val="5b677a67"/>
    <w:multiLevelType xmlns:w="http://schemas.openxmlformats.org/wordprocessingml/2006/main" w:val="hybridMultilevel"/>
    <w:lvl xmlns:w="http://schemas.openxmlformats.org/wordprocessingml/2006/main" w:ilvl="0">
      <w:start w:val="1"/>
      <w:numFmt w:val="bullet"/>
      <w:lvlText w:val=""/>
      <w:lvlJc w:val="left"/>
      <w:pPr>
        <w:ind w:left="504" w:hanging="360"/>
      </w:pPr>
      <w:rPr>
        <w:rFonts w:hint="default" w:ascii="Symbol" w:hAnsi="Symbol"/>
      </w:rPr>
    </w:lvl>
    <w:lvl xmlns:w="http://schemas.openxmlformats.org/wordprocessingml/2006/main" w:ilvl="1">
      <w:start w:val="1"/>
      <w:numFmt w:val="bullet"/>
      <w:lvlText w:val="o"/>
      <w:lvlJc w:val="left"/>
      <w:pPr>
        <w:ind w:left="1224" w:hanging="360"/>
      </w:pPr>
      <w:rPr>
        <w:rFonts w:hint="default" w:ascii="Courier New" w:hAnsi="Courier New"/>
      </w:rPr>
    </w:lvl>
    <w:lvl xmlns:w="http://schemas.openxmlformats.org/wordprocessingml/2006/main" w:ilvl="2">
      <w:start w:val="1"/>
      <w:numFmt w:val="bullet"/>
      <w:lvlText w:val=""/>
      <w:lvlJc w:val="left"/>
      <w:pPr>
        <w:ind w:left="1944" w:hanging="360"/>
      </w:pPr>
      <w:rPr>
        <w:rFonts w:hint="default" w:ascii="Wingdings" w:hAnsi="Wingdings"/>
      </w:rPr>
    </w:lvl>
    <w:lvl xmlns:w="http://schemas.openxmlformats.org/wordprocessingml/2006/main" w:ilvl="3">
      <w:start w:val="1"/>
      <w:numFmt w:val="bullet"/>
      <w:lvlText w:val=""/>
      <w:lvlJc w:val="left"/>
      <w:pPr>
        <w:ind w:left="2664" w:hanging="360"/>
      </w:pPr>
      <w:rPr>
        <w:rFonts w:hint="default" w:ascii="Symbol" w:hAnsi="Symbol"/>
      </w:rPr>
    </w:lvl>
    <w:lvl xmlns:w="http://schemas.openxmlformats.org/wordprocessingml/2006/main" w:ilvl="4">
      <w:start w:val="1"/>
      <w:numFmt w:val="bullet"/>
      <w:lvlText w:val="o"/>
      <w:lvlJc w:val="left"/>
      <w:pPr>
        <w:ind w:left="3384" w:hanging="360"/>
      </w:pPr>
      <w:rPr>
        <w:rFonts w:hint="default" w:ascii="Courier New" w:hAnsi="Courier New"/>
      </w:rPr>
    </w:lvl>
    <w:lvl xmlns:w="http://schemas.openxmlformats.org/wordprocessingml/2006/main" w:ilvl="5">
      <w:start w:val="1"/>
      <w:numFmt w:val="bullet"/>
      <w:lvlText w:val=""/>
      <w:lvlJc w:val="left"/>
      <w:pPr>
        <w:ind w:left="4104" w:hanging="360"/>
      </w:pPr>
      <w:rPr>
        <w:rFonts w:hint="default" w:ascii="Wingdings" w:hAnsi="Wingdings"/>
      </w:rPr>
    </w:lvl>
    <w:lvl xmlns:w="http://schemas.openxmlformats.org/wordprocessingml/2006/main" w:ilvl="6">
      <w:start w:val="1"/>
      <w:numFmt w:val="bullet"/>
      <w:lvlText w:val=""/>
      <w:lvlJc w:val="left"/>
      <w:pPr>
        <w:ind w:left="4824" w:hanging="360"/>
      </w:pPr>
      <w:rPr>
        <w:rFonts w:hint="default" w:ascii="Symbol" w:hAnsi="Symbol"/>
      </w:rPr>
    </w:lvl>
    <w:lvl xmlns:w="http://schemas.openxmlformats.org/wordprocessingml/2006/main" w:ilvl="7">
      <w:start w:val="1"/>
      <w:numFmt w:val="bullet"/>
      <w:lvlText w:val="o"/>
      <w:lvlJc w:val="left"/>
      <w:pPr>
        <w:ind w:left="5544" w:hanging="360"/>
      </w:pPr>
      <w:rPr>
        <w:rFonts w:hint="default" w:ascii="Courier New" w:hAnsi="Courier New"/>
      </w:rPr>
    </w:lvl>
    <w:lvl xmlns:w="http://schemas.openxmlformats.org/wordprocessingml/2006/main" w:ilvl="8">
      <w:start w:val="1"/>
      <w:numFmt w:val="bullet"/>
      <w:lvlText w:val=""/>
      <w:lvlJc w:val="left"/>
      <w:pPr>
        <w:ind w:left="6264" w:hanging="360"/>
      </w:pPr>
      <w:rPr>
        <w:rFonts w:hint="default" w:ascii="Wingdings" w:hAnsi="Wingdings"/>
      </w:rPr>
    </w:lvl>
  </w:abstractNum>
  <w:abstractNum xmlns:w="http://schemas.openxmlformats.org/wordprocessingml/2006/main" w:abstractNumId="49">
    <w:nsid w:val="2f4360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8">
    <w:nsid w:val="11723f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7">
    <w:nsid w:val="7e1fac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6">
    <w:nsid w:val="639232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5">
    <w:nsid w:val="7d1aee2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4">
    <w:nsid w:val="7cb9f27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3">
    <w:nsid w:val="50a5dfc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2">
    <w:nsid w:val="5fef879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1">
    <w:nsid w:val="8bacac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0">
    <w:nsid w:val="68b70e5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9">
    <w:nsid w:val="726ab10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8">
    <w:nsid w:val="578df57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7">
    <w:nsid w:val="6eb17c3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6">
    <w:nsid w:val="2ec48e7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5">
    <w:nsid w:val="7d6bb22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
    <w:nsid w:val="7b43ba5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
    <w:nsid w:val="1185bf3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
    <w:nsid w:val="3c66409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
    <w:nsid w:val="4227f59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
    <w:nsid w:val="38c2a8a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
    <w:nsid w:val="6daff18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
    <w:nsid w:val="726fbf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nsid w:val="590752e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nsid w:val="394b7e5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57c7520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7cae996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538f7c0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1559b61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6d15a0d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3a86cb4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4aa4701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2676302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38c0785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419f2a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9e57a7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2fc9bc3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63bafd7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1aa4fc3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45b4de9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6a7545f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3060b4f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51d076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3d2ce51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603348e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3b673a6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5d2bdb8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5aa9d33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EC55B9C"/>
    <w:multiLevelType w:val="multilevel"/>
    <w:tmpl w:val="84B817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0E4F3D"/>
    <w:multiLevelType w:val="multilevel"/>
    <w:tmpl w:val="24BA75E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 w15:restartNumberingAfterBreak="0">
    <w:nsid w:val="7BDF7C06"/>
    <w:multiLevelType w:val="multilevel"/>
    <w:tmpl w:val="92D6C2F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84">
    <w:abstractNumId w:val="80"/>
  </w:num>
  <w:num w:numId="83">
    <w:abstractNumId w:val="79"/>
  </w:num>
  <w:num w:numId="82">
    <w:abstractNumId w:val="78"/>
  </w:num>
  <w:num w:numId="81">
    <w:abstractNumId w:val="77"/>
  </w:num>
  <w:num w:numId="80">
    <w:abstractNumId w:val="76"/>
  </w:num>
  <w:num w:numId="79">
    <w:abstractNumId w:val="75"/>
  </w:num>
  <w:num w:numId="78">
    <w:abstractNumId w:val="74"/>
  </w:num>
  <w:num w:numId="77">
    <w:abstractNumId w:val="73"/>
  </w:num>
  <w:num w:numId="76">
    <w:abstractNumId w:val="72"/>
  </w:num>
  <w:num w:numId="75">
    <w:abstractNumId w:val="71"/>
  </w:num>
  <w:num w:numId="74">
    <w:abstractNumId w:val="70"/>
  </w:num>
  <w:num w:numId="73">
    <w:abstractNumId w:val="69"/>
  </w:num>
  <w:num w:numId="72">
    <w:abstractNumId w:val="68"/>
  </w:num>
  <w:num w:numId="71">
    <w:abstractNumId w:val="67"/>
  </w:num>
  <w:num w:numId="70">
    <w:abstractNumId w:val="66"/>
  </w:num>
  <w:num w:numId="69">
    <w:abstractNumId w:val="65"/>
  </w:num>
  <w:num w:numId="68">
    <w:abstractNumId w:val="64"/>
  </w:num>
  <w:num w:numId="67">
    <w:abstractNumId w:val="63"/>
  </w:num>
  <w:num w:numId="66">
    <w:abstractNumId w:val="62"/>
  </w:num>
  <w:num w:numId="65">
    <w:abstractNumId w:val="61"/>
  </w:num>
  <w:num w:numId="64">
    <w:abstractNumId w:val="60"/>
  </w:num>
  <w:num w:numId="63">
    <w:abstractNumId w:val="59"/>
  </w:num>
  <w:num w:numId="62">
    <w:abstractNumId w:val="58"/>
  </w:num>
  <w:num w:numId="61">
    <w:abstractNumId w:val="57"/>
  </w:num>
  <w:num w:numId="60">
    <w:abstractNumId w:val="56"/>
  </w:num>
  <w:num w:numId="59">
    <w:abstractNumId w:val="55"/>
  </w:num>
  <w:num w:numId="58">
    <w:abstractNumId w:val="54"/>
  </w:num>
  <w:num w:numId="57">
    <w:abstractNumId w:val="53"/>
  </w:num>
  <w:num w:numId="56">
    <w:abstractNumId w:val="52"/>
  </w:num>
  <w:num w:numId="55">
    <w:abstractNumId w:val="51"/>
  </w:num>
  <w:num w:numId="54">
    <w:abstractNumId w:val="50"/>
  </w:num>
  <w:num w:numId="53">
    <w:abstractNumId w:val="49"/>
  </w:num>
  <w:num w:numId="52">
    <w:abstractNumId w:val="48"/>
  </w:num>
  <w:num w:numId="51">
    <w:abstractNumId w:val="47"/>
  </w:num>
  <w:num w:numId="50">
    <w:abstractNumId w:val="46"/>
  </w:num>
  <w:num w:numId="49">
    <w:abstractNumId w:val="45"/>
  </w:num>
  <w:num w:numId="48">
    <w:abstractNumId w:val="44"/>
  </w:num>
  <w:num w:numId="47">
    <w:abstractNumId w:val="43"/>
  </w:num>
  <w:num w:numId="46">
    <w:abstractNumId w:val="42"/>
  </w:num>
  <w:num w:numId="45">
    <w:abstractNumId w:val="41"/>
  </w:num>
  <w:num w:numId="44">
    <w:abstractNumId w:val="40"/>
  </w:num>
  <w:num w:numId="43">
    <w:abstractNumId w:val="39"/>
  </w:num>
  <w:num w:numId="42">
    <w:abstractNumId w:val="38"/>
  </w:num>
  <w:num w:numId="41">
    <w:abstractNumId w:val="37"/>
  </w:num>
  <w:num w:numId="40">
    <w:abstractNumId w:val="36"/>
  </w:num>
  <w:num w:numId="39">
    <w:abstractNumId w:val="35"/>
  </w:num>
  <w:num w:numId="38">
    <w:abstractNumId w:val="34"/>
  </w:num>
  <w:num w:numId="37">
    <w:abstractNumId w:val="33"/>
  </w:num>
  <w:num w:numId="36">
    <w:abstractNumId w:val="32"/>
  </w:num>
  <w:num w:numId="35">
    <w:abstractNumId w:val="31"/>
  </w:num>
  <w:num w:numId="34">
    <w:abstractNumId w:val="30"/>
  </w:num>
  <w:num w:numId="33">
    <w:abstractNumId w:val="29"/>
  </w:num>
  <w:num w:numId="32">
    <w:abstractNumId w:val="28"/>
  </w:num>
  <w:num w:numId="31">
    <w:abstractNumId w:val="27"/>
  </w:num>
  <w:num w:numId="30">
    <w:abstractNumId w:val="26"/>
  </w:num>
  <w:num w:numId="29">
    <w:abstractNumId w:val="25"/>
  </w:num>
  <w:num w:numId="28">
    <w:abstractNumId w:val="24"/>
  </w:num>
  <w:num w:numId="27">
    <w:abstractNumId w:val="23"/>
  </w:num>
  <w:num w:numId="26">
    <w:abstractNumId w:val="22"/>
  </w:num>
  <w:num w:numId="25">
    <w:abstractNumId w:val="21"/>
  </w:num>
  <w:num w:numId="24">
    <w:abstractNumId w:val="20"/>
  </w:num>
  <w:num w:numId="23">
    <w:abstractNumId w:val="19"/>
  </w:num>
  <w:num w:numId="22">
    <w:abstractNumId w:val="18"/>
  </w:num>
  <w:num w:numId="21">
    <w:abstractNumId w:val="17"/>
  </w:num>
  <w:num w:numId="20">
    <w:abstractNumId w:val="16"/>
  </w:num>
  <w:num w:numId="19">
    <w:abstractNumId w:val="15"/>
  </w:num>
  <w:num w:numId="18">
    <w:abstractNumId w:val="14"/>
  </w:num>
  <w:num w:numId="17">
    <w:abstractNumId w:val="13"/>
  </w:num>
  <w:num w:numId="16">
    <w:abstractNumId w:val="12"/>
  </w:num>
  <w:num w:numId="15">
    <w:abstractNumId w:val="11"/>
  </w:num>
  <w:num w:numId="14">
    <w:abstractNumId w:val="10"/>
  </w:num>
  <w:num w:numId="13">
    <w:abstractNumId w:val="9"/>
  </w:num>
  <w:num w:numId="12">
    <w:abstractNumId w:val="8"/>
  </w:num>
  <w:num w:numId="11">
    <w:abstractNumId w:val="7"/>
  </w:num>
  <w:num w:numId="10">
    <w:abstractNumId w:val="6"/>
  </w:num>
  <w:num w:numId="9">
    <w:abstractNumId w:val="5"/>
  </w:num>
  <w:num w:numId="8">
    <w:abstractNumId w:val="4"/>
  </w:num>
  <w:num w:numId="7">
    <w:abstractNumId w:val="3"/>
  </w:num>
  <w:num w:numId="1" w16cid:durableId="1311591454">
    <w:abstractNumId w:val="1"/>
  </w:num>
  <w:num w:numId="2" w16cid:durableId="1680424887">
    <w:abstractNumId w:val="2"/>
  </w:num>
  <w:num w:numId="3" w16cid:durableId="577250999">
    <w:abstractNumId w:val="2"/>
    <w:lvlOverride w:ilvl="1">
      <w:lvl w:ilvl="1">
        <w:numFmt w:val="lowerLetter"/>
        <w:lvlText w:val="%2."/>
        <w:lvlJc w:val="left"/>
      </w:lvl>
    </w:lvlOverride>
  </w:num>
  <w:num w:numId="4" w16cid:durableId="418601884">
    <w:abstractNumId w:val="2"/>
    <w:lvlOverride w:ilvl="1">
      <w:lvl w:ilvl="1">
        <w:numFmt w:val="lowerLetter"/>
        <w:lvlText w:val="%2."/>
        <w:lvlJc w:val="left"/>
      </w:lvl>
    </w:lvlOverride>
  </w:num>
  <w:num w:numId="5" w16cid:durableId="737244548">
    <w:abstractNumId w:val="2"/>
    <w:lvlOverride w:ilvl="1">
      <w:lvl w:ilvl="1">
        <w:numFmt w:val="lowerLetter"/>
        <w:lvlText w:val="%2."/>
        <w:lvlJc w:val="left"/>
      </w:lvl>
    </w:lvlOverride>
  </w:num>
  <w:num w:numId="6" w16cid:durableId="618101195">
    <w:abstractNumId w:val="0"/>
  </w:num>
</w:numbering>
</file>

<file path=word/people.xml><?xml version="1.0" encoding="utf-8"?>
<w15:people xmlns:mc="http://schemas.openxmlformats.org/markup-compatibility/2006" xmlns:w15="http://schemas.microsoft.com/office/word/2012/wordml" mc:Ignorable="w15">
  <w15:person w15:author="Kay Todd">
    <w15:presenceInfo w15:providerId="AD" w15:userId="S::kay.todd@bonterratech.com::b6ca9dba-2a66-4ae8-a692-89350042be76"/>
  </w15:person>
  <w15:person w15:author="Kay Todd">
    <w15:presenceInfo w15:providerId="AD" w15:userId="S::kay.todd@bonterratech.com::b6ca9dba-2a66-4ae8-a692-89350042be76"/>
  </w15:person>
  <w15:person w15:author="Chase Russell">
    <w15:presenceInfo w15:providerId="AD" w15:userId="S::chase.russell@bonterratech.com::72b03fcf-a984-4942-a30b-5fff3e7fb944"/>
  </w15:person>
  <w15:person w15:author="Chase Russell">
    <w15:presenceInfo w15:providerId="AD" w15:userId="S::chase.russell@bonterratech.com::72b03fcf-a984-4942-a30b-5fff3e7fb944"/>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75"/>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6E52"/>
    <w:rsid w:val="000780D6"/>
    <w:rsid w:val="000780D6"/>
    <w:rsid w:val="000C6E52"/>
    <w:rsid w:val="00223129"/>
    <w:rsid w:val="002D913E"/>
    <w:rsid w:val="004C9C95"/>
    <w:rsid w:val="00A27A9B"/>
    <w:rsid w:val="00BA05DA"/>
    <w:rsid w:val="00C29A2A"/>
    <w:rsid w:val="00DA0D07"/>
    <w:rsid w:val="00DE6B70"/>
    <w:rsid w:val="00E52781"/>
    <w:rsid w:val="012BF8C0"/>
    <w:rsid w:val="012CB1C0"/>
    <w:rsid w:val="0153B523"/>
    <w:rsid w:val="015D9B66"/>
    <w:rsid w:val="01721D32"/>
    <w:rsid w:val="01EE6D40"/>
    <w:rsid w:val="024ABC68"/>
    <w:rsid w:val="024E4D29"/>
    <w:rsid w:val="024EAD9B"/>
    <w:rsid w:val="024EAD9B"/>
    <w:rsid w:val="025BFD3F"/>
    <w:rsid w:val="0262C68A"/>
    <w:rsid w:val="027CDC7D"/>
    <w:rsid w:val="0297D657"/>
    <w:rsid w:val="029BA489"/>
    <w:rsid w:val="029BA489"/>
    <w:rsid w:val="02C8C8F2"/>
    <w:rsid w:val="030CD75E"/>
    <w:rsid w:val="0370460E"/>
    <w:rsid w:val="039079F0"/>
    <w:rsid w:val="0392616A"/>
    <w:rsid w:val="03955BEF"/>
    <w:rsid w:val="039F97D2"/>
    <w:rsid w:val="03AEC8C2"/>
    <w:rsid w:val="03DE3796"/>
    <w:rsid w:val="04004F0C"/>
    <w:rsid w:val="0444CDFC"/>
    <w:rsid w:val="046A3C3F"/>
    <w:rsid w:val="048F8CFF"/>
    <w:rsid w:val="049B116C"/>
    <w:rsid w:val="04A09B0E"/>
    <w:rsid w:val="04F1281F"/>
    <w:rsid w:val="051F4793"/>
    <w:rsid w:val="05229C3E"/>
    <w:rsid w:val="052670EA"/>
    <w:rsid w:val="05372B76"/>
    <w:rsid w:val="0573A53B"/>
    <w:rsid w:val="0573A53B"/>
    <w:rsid w:val="05937B2E"/>
    <w:rsid w:val="05D976A7"/>
    <w:rsid w:val="05EADCF5"/>
    <w:rsid w:val="063684AE"/>
    <w:rsid w:val="06388AD4"/>
    <w:rsid w:val="06751FDD"/>
    <w:rsid w:val="068C8CC3"/>
    <w:rsid w:val="069D9F58"/>
    <w:rsid w:val="06B223CB"/>
    <w:rsid w:val="06BCEF22"/>
    <w:rsid w:val="0727F061"/>
    <w:rsid w:val="072EC42A"/>
    <w:rsid w:val="074E78B4"/>
    <w:rsid w:val="07D03045"/>
    <w:rsid w:val="07E267FE"/>
    <w:rsid w:val="07F6BB79"/>
    <w:rsid w:val="0829D218"/>
    <w:rsid w:val="08305A40"/>
    <w:rsid w:val="0840019A"/>
    <w:rsid w:val="084F2AEC"/>
    <w:rsid w:val="086B72EB"/>
    <w:rsid w:val="08784720"/>
    <w:rsid w:val="08E388B0"/>
    <w:rsid w:val="0905E2B1"/>
    <w:rsid w:val="095074B4"/>
    <w:rsid w:val="096535FB"/>
    <w:rsid w:val="096FB1F4"/>
    <w:rsid w:val="0978B23E"/>
    <w:rsid w:val="097CDBA2"/>
    <w:rsid w:val="09E8D86F"/>
    <w:rsid w:val="0A12F851"/>
    <w:rsid w:val="0A17B78C"/>
    <w:rsid w:val="0A17B78C"/>
    <w:rsid w:val="0A589D52"/>
    <w:rsid w:val="0A6EC113"/>
    <w:rsid w:val="0AD9131D"/>
    <w:rsid w:val="0B08BCF4"/>
    <w:rsid w:val="0B3EE810"/>
    <w:rsid w:val="0B789FEA"/>
    <w:rsid w:val="0B8424D6"/>
    <w:rsid w:val="0BB95B00"/>
    <w:rsid w:val="0BE13736"/>
    <w:rsid w:val="0BE300B0"/>
    <w:rsid w:val="0C2DE724"/>
    <w:rsid w:val="0C335254"/>
    <w:rsid w:val="0C3BC6C9"/>
    <w:rsid w:val="0CA1369C"/>
    <w:rsid w:val="0CA2C7EC"/>
    <w:rsid w:val="0CB35868"/>
    <w:rsid w:val="0CC91631"/>
    <w:rsid w:val="0D2458D0"/>
    <w:rsid w:val="0D37A5B1"/>
    <w:rsid w:val="0D4C5DDC"/>
    <w:rsid w:val="0D62B8D1"/>
    <w:rsid w:val="0D7842B6"/>
    <w:rsid w:val="0D8887E2"/>
    <w:rsid w:val="0D8ADD35"/>
    <w:rsid w:val="0DB354F6"/>
    <w:rsid w:val="0DE32AB7"/>
    <w:rsid w:val="0DF9CDBC"/>
    <w:rsid w:val="0E4C9790"/>
    <w:rsid w:val="0E572221"/>
    <w:rsid w:val="0E939C0F"/>
    <w:rsid w:val="0EC736AF"/>
    <w:rsid w:val="0F102A80"/>
    <w:rsid w:val="0F102A80"/>
    <w:rsid w:val="0F20676C"/>
    <w:rsid w:val="0F496C00"/>
    <w:rsid w:val="0F5C8D30"/>
    <w:rsid w:val="0FAA3D73"/>
    <w:rsid w:val="0FAB7DC1"/>
    <w:rsid w:val="0FAF55FC"/>
    <w:rsid w:val="100A9C53"/>
    <w:rsid w:val="1013BC65"/>
    <w:rsid w:val="1013BC65"/>
    <w:rsid w:val="1013F80C"/>
    <w:rsid w:val="1024CE98"/>
    <w:rsid w:val="102E9E2D"/>
    <w:rsid w:val="102F5A63"/>
    <w:rsid w:val="102F5A63"/>
    <w:rsid w:val="10771612"/>
    <w:rsid w:val="109E6B6D"/>
    <w:rsid w:val="10A4DD40"/>
    <w:rsid w:val="10A4DD40"/>
    <w:rsid w:val="10D37CAC"/>
    <w:rsid w:val="10DA0872"/>
    <w:rsid w:val="10EE4928"/>
    <w:rsid w:val="110E51BF"/>
    <w:rsid w:val="1117546E"/>
    <w:rsid w:val="113F3713"/>
    <w:rsid w:val="1152D531"/>
    <w:rsid w:val="1152F363"/>
    <w:rsid w:val="11735560"/>
    <w:rsid w:val="11CF9A89"/>
    <w:rsid w:val="11D6BFA8"/>
    <w:rsid w:val="11E2A13F"/>
    <w:rsid w:val="11F26B05"/>
    <w:rsid w:val="12481CCF"/>
    <w:rsid w:val="1281809C"/>
    <w:rsid w:val="128949D9"/>
    <w:rsid w:val="12CAFC54"/>
    <w:rsid w:val="12E0429F"/>
    <w:rsid w:val="12FDB77A"/>
    <w:rsid w:val="132D2469"/>
    <w:rsid w:val="133789C6"/>
    <w:rsid w:val="1369810A"/>
    <w:rsid w:val="1371EE73"/>
    <w:rsid w:val="1371EE73"/>
    <w:rsid w:val="13A9E7BC"/>
    <w:rsid w:val="13BC2F67"/>
    <w:rsid w:val="13BF58EC"/>
    <w:rsid w:val="13C64E6B"/>
    <w:rsid w:val="13EF0C04"/>
    <w:rsid w:val="13EFDBE5"/>
    <w:rsid w:val="1416BD78"/>
    <w:rsid w:val="1418079C"/>
    <w:rsid w:val="1454A669"/>
    <w:rsid w:val="1454A669"/>
    <w:rsid w:val="146AF5E8"/>
    <w:rsid w:val="146DEF17"/>
    <w:rsid w:val="14C8B040"/>
    <w:rsid w:val="14CD116A"/>
    <w:rsid w:val="14D30B86"/>
    <w:rsid w:val="14D8611C"/>
    <w:rsid w:val="14F0ABA3"/>
    <w:rsid w:val="1500DCDF"/>
    <w:rsid w:val="154CBA7A"/>
    <w:rsid w:val="15ACFE66"/>
    <w:rsid w:val="15B08BCD"/>
    <w:rsid w:val="15CB6E5B"/>
    <w:rsid w:val="15DF7D4C"/>
    <w:rsid w:val="15E177B6"/>
    <w:rsid w:val="15E177B6"/>
    <w:rsid w:val="1622A84D"/>
    <w:rsid w:val="16345243"/>
    <w:rsid w:val="16AD0113"/>
    <w:rsid w:val="16E62EA0"/>
    <w:rsid w:val="16F88C2D"/>
    <w:rsid w:val="17022D8A"/>
    <w:rsid w:val="173A21CB"/>
    <w:rsid w:val="173E5204"/>
    <w:rsid w:val="175501C1"/>
    <w:rsid w:val="176079C6"/>
    <w:rsid w:val="1771CFC1"/>
    <w:rsid w:val="179C3D0A"/>
    <w:rsid w:val="17ABA011"/>
    <w:rsid w:val="17BCCBB2"/>
    <w:rsid w:val="17BCCBB2"/>
    <w:rsid w:val="17D77151"/>
    <w:rsid w:val="181B1124"/>
    <w:rsid w:val="181B1124"/>
    <w:rsid w:val="184C6AFA"/>
    <w:rsid w:val="18D1F00E"/>
    <w:rsid w:val="18E157D2"/>
    <w:rsid w:val="18FAB625"/>
    <w:rsid w:val="1940A521"/>
    <w:rsid w:val="194370AF"/>
    <w:rsid w:val="1948A43C"/>
    <w:rsid w:val="1948A43C"/>
    <w:rsid w:val="194CCB25"/>
    <w:rsid w:val="196D99E6"/>
    <w:rsid w:val="1997488D"/>
    <w:rsid w:val="19B206FA"/>
    <w:rsid w:val="19B206FA"/>
    <w:rsid w:val="19D95724"/>
    <w:rsid w:val="19DEDE24"/>
    <w:rsid w:val="1A04EE04"/>
    <w:rsid w:val="1A13A853"/>
    <w:rsid w:val="1A1F9044"/>
    <w:rsid w:val="1A42408A"/>
    <w:rsid w:val="1A4A6238"/>
    <w:rsid w:val="1A4E818A"/>
    <w:rsid w:val="1A6B2B22"/>
    <w:rsid w:val="1A7C8594"/>
    <w:rsid w:val="1A9A1384"/>
    <w:rsid w:val="1AA5F6F5"/>
    <w:rsid w:val="1AB69677"/>
    <w:rsid w:val="1AC0BBE9"/>
    <w:rsid w:val="1B2D75A1"/>
    <w:rsid w:val="1B2ED1B1"/>
    <w:rsid w:val="1B5C7177"/>
    <w:rsid w:val="1B5C7177"/>
    <w:rsid w:val="1B67375B"/>
    <w:rsid w:val="1B73B351"/>
    <w:rsid w:val="1B73B351"/>
    <w:rsid w:val="1BBA0D9D"/>
    <w:rsid w:val="1BBA0D9D"/>
    <w:rsid w:val="1BBBA740"/>
    <w:rsid w:val="1C3F404F"/>
    <w:rsid w:val="1C5E6BEC"/>
    <w:rsid w:val="1C61684F"/>
    <w:rsid w:val="1C74F117"/>
    <w:rsid w:val="1C7A09AF"/>
    <w:rsid w:val="1C87204E"/>
    <w:rsid w:val="1C97C96F"/>
    <w:rsid w:val="1CCDCC44"/>
    <w:rsid w:val="1D012984"/>
    <w:rsid w:val="1D15E1FB"/>
    <w:rsid w:val="1D33B2EA"/>
    <w:rsid w:val="1D5348D2"/>
    <w:rsid w:val="1D687FFF"/>
    <w:rsid w:val="1D68CDDE"/>
    <w:rsid w:val="1D71075F"/>
    <w:rsid w:val="1DC29EFD"/>
    <w:rsid w:val="1DEC3749"/>
    <w:rsid w:val="1E1982F9"/>
    <w:rsid w:val="1E5F7517"/>
    <w:rsid w:val="1E7C6D02"/>
    <w:rsid w:val="1E8B7585"/>
    <w:rsid w:val="1EC02841"/>
    <w:rsid w:val="1ECB70B8"/>
    <w:rsid w:val="1F2C2698"/>
    <w:rsid w:val="1F2C2698"/>
    <w:rsid w:val="1F53BA41"/>
    <w:rsid w:val="1F5A23D1"/>
    <w:rsid w:val="1F5D7C58"/>
    <w:rsid w:val="1F6A21A7"/>
    <w:rsid w:val="1FA8E7AB"/>
    <w:rsid w:val="1FC8AAAB"/>
    <w:rsid w:val="1FE6AEB0"/>
    <w:rsid w:val="1FEAD7B5"/>
    <w:rsid w:val="200BE1B5"/>
    <w:rsid w:val="203FB873"/>
    <w:rsid w:val="204294EF"/>
    <w:rsid w:val="20D13212"/>
    <w:rsid w:val="20DC1254"/>
    <w:rsid w:val="21207577"/>
    <w:rsid w:val="213B6883"/>
    <w:rsid w:val="21438EF7"/>
    <w:rsid w:val="217E0FF6"/>
    <w:rsid w:val="2187E649"/>
    <w:rsid w:val="21D566F5"/>
    <w:rsid w:val="21D5963E"/>
    <w:rsid w:val="21E37BBF"/>
    <w:rsid w:val="223023FD"/>
    <w:rsid w:val="2234D747"/>
    <w:rsid w:val="22BDE53A"/>
    <w:rsid w:val="22CAC853"/>
    <w:rsid w:val="230125E0"/>
    <w:rsid w:val="231349C7"/>
    <w:rsid w:val="231D1FC4"/>
    <w:rsid w:val="2328929A"/>
    <w:rsid w:val="232D7E75"/>
    <w:rsid w:val="234F8A2D"/>
    <w:rsid w:val="23529EC1"/>
    <w:rsid w:val="235C09AD"/>
    <w:rsid w:val="23668F73"/>
    <w:rsid w:val="2386B0A6"/>
    <w:rsid w:val="23A461C0"/>
    <w:rsid w:val="23A63CE0"/>
    <w:rsid w:val="23DA72A7"/>
    <w:rsid w:val="2408759E"/>
    <w:rsid w:val="2478845C"/>
    <w:rsid w:val="249527AD"/>
    <w:rsid w:val="24985612"/>
    <w:rsid w:val="24A6160D"/>
    <w:rsid w:val="24C161D6"/>
    <w:rsid w:val="24C54CC5"/>
    <w:rsid w:val="24C54CC5"/>
    <w:rsid w:val="2523F1C4"/>
    <w:rsid w:val="2554123E"/>
    <w:rsid w:val="25718581"/>
    <w:rsid w:val="257A8539"/>
    <w:rsid w:val="25BA4D64"/>
    <w:rsid w:val="25C47A9A"/>
    <w:rsid w:val="25E10351"/>
    <w:rsid w:val="25FBF939"/>
    <w:rsid w:val="25FDF35C"/>
    <w:rsid w:val="26104E45"/>
    <w:rsid w:val="263BC714"/>
    <w:rsid w:val="2690BB15"/>
    <w:rsid w:val="2690BB15"/>
    <w:rsid w:val="26A11498"/>
    <w:rsid w:val="26D16D3E"/>
    <w:rsid w:val="26D536E6"/>
    <w:rsid w:val="26D8E24E"/>
    <w:rsid w:val="27294427"/>
    <w:rsid w:val="27387EB9"/>
    <w:rsid w:val="273B837E"/>
    <w:rsid w:val="273B837E"/>
    <w:rsid w:val="274956C0"/>
    <w:rsid w:val="275DB084"/>
    <w:rsid w:val="27796AE3"/>
    <w:rsid w:val="27928F65"/>
    <w:rsid w:val="27C8AFB4"/>
    <w:rsid w:val="2808520B"/>
    <w:rsid w:val="2816057A"/>
    <w:rsid w:val="28453CFC"/>
    <w:rsid w:val="286DE43A"/>
    <w:rsid w:val="288139BE"/>
    <w:rsid w:val="2889AE60"/>
    <w:rsid w:val="2889AE60"/>
    <w:rsid w:val="28ABB09E"/>
    <w:rsid w:val="28DCADFB"/>
    <w:rsid w:val="291B18F9"/>
    <w:rsid w:val="293B2C61"/>
    <w:rsid w:val="29464D91"/>
    <w:rsid w:val="296CBECB"/>
    <w:rsid w:val="298C902A"/>
    <w:rsid w:val="29B45157"/>
    <w:rsid w:val="2A2D0DB8"/>
    <w:rsid w:val="2A3B24D1"/>
    <w:rsid w:val="2A79506B"/>
    <w:rsid w:val="2AA85D83"/>
    <w:rsid w:val="2AD55A77"/>
    <w:rsid w:val="2B19891B"/>
    <w:rsid w:val="2B243919"/>
    <w:rsid w:val="2B3595DF"/>
    <w:rsid w:val="2BFA5078"/>
    <w:rsid w:val="2C51E048"/>
    <w:rsid w:val="2C55FBEF"/>
    <w:rsid w:val="2CD6A98C"/>
    <w:rsid w:val="2D594898"/>
    <w:rsid w:val="2D7F638E"/>
    <w:rsid w:val="2D8821A7"/>
    <w:rsid w:val="2DA21B49"/>
    <w:rsid w:val="2DA5AF29"/>
    <w:rsid w:val="2DB97F02"/>
    <w:rsid w:val="2DBBC335"/>
    <w:rsid w:val="2E060D35"/>
    <w:rsid w:val="2E248BD4"/>
    <w:rsid w:val="2E537023"/>
    <w:rsid w:val="2E537023"/>
    <w:rsid w:val="2E5FBA43"/>
    <w:rsid w:val="2E8783DE"/>
    <w:rsid w:val="2EAD7255"/>
    <w:rsid w:val="2EB3CFE7"/>
    <w:rsid w:val="2EBFDD03"/>
    <w:rsid w:val="2F004903"/>
    <w:rsid w:val="2F070AF8"/>
    <w:rsid w:val="2F0C1C83"/>
    <w:rsid w:val="2F0CB512"/>
    <w:rsid w:val="2F3D3C00"/>
    <w:rsid w:val="2F65D950"/>
    <w:rsid w:val="2F7CD0E9"/>
    <w:rsid w:val="2F96D2BC"/>
    <w:rsid w:val="2FC92160"/>
    <w:rsid w:val="2FE15917"/>
    <w:rsid w:val="302E4C7E"/>
    <w:rsid w:val="3033EE3A"/>
    <w:rsid w:val="30390C0B"/>
    <w:rsid w:val="304C09B4"/>
    <w:rsid w:val="305A568D"/>
    <w:rsid w:val="3066CF5A"/>
    <w:rsid w:val="30673920"/>
    <w:rsid w:val="306A4A87"/>
    <w:rsid w:val="307ECA9E"/>
    <w:rsid w:val="30984F25"/>
    <w:rsid w:val="30A228B9"/>
    <w:rsid w:val="30FA9E9A"/>
    <w:rsid w:val="310BE041"/>
    <w:rsid w:val="31392B8F"/>
    <w:rsid w:val="313F54F8"/>
    <w:rsid w:val="31621ADD"/>
    <w:rsid w:val="317AD85E"/>
    <w:rsid w:val="3196C815"/>
    <w:rsid w:val="31A67017"/>
    <w:rsid w:val="31ACCD9D"/>
    <w:rsid w:val="31D213AA"/>
    <w:rsid w:val="31DDEE66"/>
    <w:rsid w:val="31F8444A"/>
    <w:rsid w:val="3216E92C"/>
    <w:rsid w:val="3254D633"/>
    <w:rsid w:val="325DAD0C"/>
    <w:rsid w:val="32752603"/>
    <w:rsid w:val="32936C07"/>
    <w:rsid w:val="32C9D0DD"/>
    <w:rsid w:val="32C9D0DD"/>
    <w:rsid w:val="32DBF6C8"/>
    <w:rsid w:val="32F7BCF8"/>
    <w:rsid w:val="330EDD54"/>
    <w:rsid w:val="331672C0"/>
    <w:rsid w:val="3341F65A"/>
    <w:rsid w:val="3362CFA5"/>
    <w:rsid w:val="337F2FBE"/>
    <w:rsid w:val="33B6A590"/>
    <w:rsid w:val="33DBDE64"/>
    <w:rsid w:val="33EBC78D"/>
    <w:rsid w:val="346EEF6F"/>
    <w:rsid w:val="347E4D48"/>
    <w:rsid w:val="34812813"/>
    <w:rsid w:val="34B2C556"/>
    <w:rsid w:val="34F21724"/>
    <w:rsid w:val="350F1DA8"/>
    <w:rsid w:val="35A5B7E2"/>
    <w:rsid w:val="35A5B7E2"/>
    <w:rsid w:val="35A9E9E4"/>
    <w:rsid w:val="35A9E9E4"/>
    <w:rsid w:val="35B4721C"/>
    <w:rsid w:val="35C43824"/>
    <w:rsid w:val="35EE4A29"/>
    <w:rsid w:val="362A6B21"/>
    <w:rsid w:val="363A84D5"/>
    <w:rsid w:val="366AC011"/>
    <w:rsid w:val="367FE77F"/>
    <w:rsid w:val="369AE4FA"/>
    <w:rsid w:val="36B5E044"/>
    <w:rsid w:val="36CDBD16"/>
    <w:rsid w:val="36FD8AC5"/>
    <w:rsid w:val="3701CD3E"/>
    <w:rsid w:val="372321F1"/>
    <w:rsid w:val="37296D0C"/>
    <w:rsid w:val="3735469D"/>
    <w:rsid w:val="374F6B2F"/>
    <w:rsid w:val="37825386"/>
    <w:rsid w:val="37A11136"/>
    <w:rsid w:val="37B4483A"/>
    <w:rsid w:val="37E3F1B4"/>
    <w:rsid w:val="37E3F1B4"/>
    <w:rsid w:val="3801AFA0"/>
    <w:rsid w:val="384977A7"/>
    <w:rsid w:val="385E1560"/>
    <w:rsid w:val="38607A2C"/>
    <w:rsid w:val="387F2F98"/>
    <w:rsid w:val="388F6396"/>
    <w:rsid w:val="388F6396"/>
    <w:rsid w:val="38996F03"/>
    <w:rsid w:val="38ADBDE5"/>
    <w:rsid w:val="38C42C65"/>
    <w:rsid w:val="38D1C724"/>
    <w:rsid w:val="3963D420"/>
    <w:rsid w:val="39AC3AEA"/>
    <w:rsid w:val="39F9EEBF"/>
    <w:rsid w:val="3A111E39"/>
    <w:rsid w:val="3A5EFB1E"/>
    <w:rsid w:val="3A60CFAE"/>
    <w:rsid w:val="3A6A70EB"/>
    <w:rsid w:val="3A6A70EB"/>
    <w:rsid w:val="3A764B47"/>
    <w:rsid w:val="3AB43028"/>
    <w:rsid w:val="3ADF6291"/>
    <w:rsid w:val="3AFE378D"/>
    <w:rsid w:val="3B15854D"/>
    <w:rsid w:val="3B1CD792"/>
    <w:rsid w:val="3B2A6678"/>
    <w:rsid w:val="3B3AC2D0"/>
    <w:rsid w:val="3B74FD39"/>
    <w:rsid w:val="3BAA832E"/>
    <w:rsid w:val="3BC0F6C4"/>
    <w:rsid w:val="3BEEC026"/>
    <w:rsid w:val="3C29028F"/>
    <w:rsid w:val="3C594EFB"/>
    <w:rsid w:val="3C81C18D"/>
    <w:rsid w:val="3C8CCD3B"/>
    <w:rsid w:val="3CA4B595"/>
    <w:rsid w:val="3CB9FEEF"/>
    <w:rsid w:val="3CD77A9A"/>
    <w:rsid w:val="3CDA88D0"/>
    <w:rsid w:val="3CF00999"/>
    <w:rsid w:val="3CFE59A7"/>
    <w:rsid w:val="3D40A3E2"/>
    <w:rsid w:val="3D787ED2"/>
    <w:rsid w:val="3DA6C5B1"/>
    <w:rsid w:val="3DD799E8"/>
    <w:rsid w:val="3E039050"/>
    <w:rsid w:val="3E0F732C"/>
    <w:rsid w:val="3E37B072"/>
    <w:rsid w:val="3E3DBCA6"/>
    <w:rsid w:val="3E77FA8D"/>
    <w:rsid w:val="3E858076"/>
    <w:rsid w:val="3E8748FA"/>
    <w:rsid w:val="3E983F4C"/>
    <w:rsid w:val="3EABACE7"/>
    <w:rsid w:val="3EB8B7BB"/>
    <w:rsid w:val="3EBAF579"/>
    <w:rsid w:val="3EBC7C79"/>
    <w:rsid w:val="3ECB3999"/>
    <w:rsid w:val="3EE58039"/>
    <w:rsid w:val="3EE7A92B"/>
    <w:rsid w:val="3EF8FADF"/>
    <w:rsid w:val="3EF8FADF"/>
    <w:rsid w:val="3F064B45"/>
    <w:rsid w:val="3F13EA5F"/>
    <w:rsid w:val="3F52903E"/>
    <w:rsid w:val="3F6071ED"/>
    <w:rsid w:val="3F723064"/>
    <w:rsid w:val="3F926515"/>
    <w:rsid w:val="3F9450BC"/>
    <w:rsid w:val="3F974325"/>
    <w:rsid w:val="3FA104DE"/>
    <w:rsid w:val="3FB26545"/>
    <w:rsid w:val="3FE4A40F"/>
    <w:rsid w:val="400745D1"/>
    <w:rsid w:val="4007A9D1"/>
    <w:rsid w:val="4020779B"/>
    <w:rsid w:val="402FFE01"/>
    <w:rsid w:val="402FFE01"/>
    <w:rsid w:val="404B8DD2"/>
    <w:rsid w:val="40EF4B28"/>
    <w:rsid w:val="412A8BD9"/>
    <w:rsid w:val="41447859"/>
    <w:rsid w:val="41932604"/>
    <w:rsid w:val="41A68419"/>
    <w:rsid w:val="41A71B93"/>
    <w:rsid w:val="422AF40E"/>
    <w:rsid w:val="422D729C"/>
    <w:rsid w:val="4281F6BF"/>
    <w:rsid w:val="428B0CF5"/>
    <w:rsid w:val="429AB127"/>
    <w:rsid w:val="42A185CF"/>
    <w:rsid w:val="42A33268"/>
    <w:rsid w:val="42B26763"/>
    <w:rsid w:val="42D4456E"/>
    <w:rsid w:val="42D4456E"/>
    <w:rsid w:val="42DFEB6F"/>
    <w:rsid w:val="42E6AE5F"/>
    <w:rsid w:val="42EB35B6"/>
    <w:rsid w:val="430F114B"/>
    <w:rsid w:val="432CA945"/>
    <w:rsid w:val="433C99E8"/>
    <w:rsid w:val="43677404"/>
    <w:rsid w:val="436C4580"/>
    <w:rsid w:val="43B5DB5B"/>
    <w:rsid w:val="43D3749F"/>
    <w:rsid w:val="44AB30A7"/>
    <w:rsid w:val="44B4066F"/>
    <w:rsid w:val="44D0B5CD"/>
    <w:rsid w:val="44FC4B17"/>
    <w:rsid w:val="452475EA"/>
    <w:rsid w:val="455B10BC"/>
    <w:rsid w:val="4592F32C"/>
    <w:rsid w:val="4592F32C"/>
    <w:rsid w:val="45982C9F"/>
    <w:rsid w:val="45A8695C"/>
    <w:rsid w:val="45C6C0AA"/>
    <w:rsid w:val="45F309AE"/>
    <w:rsid w:val="45FCCAF2"/>
    <w:rsid w:val="462EB833"/>
    <w:rsid w:val="467AB7F4"/>
    <w:rsid w:val="46E894FE"/>
    <w:rsid w:val="46FF8246"/>
    <w:rsid w:val="47012394"/>
    <w:rsid w:val="471E96B2"/>
    <w:rsid w:val="4751C77B"/>
    <w:rsid w:val="4785D549"/>
    <w:rsid w:val="47D94F1D"/>
    <w:rsid w:val="47D94F1D"/>
    <w:rsid w:val="47F9F9E4"/>
    <w:rsid w:val="47FFE83F"/>
    <w:rsid w:val="4830B241"/>
    <w:rsid w:val="4868A3E1"/>
    <w:rsid w:val="4868A3E1"/>
    <w:rsid w:val="48708F95"/>
    <w:rsid w:val="49078B05"/>
    <w:rsid w:val="4927F777"/>
    <w:rsid w:val="492A9533"/>
    <w:rsid w:val="493DA8AE"/>
    <w:rsid w:val="4954C528"/>
    <w:rsid w:val="49580CD1"/>
    <w:rsid w:val="4958147D"/>
    <w:rsid w:val="4958BDDB"/>
    <w:rsid w:val="496FDBF4"/>
    <w:rsid w:val="497B50E0"/>
    <w:rsid w:val="49835FDE"/>
    <w:rsid w:val="49BFB5E6"/>
    <w:rsid w:val="49F2FC0C"/>
    <w:rsid w:val="4A10754D"/>
    <w:rsid w:val="4A13CA7D"/>
    <w:rsid w:val="4A737DCF"/>
    <w:rsid w:val="4A76EFE6"/>
    <w:rsid w:val="4ABD1D96"/>
    <w:rsid w:val="4B037E77"/>
    <w:rsid w:val="4B136C8F"/>
    <w:rsid w:val="4B5C244C"/>
    <w:rsid w:val="4B6FB2C0"/>
    <w:rsid w:val="4B6FC5C2"/>
    <w:rsid w:val="4B7F7A06"/>
    <w:rsid w:val="4B946142"/>
    <w:rsid w:val="4C460F9C"/>
    <w:rsid w:val="4CA829F4"/>
    <w:rsid w:val="4CC8DC4D"/>
    <w:rsid w:val="4CC9EFB0"/>
    <w:rsid w:val="4CCB9C71"/>
    <w:rsid w:val="4CD24300"/>
    <w:rsid w:val="4D17C68B"/>
    <w:rsid w:val="4D2B3307"/>
    <w:rsid w:val="4D357BF6"/>
    <w:rsid w:val="4D397251"/>
    <w:rsid w:val="4D4DAFDB"/>
    <w:rsid w:val="4D68C781"/>
    <w:rsid w:val="4D72D0BE"/>
    <w:rsid w:val="4D753AE8"/>
    <w:rsid w:val="4D77C5F9"/>
    <w:rsid w:val="4D8106F1"/>
    <w:rsid w:val="4D83BEE8"/>
    <w:rsid w:val="4D85C920"/>
    <w:rsid w:val="4D9C9CB2"/>
    <w:rsid w:val="4DADBFAF"/>
    <w:rsid w:val="4DC57F06"/>
    <w:rsid w:val="4DC5DC8E"/>
    <w:rsid w:val="4DDF0120"/>
    <w:rsid w:val="4DE452CA"/>
    <w:rsid w:val="4E1204B5"/>
    <w:rsid w:val="4E216990"/>
    <w:rsid w:val="4E2F7526"/>
    <w:rsid w:val="4E2F7526"/>
    <w:rsid w:val="4E614951"/>
    <w:rsid w:val="4E637CE2"/>
    <w:rsid w:val="4E862166"/>
    <w:rsid w:val="4E916793"/>
    <w:rsid w:val="4E916793"/>
    <w:rsid w:val="4E9BF852"/>
    <w:rsid w:val="4EA4C6D4"/>
    <w:rsid w:val="4EB0FFAC"/>
    <w:rsid w:val="4ECBAD27"/>
    <w:rsid w:val="4ECBAD27"/>
    <w:rsid w:val="4ED642B7"/>
    <w:rsid w:val="4EE6723F"/>
    <w:rsid w:val="4EE6723F"/>
    <w:rsid w:val="4EE98BE6"/>
    <w:rsid w:val="4EF38499"/>
    <w:rsid w:val="4F0DE53A"/>
    <w:rsid w:val="4F10741A"/>
    <w:rsid w:val="4F66FE56"/>
    <w:rsid w:val="4F83FC92"/>
    <w:rsid w:val="4F86DC44"/>
    <w:rsid w:val="4F8AFA8C"/>
    <w:rsid w:val="4F9D54AB"/>
    <w:rsid w:val="4F9D54AB"/>
    <w:rsid w:val="4FCB4587"/>
    <w:rsid w:val="4FE1A36E"/>
    <w:rsid w:val="4FEF09A6"/>
    <w:rsid w:val="4FEF09A6"/>
    <w:rsid w:val="500F5A6B"/>
    <w:rsid w:val="502A0F11"/>
    <w:rsid w:val="502A0F11"/>
    <w:rsid w:val="50509767"/>
    <w:rsid w:val="5056AA17"/>
    <w:rsid w:val="50793869"/>
    <w:rsid w:val="5083D24E"/>
    <w:rsid w:val="50A3642D"/>
    <w:rsid w:val="50D63DE5"/>
    <w:rsid w:val="50F1A5B8"/>
    <w:rsid w:val="50F1B33D"/>
    <w:rsid w:val="510B1C42"/>
    <w:rsid w:val="511A033B"/>
    <w:rsid w:val="512A216A"/>
    <w:rsid w:val="5143BDC1"/>
    <w:rsid w:val="515A71B0"/>
    <w:rsid w:val="51619369"/>
    <w:rsid w:val="516715E8"/>
    <w:rsid w:val="517B915E"/>
    <w:rsid w:val="51976D23"/>
    <w:rsid w:val="51976D23"/>
    <w:rsid w:val="51B7CE39"/>
    <w:rsid w:val="51BDB7A3"/>
    <w:rsid w:val="51C0A212"/>
    <w:rsid w:val="520230CD"/>
    <w:rsid w:val="520ABFAA"/>
    <w:rsid w:val="520EF4AE"/>
    <w:rsid w:val="52BD2B64"/>
    <w:rsid w:val="52E6AA73"/>
    <w:rsid w:val="530E50BF"/>
    <w:rsid w:val="532FBA9D"/>
    <w:rsid w:val="533ADD0D"/>
    <w:rsid w:val="534AF2CC"/>
    <w:rsid w:val="53502D74"/>
    <w:rsid w:val="538D5027"/>
    <w:rsid w:val="538D5027"/>
    <w:rsid w:val="539638C1"/>
    <w:rsid w:val="53D3CEC9"/>
    <w:rsid w:val="53DB6418"/>
    <w:rsid w:val="54085C08"/>
    <w:rsid w:val="548EBEF4"/>
    <w:rsid w:val="548EBEF4"/>
    <w:rsid w:val="548FCC32"/>
    <w:rsid w:val="54DFF256"/>
    <w:rsid w:val="550D1E8D"/>
    <w:rsid w:val="55148E8E"/>
    <w:rsid w:val="554E4774"/>
    <w:rsid w:val="557A35B8"/>
    <w:rsid w:val="557E4836"/>
    <w:rsid w:val="558A375D"/>
    <w:rsid w:val="55A42549"/>
    <w:rsid w:val="55DF9AFF"/>
    <w:rsid w:val="55FC29B0"/>
    <w:rsid w:val="5617E5C6"/>
    <w:rsid w:val="561B9D4B"/>
    <w:rsid w:val="5628C68D"/>
    <w:rsid w:val="563874CB"/>
    <w:rsid w:val="56572512"/>
    <w:rsid w:val="56605937"/>
    <w:rsid w:val="5663F5CD"/>
    <w:rsid w:val="566B37EF"/>
    <w:rsid w:val="56B29551"/>
    <w:rsid w:val="56B6632D"/>
    <w:rsid w:val="56CFD51C"/>
    <w:rsid w:val="56EFAB02"/>
    <w:rsid w:val="56F650E4"/>
    <w:rsid w:val="56F79786"/>
    <w:rsid w:val="56F7D15B"/>
    <w:rsid w:val="57171287"/>
    <w:rsid w:val="572C9E97"/>
    <w:rsid w:val="5760FA10"/>
    <w:rsid w:val="5760FA10"/>
    <w:rsid w:val="5769D1D8"/>
    <w:rsid w:val="576B6B42"/>
    <w:rsid w:val="578D05A1"/>
    <w:rsid w:val="5791A2C4"/>
    <w:rsid w:val="579A2F87"/>
    <w:rsid w:val="579E0216"/>
    <w:rsid w:val="57C837B9"/>
    <w:rsid w:val="57FA94CF"/>
    <w:rsid w:val="57FD9264"/>
    <w:rsid w:val="584E05CE"/>
    <w:rsid w:val="58696248"/>
    <w:rsid w:val="5873A3E4"/>
    <w:rsid w:val="587E10D2"/>
    <w:rsid w:val="58A82E30"/>
    <w:rsid w:val="58B37728"/>
    <w:rsid w:val="58F56470"/>
    <w:rsid w:val="58F850A6"/>
    <w:rsid w:val="5927C2DB"/>
    <w:rsid w:val="592EB28A"/>
    <w:rsid w:val="5964100E"/>
    <w:rsid w:val="59755309"/>
    <w:rsid w:val="59A9F218"/>
    <w:rsid w:val="59B64A3C"/>
    <w:rsid w:val="59E455FF"/>
    <w:rsid w:val="59E96096"/>
    <w:rsid w:val="5A0E259A"/>
    <w:rsid w:val="5A156260"/>
    <w:rsid w:val="5A168864"/>
    <w:rsid w:val="5A4A6FB3"/>
    <w:rsid w:val="5A4A6FB3"/>
    <w:rsid w:val="5A4CAC3D"/>
    <w:rsid w:val="5A625A8B"/>
    <w:rsid w:val="5A629F6D"/>
    <w:rsid w:val="5A80B186"/>
    <w:rsid w:val="5AB58880"/>
    <w:rsid w:val="5AB99EAE"/>
    <w:rsid w:val="5ABE0797"/>
    <w:rsid w:val="5AEDD6E2"/>
    <w:rsid w:val="5B1D2CBD"/>
    <w:rsid w:val="5B301788"/>
    <w:rsid w:val="5B5086D6"/>
    <w:rsid w:val="5B88D4C2"/>
    <w:rsid w:val="5B88D4C2"/>
    <w:rsid w:val="5B8F848B"/>
    <w:rsid w:val="5BA69632"/>
    <w:rsid w:val="5BB5B028"/>
    <w:rsid w:val="5BE38797"/>
    <w:rsid w:val="5BF63559"/>
    <w:rsid w:val="5BFFF20A"/>
    <w:rsid w:val="5C12CE71"/>
    <w:rsid w:val="5C2580E2"/>
    <w:rsid w:val="5C2580E2"/>
    <w:rsid w:val="5C4B7E45"/>
    <w:rsid w:val="5C547119"/>
    <w:rsid w:val="5C7DCB44"/>
    <w:rsid w:val="5C952DA3"/>
    <w:rsid w:val="5C9C4D65"/>
    <w:rsid w:val="5CBDD13B"/>
    <w:rsid w:val="5CE3A8B1"/>
    <w:rsid w:val="5CEAF99E"/>
    <w:rsid w:val="5CEFD6A7"/>
    <w:rsid w:val="5D0C8A31"/>
    <w:rsid w:val="5D1CF9A0"/>
    <w:rsid w:val="5D51D9E6"/>
    <w:rsid w:val="5D6C01A1"/>
    <w:rsid w:val="5D9EF302"/>
    <w:rsid w:val="5E270392"/>
    <w:rsid w:val="5E5283F2"/>
    <w:rsid w:val="5E64C928"/>
    <w:rsid w:val="5E793FD7"/>
    <w:rsid w:val="5E8B2337"/>
    <w:rsid w:val="5EC6BEFE"/>
    <w:rsid w:val="5ECF72D6"/>
    <w:rsid w:val="5EDB5033"/>
    <w:rsid w:val="5EE11293"/>
    <w:rsid w:val="5EE20B71"/>
    <w:rsid w:val="5F046137"/>
    <w:rsid w:val="5F0943A0"/>
    <w:rsid w:val="5F0AD006"/>
    <w:rsid w:val="5F10966A"/>
    <w:rsid w:val="5F11EA6D"/>
    <w:rsid w:val="5F28DD71"/>
    <w:rsid w:val="5F9EB8EC"/>
    <w:rsid w:val="5FE3DCDF"/>
    <w:rsid w:val="5FEAF156"/>
    <w:rsid w:val="5FF96062"/>
    <w:rsid w:val="5FFBA357"/>
    <w:rsid w:val="5FFBA357"/>
    <w:rsid w:val="602348D1"/>
    <w:rsid w:val="602FC454"/>
    <w:rsid w:val="608D5718"/>
    <w:rsid w:val="60E6BD96"/>
    <w:rsid w:val="60EB01DF"/>
    <w:rsid w:val="60F85EBA"/>
    <w:rsid w:val="61169295"/>
    <w:rsid w:val="61169295"/>
    <w:rsid w:val="612BD6F5"/>
    <w:rsid w:val="6140D793"/>
    <w:rsid w:val="6150178D"/>
    <w:rsid w:val="6150178D"/>
    <w:rsid w:val="616EE5FE"/>
    <w:rsid w:val="619CB820"/>
    <w:rsid w:val="61D24A39"/>
    <w:rsid w:val="61D72FAE"/>
    <w:rsid w:val="61F1F046"/>
    <w:rsid w:val="620B4728"/>
    <w:rsid w:val="625BF27F"/>
    <w:rsid w:val="629EC625"/>
    <w:rsid w:val="62A6CA6F"/>
    <w:rsid w:val="62A6CA6F"/>
    <w:rsid w:val="62C9F113"/>
    <w:rsid w:val="62F1A8CD"/>
    <w:rsid w:val="63410C5B"/>
    <w:rsid w:val="63635C5E"/>
    <w:rsid w:val="63888E7D"/>
    <w:rsid w:val="63A74676"/>
    <w:rsid w:val="640D0C71"/>
    <w:rsid w:val="643EF8AF"/>
    <w:rsid w:val="643EF8AF"/>
    <w:rsid w:val="64480BAA"/>
    <w:rsid w:val="647D3757"/>
    <w:rsid w:val="64801200"/>
    <w:rsid w:val="64B652B7"/>
    <w:rsid w:val="65488EAE"/>
    <w:rsid w:val="65839F1B"/>
    <w:rsid w:val="65B781E5"/>
    <w:rsid w:val="65B9801C"/>
    <w:rsid w:val="660EA09D"/>
    <w:rsid w:val="6628C9B4"/>
    <w:rsid w:val="662FC887"/>
    <w:rsid w:val="66463696"/>
    <w:rsid w:val="664E54F4"/>
    <w:rsid w:val="66725380"/>
    <w:rsid w:val="66AF1536"/>
    <w:rsid w:val="66B4EEF0"/>
    <w:rsid w:val="66F4E282"/>
    <w:rsid w:val="670AD1F0"/>
    <w:rsid w:val="6719A739"/>
    <w:rsid w:val="67221CB3"/>
    <w:rsid w:val="6741E39D"/>
    <w:rsid w:val="675C3764"/>
    <w:rsid w:val="67645AC6"/>
    <w:rsid w:val="67C22FC2"/>
    <w:rsid w:val="67DC09D9"/>
    <w:rsid w:val="67DEFB54"/>
    <w:rsid w:val="67FA182A"/>
    <w:rsid w:val="67FFABF7"/>
    <w:rsid w:val="6866ABC5"/>
    <w:rsid w:val="689CB1F4"/>
    <w:rsid w:val="68A571C0"/>
    <w:rsid w:val="68B05C79"/>
    <w:rsid w:val="69306D84"/>
    <w:rsid w:val="69306D84"/>
    <w:rsid w:val="694025B3"/>
    <w:rsid w:val="695CABDC"/>
    <w:rsid w:val="6978E6DE"/>
    <w:rsid w:val="698FEBAB"/>
    <w:rsid w:val="69BEC608"/>
    <w:rsid w:val="69C298CF"/>
    <w:rsid w:val="69C298CF"/>
    <w:rsid w:val="6A0E2C13"/>
    <w:rsid w:val="6A0E2C13"/>
    <w:rsid w:val="6A11C184"/>
    <w:rsid w:val="6A260EC6"/>
    <w:rsid w:val="6A6B4687"/>
    <w:rsid w:val="6A6B4687"/>
    <w:rsid w:val="6A6B8F5E"/>
    <w:rsid w:val="6A745483"/>
    <w:rsid w:val="6A8C83AF"/>
    <w:rsid w:val="6A8FB744"/>
    <w:rsid w:val="6A9E9D27"/>
    <w:rsid w:val="6AA90D9A"/>
    <w:rsid w:val="6AC60815"/>
    <w:rsid w:val="6AE88FAA"/>
    <w:rsid w:val="6B35BEAF"/>
    <w:rsid w:val="6B876C6E"/>
    <w:rsid w:val="6BC3C74B"/>
    <w:rsid w:val="6BCE0AE2"/>
    <w:rsid w:val="6BEFAA39"/>
    <w:rsid w:val="6C0FCEFF"/>
    <w:rsid w:val="6C248C09"/>
    <w:rsid w:val="6C536D96"/>
    <w:rsid w:val="6C65B74E"/>
    <w:rsid w:val="6CBC52E1"/>
    <w:rsid w:val="6CBF693F"/>
    <w:rsid w:val="6CD30928"/>
    <w:rsid w:val="6D0EF7A9"/>
    <w:rsid w:val="6D857B02"/>
    <w:rsid w:val="6D865EB4"/>
    <w:rsid w:val="6DAE7C4E"/>
    <w:rsid w:val="6DC00BE2"/>
    <w:rsid w:val="6DC11271"/>
    <w:rsid w:val="6DD5B435"/>
    <w:rsid w:val="6DFE0310"/>
    <w:rsid w:val="6DFF75D1"/>
    <w:rsid w:val="6E00B934"/>
    <w:rsid w:val="6E3C344F"/>
    <w:rsid w:val="6E688989"/>
    <w:rsid w:val="6E6BCFD1"/>
    <w:rsid w:val="6EFDAD19"/>
    <w:rsid w:val="6F13E826"/>
    <w:rsid w:val="6F4796A5"/>
    <w:rsid w:val="6F6698D0"/>
    <w:rsid w:val="6F766B45"/>
    <w:rsid w:val="6F7E58D2"/>
    <w:rsid w:val="6F94FD7B"/>
    <w:rsid w:val="6FA767AA"/>
    <w:rsid w:val="6FE5C34F"/>
    <w:rsid w:val="6FF4D065"/>
    <w:rsid w:val="703DA40B"/>
    <w:rsid w:val="70524398"/>
    <w:rsid w:val="706100B4"/>
    <w:rsid w:val="706100B4"/>
    <w:rsid w:val="706ABE03"/>
    <w:rsid w:val="706E5696"/>
    <w:rsid w:val="7072E122"/>
    <w:rsid w:val="709B03BB"/>
    <w:rsid w:val="709B03BB"/>
    <w:rsid w:val="70B53534"/>
    <w:rsid w:val="70C61804"/>
    <w:rsid w:val="70E21BEE"/>
    <w:rsid w:val="70E6110C"/>
    <w:rsid w:val="71008DC0"/>
    <w:rsid w:val="71008DC0"/>
    <w:rsid w:val="7120819A"/>
    <w:rsid w:val="712A0B15"/>
    <w:rsid w:val="712A0B15"/>
    <w:rsid w:val="714812C9"/>
    <w:rsid w:val="71481B45"/>
    <w:rsid w:val="71745B1F"/>
    <w:rsid w:val="71A3FC3D"/>
    <w:rsid w:val="7217EADC"/>
    <w:rsid w:val="722DF95D"/>
    <w:rsid w:val="7237C257"/>
    <w:rsid w:val="72527CCD"/>
    <w:rsid w:val="727128C4"/>
    <w:rsid w:val="727A3336"/>
    <w:rsid w:val="72E74E0E"/>
    <w:rsid w:val="72E74E0E"/>
    <w:rsid w:val="7325EC0B"/>
    <w:rsid w:val="73D9C89B"/>
    <w:rsid w:val="73DA427D"/>
    <w:rsid w:val="7437D765"/>
    <w:rsid w:val="743FB1BF"/>
    <w:rsid w:val="74E5174A"/>
    <w:rsid w:val="75017CC5"/>
    <w:rsid w:val="7508FF92"/>
    <w:rsid w:val="75133147"/>
    <w:rsid w:val="752E988D"/>
    <w:rsid w:val="754C9E44"/>
    <w:rsid w:val="7550EB7B"/>
    <w:rsid w:val="75656C6A"/>
    <w:rsid w:val="756E31FD"/>
    <w:rsid w:val="7574E5D6"/>
    <w:rsid w:val="759E672B"/>
    <w:rsid w:val="761B140C"/>
    <w:rsid w:val="761B140C"/>
    <w:rsid w:val="7647D44B"/>
    <w:rsid w:val="764AB81F"/>
    <w:rsid w:val="767EDBA9"/>
    <w:rsid w:val="7680E02C"/>
    <w:rsid w:val="768440F9"/>
    <w:rsid w:val="76997A07"/>
    <w:rsid w:val="76B1D666"/>
    <w:rsid w:val="76B46182"/>
    <w:rsid w:val="76BB8B93"/>
    <w:rsid w:val="76EF32EE"/>
    <w:rsid w:val="77265A1D"/>
    <w:rsid w:val="772CF138"/>
    <w:rsid w:val="774FAAAE"/>
    <w:rsid w:val="775ED0DE"/>
    <w:rsid w:val="777178DC"/>
    <w:rsid w:val="77972249"/>
    <w:rsid w:val="779C2E4C"/>
    <w:rsid w:val="77D12EFF"/>
    <w:rsid w:val="77D92BC9"/>
    <w:rsid w:val="781847E1"/>
    <w:rsid w:val="78188AAA"/>
    <w:rsid w:val="7821A26B"/>
    <w:rsid w:val="783FF616"/>
    <w:rsid w:val="7842E947"/>
    <w:rsid w:val="7842E947"/>
    <w:rsid w:val="7848E8DE"/>
    <w:rsid w:val="784D323F"/>
    <w:rsid w:val="78673320"/>
    <w:rsid w:val="786843C3"/>
    <w:rsid w:val="786843C3"/>
    <w:rsid w:val="78765D1F"/>
    <w:rsid w:val="7884788B"/>
    <w:rsid w:val="78A433BA"/>
    <w:rsid w:val="78B16782"/>
    <w:rsid w:val="78D088CD"/>
    <w:rsid w:val="78F3FFCC"/>
    <w:rsid w:val="78FA9C9E"/>
    <w:rsid w:val="793EAF2C"/>
    <w:rsid w:val="794BCBB9"/>
    <w:rsid w:val="7984DBEB"/>
    <w:rsid w:val="798BA22A"/>
    <w:rsid w:val="798BA22A"/>
    <w:rsid w:val="7995892C"/>
    <w:rsid w:val="7995892C"/>
    <w:rsid w:val="79997436"/>
    <w:rsid w:val="79D0FC89"/>
    <w:rsid w:val="7A36379B"/>
    <w:rsid w:val="7A36379B"/>
    <w:rsid w:val="7A4ACFFC"/>
    <w:rsid w:val="7A541C3D"/>
    <w:rsid w:val="7A89E770"/>
    <w:rsid w:val="7AD9C41D"/>
    <w:rsid w:val="7AF3365F"/>
    <w:rsid w:val="7B004758"/>
    <w:rsid w:val="7B12578D"/>
    <w:rsid w:val="7B1F457F"/>
    <w:rsid w:val="7B8071DA"/>
    <w:rsid w:val="7B8366B4"/>
    <w:rsid w:val="7B92E8CD"/>
    <w:rsid w:val="7B9F19CD"/>
    <w:rsid w:val="7BB9642C"/>
    <w:rsid w:val="7BF0A132"/>
    <w:rsid w:val="7BFC26B8"/>
    <w:rsid w:val="7C276A7E"/>
    <w:rsid w:val="7C5A6561"/>
    <w:rsid w:val="7C60A7B3"/>
    <w:rsid w:val="7C6181A2"/>
    <w:rsid w:val="7C766F15"/>
    <w:rsid w:val="7CB12950"/>
    <w:rsid w:val="7CBF657C"/>
    <w:rsid w:val="7CC2561A"/>
    <w:rsid w:val="7CC5F070"/>
    <w:rsid w:val="7CE33E4A"/>
    <w:rsid w:val="7CE960BA"/>
    <w:rsid w:val="7D4B04B5"/>
    <w:rsid w:val="7D565566"/>
    <w:rsid w:val="7D68654A"/>
    <w:rsid w:val="7DAA0965"/>
    <w:rsid w:val="7DDB8E14"/>
    <w:rsid w:val="7DE771FE"/>
    <w:rsid w:val="7DE79939"/>
    <w:rsid w:val="7DE8C5E9"/>
    <w:rsid w:val="7DF14CBC"/>
    <w:rsid w:val="7DF14CBC"/>
    <w:rsid w:val="7E039086"/>
    <w:rsid w:val="7E1279D3"/>
    <w:rsid w:val="7E1D63A3"/>
    <w:rsid w:val="7E250955"/>
    <w:rsid w:val="7E2D8334"/>
    <w:rsid w:val="7E3CCA30"/>
    <w:rsid w:val="7E4CBC0A"/>
    <w:rsid w:val="7E6FE138"/>
    <w:rsid w:val="7E7E6389"/>
    <w:rsid w:val="7E9452D0"/>
    <w:rsid w:val="7ED5B4BC"/>
    <w:rsid w:val="7ED9F9BA"/>
    <w:rsid w:val="7EED582A"/>
    <w:rsid w:val="7EED582A"/>
    <w:rsid w:val="7EF9C6FD"/>
    <w:rsid w:val="7F103291"/>
    <w:rsid w:val="7F227D25"/>
    <w:rsid w:val="7F40753F"/>
    <w:rsid w:val="7F582AC1"/>
    <w:rsid w:val="7F5846EC"/>
    <w:rsid w:val="7F81FDD4"/>
    <w:rsid w:val="7F9212F7"/>
    <w:rsid w:val="7FD932E8"/>
    <w:rsid w:val="7FDAFA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14D5327"/>
  <w15:chartTrackingRefBased/>
  <w15:docId w15:val="{AEBE9E07-9DE5-5F40-81BD-A187EB6F790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link w:val="Heading1Char"/>
    <w:uiPriority w:val="9"/>
    <w:qFormat/>
    <w:rsid w:val="000C6E52"/>
    <w:pPr>
      <w:spacing w:before="100" w:beforeAutospacing="1" w:after="100" w:afterAutospacing="1"/>
      <w:outlineLvl w:val="0"/>
    </w:pPr>
    <w:rPr>
      <w:rFonts w:ascii="Times New Roman" w:hAnsi="Times New Roman" w:eastAsia="Times New Roman" w:cs="Times New Roman"/>
      <w:b/>
      <w:bCs/>
      <w:kern w:val="36"/>
      <w:sz w:val="48"/>
      <w:szCs w:val="48"/>
      <w14:ligatures w14:val="none"/>
    </w:rPr>
  </w:style>
  <w:style w:type="paragraph" w:styleId="Heading2">
    <w:name w:val="heading 2"/>
    <w:basedOn w:val="Normal"/>
    <w:link w:val="Heading2Char"/>
    <w:uiPriority w:val="9"/>
    <w:qFormat/>
    <w:rsid w:val="000C6E52"/>
    <w:pPr>
      <w:spacing w:before="100" w:beforeAutospacing="1" w:after="100" w:afterAutospacing="1"/>
      <w:outlineLvl w:val="1"/>
    </w:pPr>
    <w:rPr>
      <w:rFonts w:ascii="Times New Roman" w:hAnsi="Times New Roman" w:eastAsia="Times New Roman" w:cs="Times New Roman"/>
      <w:b/>
      <w:bCs/>
      <w:kern w:val="0"/>
      <w:sz w:val="36"/>
      <w:szCs w:val="36"/>
      <w14:ligatures w14:val="none"/>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0C6E52"/>
    <w:rPr>
      <w:rFonts w:ascii="Times New Roman" w:hAnsi="Times New Roman" w:eastAsia="Times New Roman" w:cs="Times New Roman"/>
      <w:b/>
      <w:bCs/>
      <w:kern w:val="36"/>
      <w:sz w:val="48"/>
      <w:szCs w:val="48"/>
      <w14:ligatures w14:val="none"/>
    </w:rPr>
  </w:style>
  <w:style w:type="character" w:styleId="Heading2Char" w:customStyle="1">
    <w:name w:val="Heading 2 Char"/>
    <w:basedOn w:val="DefaultParagraphFont"/>
    <w:link w:val="Heading2"/>
    <w:uiPriority w:val="9"/>
    <w:rsid w:val="000C6E52"/>
    <w:rPr>
      <w:rFonts w:ascii="Times New Roman" w:hAnsi="Times New Roman" w:eastAsia="Times New Roman" w:cs="Times New Roman"/>
      <w:b/>
      <w:bCs/>
      <w:kern w:val="0"/>
      <w:sz w:val="36"/>
      <w:szCs w:val="36"/>
      <w14:ligatures w14:val="none"/>
    </w:rPr>
  </w:style>
  <w:style w:type="paragraph" w:styleId="NormalWeb">
    <w:name w:val="Normal (Web)"/>
    <w:basedOn w:val="Normal"/>
    <w:uiPriority w:val="99"/>
    <w:semiHidden/>
    <w:unhideWhenUsed/>
    <w:rsid w:val="000C6E52"/>
    <w:pPr>
      <w:spacing w:before="100" w:beforeAutospacing="1" w:after="100" w:afterAutospacing="1"/>
    </w:pPr>
    <w:rPr>
      <w:rFonts w:ascii="Times New Roman" w:hAnsi="Times New Roman" w:eastAsia="Times New Roman" w:cs="Times New Roman"/>
      <w:kern w:val="0"/>
      <w14:ligatures w14:val="none"/>
    </w:rPr>
  </w:style>
  <w:style w:type="paragraph" w:styleId="tightbullets" w:customStyle="true">
    <w:uiPriority w:val="1"/>
    <w:name w:val="tight bullets"/>
    <w:basedOn w:val="Normal"/>
    <w:link w:val="tightbulletsChar"/>
    <w:qFormat/>
    <w:rsid w:val="0153B523"/>
    <w:rPr>
      <w:rFonts w:ascii="Calibri" w:hAnsi="Calibri" w:eastAsia="Calibri" w:cs="Calibri" w:asciiTheme="minorAscii" w:hAnsiTheme="minorAscii" w:eastAsiaTheme="minorAscii" w:cstheme="minorAscii"/>
      <w:sz w:val="20"/>
      <w:szCs w:val="20"/>
    </w:rPr>
    <w:pPr>
      <w:spacing/>
      <w:ind w:left="720" w:hanging="360"/>
      <w:contextualSpacing/>
    </w:pPr>
  </w:style>
  <w:style w:type="character" w:styleId="normaltextrun" w:customStyle="true">
    <w:uiPriority w:val="1"/>
    <w:name w:val="normaltextrun"/>
    <w:basedOn w:val="DefaultParagraphFont"/>
    <w:rsid w:val="0153B523"/>
  </w:style>
  <w:style w:type="character" w:styleId="tightbulletsChar" w:customStyle="true">
    <w:uiPriority w:val="1"/>
    <w:name w:val="tight bullets Char"/>
    <w:basedOn w:val="DefaultParagraphFont"/>
    <w:link w:val="tightbullets"/>
    <w:rsid w:val="0153B523"/>
    <w:rPr>
      <w:rFonts w:ascii="Calibri" w:hAnsi="Calibri" w:eastAsia="Calibri" w:cs="Calibri" w:asciiTheme="minorAscii" w:hAnsiTheme="minorAscii" w:eastAsiaTheme="minorAscii" w:cstheme="minorAscii"/>
      <w:sz w:val="20"/>
      <w:szCs w:val="20"/>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tasks.xml><?xml version="1.0" encoding="utf-8"?>
<t:Tasks xmlns:t="http://schemas.microsoft.com/office/tasks/2019/documenttasks" xmlns:oel="http://schemas.microsoft.com/office/2019/extlst">
  <t:Task id="{6B2060F5-B514-4985-9CB6-FC801DA87E91}">
    <t:Anchor>
      <t:Comment id="477799752"/>
    </t:Anchor>
    <t:History>
      <t:Event id="{B2318C40-7B02-44B4-BDDA-6799F484411A}" time="2025-02-28T22:24:08.777Z">
        <t:Attribution userId="S::kay.todd@bonterratech.com::b6ca9dba-2a66-4ae8-a692-89350042be76" userProvider="AD" userName="Kay Todd"/>
        <t:Anchor>
          <t:Comment id="477799752"/>
        </t:Anchor>
        <t:Create/>
      </t:Event>
      <t:Event id="{A52E2BAD-C1FD-4049-B7E7-CAF0FC2F41DA}" time="2025-02-28T22:24:08.777Z">
        <t:Attribution userId="S::kay.todd@bonterratech.com::b6ca9dba-2a66-4ae8-a692-89350042be76" userProvider="AD" userName="Kay Todd"/>
        <t:Anchor>
          <t:Comment id="477799752"/>
        </t:Anchor>
        <t:Assign userId="S::mark.davis@bonterratech.com::0526c6ba-3248-429e-bc97-19a22f201cd3" userProvider="AD" userName="Mark Davis"/>
      </t:Event>
      <t:Event id="{FDABDCF0-4736-4C91-A971-AD9B59585F5A}" time="2025-02-28T22:24:08.777Z">
        <t:Attribution userId="S::kay.todd@bonterratech.com::b6ca9dba-2a66-4ae8-a692-89350042be76" userProvider="AD" userName="Kay Todd"/>
        <t:Anchor>
          <t:Comment id="477799752"/>
        </t:Anchor>
        <t:SetTitle title="@Mark Davis I used the research you did for personas to put together this analysis. There are lots of keywords we could focus on, so please let me know what you think of this. I'm focusing on keywords related to nonprofit CRM/donor management software, …"/>
      </t:Event>
    </t:History>
  </t:Task>
</t:Task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7016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2.xml" Id="rId8" /><Relationship Type="http://schemas.openxmlformats.org/officeDocument/2006/relationships/settings" Target="settings.xml" Id="rId3" /><Relationship Type="http://schemas.openxmlformats.org/officeDocument/2006/relationships/customXml" Target="../customXml/item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customXml" Target="../customXml/item4.xml" Id="rId10" /><Relationship Type="http://schemas.openxmlformats.org/officeDocument/2006/relationships/webSettings" Target="webSettings.xml" Id="rId4" /><Relationship Type="http://schemas.openxmlformats.org/officeDocument/2006/relationships/customXml" Target="../customXml/item3.xml" Id="rId9" /><Relationship Type="http://schemas.microsoft.com/office/2011/relationships/people" Target="people.xml" Id="Rdadd0ec6e8f64c06" /><Relationship Type="http://schemas.microsoft.com/office/2011/relationships/commentsExtended" Target="commentsExtended.xml" Id="R85c125b6a61d47ed" /><Relationship Type="http://schemas.microsoft.com/office/2016/09/relationships/commentsIds" Target="commentsIds.xml" Id="Rc018edefa1f441e9" /><Relationship Type="http://schemas.microsoft.com/office/2020/10/relationships/intelligence" Target="intelligence2.xml" Id="Raf804093e0de4bec" /><Relationship Type="http://schemas.openxmlformats.org/officeDocument/2006/relationships/comments" Target="comments.xml" Id="R66c18d46bc88489f" /><Relationship Type="http://schemas.microsoft.com/office/2018/08/relationships/commentsExtensible" Target="commentsExtensible.xml" Id="R8761497023074db4" /><Relationship Type="http://schemas.openxmlformats.org/officeDocument/2006/relationships/hyperlink" Target="https://www.linkedin.com/in/terri-isabell-8b90468/" TargetMode="External" Id="R29600b6f413f4fba" /><Relationship Type="http://schemas.openxmlformats.org/officeDocument/2006/relationships/hyperlink" Target="https://www.linkedin.com/in/kathleengregorycfre/" TargetMode="External" Id="R58f7b87620c04a0a" /><Relationship Type="http://schemas.openxmlformats.org/officeDocument/2006/relationships/hyperlink" Target="https://www.linkedin.com/in/kendra-penry-clutter-0b40b716/" TargetMode="External" Id="R8fd668f0f97c4bc3" /><Relationship Type="http://schemas.openxmlformats.org/officeDocument/2006/relationships/hyperlink" Target="https://www.linkedin.com/in/laura-minnigerode-938628/" TargetMode="External" Id="R6ec24d509d874203" /><Relationship Type="http://schemas.openxmlformats.org/officeDocument/2006/relationships/hyperlink" Target="https://www.linkedin.com/in/laura-minnigerode-938628/" TargetMode="External" Id="R3dd115c3b3b44f01" /><Relationship Type="http://schemas.openxmlformats.org/officeDocument/2006/relationships/hyperlink" Target="https://www.linkedin.com/in/freeda-brook-238bb326/" TargetMode="External" Id="Rfd29e84bfeee4c7f" /><Relationship Type="http://schemas.openxmlformats.org/officeDocument/2006/relationships/hyperlink" Target="https://www.linkedin.com/in/joey-rosales-1b874898/" TargetMode="External" Id="R10d49abbfafa49c4" /><Relationship Type="http://schemas.openxmlformats.org/officeDocument/2006/relationships/hyperlink" Target="https://www.linkedin.com/in/niarichardson1026/" TargetMode="External" Id="R92793ba76b58443b" /><Relationship Type="http://schemas.openxmlformats.org/officeDocument/2006/relationships/hyperlink" Target="https://www.linkedin.com/in/casey-dumasius-737815a7/" TargetMode="External" Id="R03667ed632c34617" /><Relationship Type="http://schemas.openxmlformats.org/officeDocument/2006/relationships/hyperlink" Target="https://www.linkedin.com/in/casey-dumasius-737815a7/" TargetMode="External" Id="Rbce05ef8aeaf4069" /><Relationship Type="http://schemas.openxmlformats.org/officeDocument/2006/relationships/hyperlink" Target="https://www.linkedin.com/in/samuel-baltimore-9a18616b/" TargetMode="External" Id="R65e6116ff8e64618" /><Relationship Type="http://schemas.openxmlformats.org/officeDocument/2006/relationships/hyperlink" Target="https://www.linkedin.com/in/niarichardson1026/" TargetMode="External" Id="Ra60b5b85536b47c9" /><Relationship Type="http://schemas.openxmlformats.org/officeDocument/2006/relationships/hyperlink" Target="https://bonterratech-my.sharepoint.com/:w:/r/personal/kari_zavolta_bonterratech_com/Documents/2024_PS%20SOWs/Implementation%20SOWs%20-%20Final%20Drafts/2024_Fundraising%20PRO%20Implementation%20SOW.docx?d=w0ada93a31d2145feb70d8badf9a30838&amp;csf=1&amp;web=1&amp;e=2gK5wE" TargetMode="External" Id="Rf71259f50fbb41f5" /><Relationship Type="http://schemas.microsoft.com/office/2019/05/relationships/documenttasks" Target="tasks.xml" Id="R756682f3d4224aa0" /><Relationship Type="http://schemas.openxmlformats.org/officeDocument/2006/relationships/hyperlink" Target="https://docs.google.com/spreadsheets/d/1rQnh6x76KGjWyn7L5D_TCbd577KrPI4gQqwa2P_BCbI/edit?gid=1627226251" TargetMode="External" Id="R9cd276aabf164105" /><Relationship Type="http://schemas.openxmlformats.org/officeDocument/2006/relationships/hyperlink" Target="https://bonterratech.sharepoint.com/:p:/s/BonterraProductOps/EQa2Jp6RCZdBoZ5heg6FBucBB4BPtk4nKac-ocvnpyHG_Q?e=hJABsA" TargetMode="External" Id="R501166c9a0864fb1" /><Relationship Type="http://schemas.openxmlformats.org/officeDocument/2006/relationships/hyperlink" Target="https://bonterratech.sharepoint.com/:w:/s/BonterraProductOps/ERGPGjBnHr1MrSI-GZISTXsBMRvUSvkYAoB31GsIkqGr5A?e=nJW3DC" TargetMode="External" Id="Rb0f2f5c4ed414e16" /><Relationship Type="http://schemas.openxmlformats.org/officeDocument/2006/relationships/hyperlink" Target="https://bonterra.atlassian.net/wiki/spaces/PRDOPS/pages/1518927875/EveryAction+Monetization+Decision+Work+Unit" TargetMode="External" Id="R5a702a21a0434e7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B8B07BB4245EA42BD1C4B5ADF8A6EFB" ma:contentTypeVersion="14" ma:contentTypeDescription="Create a new document." ma:contentTypeScope="" ma:versionID="7ee3b3a961564151baeeb71787e5ee3d">
  <xsd:schema xmlns:xsd="http://www.w3.org/2001/XMLSchema" xmlns:xs="http://www.w3.org/2001/XMLSchema" xmlns:p="http://schemas.microsoft.com/office/2006/metadata/properties" xmlns:ns2="21da39ef-3caf-49b4-8f8c-8abb9b985d5d" xmlns:ns3="d44a1e69-d5a5-4c06-a061-5b6c0ebba517" targetNamespace="http://schemas.microsoft.com/office/2006/metadata/properties" ma:root="true" ma:fieldsID="eb9233aa1d1b9c3bb7c2d1881fb39eee" ns2:_="" ns3:_="">
    <xsd:import namespace="21da39ef-3caf-49b4-8f8c-8abb9b985d5d"/>
    <xsd:import namespace="d44a1e69-d5a5-4c06-a061-5b6c0ebba517"/>
    <xsd:element name="properties">
      <xsd:complexType>
        <xsd:sequence>
          <xsd:element name="documentManagement">
            <xsd:complexType>
              <xsd:all>
                <xsd:element ref="ns2:_dlc_DocId" minOccurs="0"/>
                <xsd:element ref="ns2:_dlc_DocIdUrl" minOccurs="0"/>
                <xsd:element ref="ns2:_dlc_DocIdPersistId" minOccurs="0"/>
                <xsd:element ref="ns3:MediaServiceMetadata" minOccurs="0"/>
                <xsd:element ref="ns3:MediaServiceFastMetadata" minOccurs="0"/>
                <xsd:element ref="ns2:SharedWithUsers" minOccurs="0"/>
                <xsd:element ref="ns2:SharedWithDetails" minOccurs="0"/>
                <xsd:element ref="ns3:MediaServiceDateTaken" minOccurs="0"/>
                <xsd:element ref="ns3:MediaLengthInSeconds" minOccurs="0"/>
                <xsd:element ref="ns3:lcf76f155ced4ddcb4097134ff3c332f" minOccurs="0"/>
                <xsd:element ref="ns2:TaxCatchAll" minOccurs="0"/>
                <xsd:element ref="ns3:MediaServiceGenerationTime" minOccurs="0"/>
                <xsd:element ref="ns3:MediaServiceEventHashCode" minOccurs="0"/>
                <xsd:element ref="ns3:MediaServiceOCR"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1da39ef-3caf-49b4-8f8c-8abb9b985d5d"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dexed="true"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19" nillable="true" ma:displayName="Taxonomy Catch All Column" ma:hidden="true" ma:list="{7cfe5035-29b2-4255-9264-db1676d0970b}" ma:internalName="TaxCatchAll" ma:showField="CatchAllData" ma:web="21da39ef-3caf-49b4-8f8c-8abb9b985d5d">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d44a1e69-d5a5-4c06-a061-5b6c0ebba517"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5" nillable="true" ma:displayName="MediaServiceDateTaken" ma:hidden="true" ma:indexed="true" ma:internalName="MediaServiceDateTaken"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93eebfab-962d-48b3-ab83-d43c129f34bb" ma:termSetId="09814cd3-568e-fe90-9814-8d621ff8fb84" ma:anchorId="fba54fb3-c3e1-fe81-a776-ca4b69148c4d" ma:open="true" ma:isKeyword="false">
      <xsd:complexType>
        <xsd:sequence>
          <xsd:element ref="pc:Terms" minOccurs="0" maxOccurs="1"/>
        </xsd:sequence>
      </xsd:complex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MediaServiceOCR" ma:index="22" nillable="true" ma:displayName="Extracted Text" ma:internalName="MediaServiceOCR" ma:readOnly="true">
      <xsd:simpleType>
        <xsd:restriction base="dms:Note">
          <xsd:maxLength value="255"/>
        </xsd:restriction>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d44a1e69-d5a5-4c06-a061-5b6c0ebba517">
      <Terms xmlns="http://schemas.microsoft.com/office/infopath/2007/PartnerControls"/>
    </lcf76f155ced4ddcb4097134ff3c332f>
    <TaxCatchAll xmlns="21da39ef-3caf-49b4-8f8c-8abb9b985d5d" xsi:nil="true"/>
    <_dlc_DocId xmlns="21da39ef-3caf-49b4-8f8c-8abb9b985d5d">UNP5MATHEUV3-1038352247-2356</_dlc_DocId>
    <_dlc_DocIdUrl xmlns="21da39ef-3caf-49b4-8f8c-8abb9b985d5d">
      <Url>https://bonterratech.sharepoint.com/sites/BonterraProductOps/_layouts/15/DocIdRedir.aspx?ID=UNP5MATHEUV3-1038352247-2356</Url>
      <Description>UNP5MATHEUV3-1038352247-2356</Description>
    </_dlc_DocIdUrl>
    <SharedWithUsers xmlns="21da39ef-3caf-49b4-8f8c-8abb9b985d5d">
      <UserInfo>
        <DisplayName>Ryan Duffy</DisplayName>
        <AccountId>502</AccountId>
        <AccountType/>
      </UserInfo>
      <UserInfo>
        <DisplayName>Caroline Holt</DisplayName>
        <AccountId>501</AccountId>
        <AccountType/>
      </UserInfo>
    </SharedWithUsers>
    <MediaLengthInSeconds xmlns="d44a1e69-d5a5-4c06-a061-5b6c0ebba517" xsi:nil="true"/>
    <_dlc_DocIdPersistId xmlns="21da39ef-3caf-49b4-8f8c-8abb9b985d5d">false</_dlc_DocIdPersistId>
  </documentManagement>
</p:properties>
</file>

<file path=customXml/itemProps1.xml><?xml version="1.0" encoding="utf-8"?>
<ds:datastoreItem xmlns:ds="http://schemas.openxmlformats.org/officeDocument/2006/customXml" ds:itemID="{64DC517B-FDEE-4050-9A34-BC319BDD7A9F}"/>
</file>

<file path=customXml/itemProps2.xml><?xml version="1.0" encoding="utf-8"?>
<ds:datastoreItem xmlns:ds="http://schemas.openxmlformats.org/officeDocument/2006/customXml" ds:itemID="{75AE52A8-AD62-4794-9124-EFEADE0A7EDD}"/>
</file>

<file path=customXml/itemProps3.xml><?xml version="1.0" encoding="utf-8"?>
<ds:datastoreItem xmlns:ds="http://schemas.openxmlformats.org/officeDocument/2006/customXml" ds:itemID="{DAFA7E25-AD92-457C-9EDF-5F264B02E253}"/>
</file>

<file path=customXml/itemProps4.xml><?xml version="1.0" encoding="utf-8"?>
<ds:datastoreItem xmlns:ds="http://schemas.openxmlformats.org/officeDocument/2006/customXml" ds:itemID="{A8261823-5138-4860-9B77-6F4516BBEAD1}"/>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Chase Russell</dc:creator>
  <keywords/>
  <dc:description/>
  <lastModifiedBy>Kay Todd</lastModifiedBy>
  <revision>21</revision>
  <dcterms:created xsi:type="dcterms:W3CDTF">2023-07-17T16:21:00.0000000Z</dcterms:created>
  <dcterms:modified xsi:type="dcterms:W3CDTF">2025-03-25T17:52:01.1088128Z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0x010100BB8B07BB4245EA42BD1C4B5ADF8A6EFB</vt:lpwstr>
  </property>
  <property fmtid="{D5CDD505-2E9C-101B-9397-08002B2CF9AE}" pid="3" name="_dlc_DocIdItemGuid">
    <vt:lpwstr>98684130-3ec8-4617-a670-c5a3c8427801</vt:lpwstr>
  </property>
  <property fmtid="{D5CDD505-2E9C-101B-9397-08002B2CF9AE}" pid="4" name="MediaServiceImageTags">
    <vt:lpwstr/>
  </property>
  <property fmtid="{D5CDD505-2E9C-101B-9397-08002B2CF9AE}" pid="5" name="xd_ProgID">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y fmtid="{D5CDD505-2E9C-101B-9397-08002B2CF9AE}" pid="9" name="TemplateUrl">
    <vt:lpwstr/>
  </property>
  <property fmtid="{D5CDD505-2E9C-101B-9397-08002B2CF9AE}" pid="10" name="_ExtendedDescription">
    <vt:lpwstr/>
  </property>
  <property fmtid="{D5CDD505-2E9C-101B-9397-08002B2CF9AE}" pid="11" name="TriggerFlowInfo">
    <vt:lpwstr/>
  </property>
  <property fmtid="{D5CDD505-2E9C-101B-9397-08002B2CF9AE}" pid="12" name="xd_Signature">
    <vt:bool>false</vt:bool>
  </property>
  <property fmtid="{D5CDD505-2E9C-101B-9397-08002B2CF9AE}" pid="13" name="_activity">
    <vt:lpwstr>{"FileActivityType":"11","FileActivityTimeStamp":"2025-02-26T23:35:17.433Z","FileActivityUsersOnPage":[{"DisplayName":"Kay Todd","Id":"kay.todd@bonterratech.com"},{"DisplayName":"Chase Russell","Id":"chase.russell@bonterratech.com"}],"FileActivityNavigationId":null}</vt:lpwstr>
  </property>
</Properties>
</file>