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/>
      </w:pPr>
      <w:bookmarkStart w:colFirst="0" w:colLast="0" w:name="_xj3vqqqra777" w:id="0"/>
      <w:bookmarkEnd w:id="0"/>
      <w:r w:rsidDel="00000000" w:rsidR="00000000" w:rsidRPr="00000000">
        <w:rPr>
          <w:rtl w:val="0"/>
        </w:rPr>
        <w:t xml:space="preserve">FAB-SDN Fabric Setup Mapping Table ##### 1. Document Overview and Scope This technical reference defines the FAB-SDN functional group, which encompasses the infrastructure and protocols required to deploy Software-Defined Networking (SDN) fabrics. This document is designed for Lead Network Architects and Multi-Vendor Specialists transitioning between or managing environments that utilize Cisco Nexus (NX-OS) and Extreme Networks (Switch Engine/Fabric Engine) platforms. The scope of this reference includes: * </w:t>
      </w:r>
      <w:r w:rsidDel="00000000" w:rsidR="00000000" w:rsidRPr="00000000">
        <w:rPr>
          <w:b w:val="1"/>
          <w:bCs w:val="1"/>
          <w:rtl w:val="0"/>
        </w:rPr>
        <w:t xml:space="preserve">SDN Underlays:</w:t>
      </w:r>
      <w:r w:rsidDel="00000000" w:rsidR="00000000" w:rsidRPr="00000000">
        <w:rPr>
          <w:rtl w:val="0"/>
        </w:rPr>
        <w:t xml:space="preserve"> Physical reachability and core routing, with a specific focus on </w:t>
      </w:r>
      <w:r w:rsidDel="00000000" w:rsidR="00000000" w:rsidRPr="00000000">
        <w:rPr>
          <w:b w:val="1"/>
          <w:bCs w:val="1"/>
          <w:rtl w:val="0"/>
        </w:rPr>
        <w:t xml:space="preserve">IS-IS</w:t>
      </w:r>
      <w:r w:rsidDel="00000000" w:rsidR="00000000" w:rsidRPr="00000000">
        <w:rPr>
          <w:rtl w:val="0"/>
        </w:rPr>
        <w:t xml:space="preserve"> as the primary link-state protocol. * </w:t>
      </w:r>
      <w:r w:rsidDel="00000000" w:rsidR="00000000" w:rsidRPr="00000000">
        <w:rPr>
          <w:b w:val="1"/>
          <w:bCs w:val="1"/>
          <w:rtl w:val="0"/>
        </w:rPr>
        <w:t xml:space="preserve">Fabric Overlays:</w:t>
      </w:r>
      <w:r w:rsidDel="00000000" w:rsidR="00000000" w:rsidRPr="00000000">
        <w:rPr>
          <w:rtl w:val="0"/>
        </w:rPr>
        <w:t xml:space="preserve"> Virtualized control planes, specifically </w:t>
      </w:r>
      <w:r w:rsidDel="00000000" w:rsidR="00000000" w:rsidRPr="00000000">
        <w:rPr>
          <w:b w:val="1"/>
          <w:bCs w:val="1"/>
          <w:rtl w:val="0"/>
        </w:rPr>
        <w:t xml:space="preserve">BGP EVPN</w:t>
      </w:r>
      <w:r w:rsidDel="00000000" w:rsidR="00000000" w:rsidRPr="00000000">
        <w:rPr>
          <w:rtl w:val="0"/>
        </w:rPr>
        <w:t xml:space="preserve"> implementations. * </w:t>
      </w:r>
      <w:r w:rsidDel="00000000" w:rsidR="00000000" w:rsidRPr="00000000">
        <w:rPr>
          <w:b w:val="1"/>
          <w:bCs w:val="1"/>
          <w:rtl w:val="0"/>
        </w:rPr>
        <w:t xml:space="preserve">Encapsulation Mapping:</w:t>
      </w:r>
      <w:r w:rsidDel="00000000" w:rsidR="00000000" w:rsidRPr="00000000">
        <w:rPr>
          <w:rtl w:val="0"/>
        </w:rPr>
        <w:t xml:space="preserve"> Functional translation between </w:t>
      </w:r>
      <w:r w:rsidDel="00000000" w:rsidR="00000000" w:rsidRPr="00000000">
        <w:rPr>
          <w:b w:val="1"/>
          <w:bCs w:val="1"/>
          <w:rtl w:val="0"/>
        </w:rPr>
        <w:t xml:space="preserve">VXLAN/VNI</w:t>
      </w:r>
      <w:r w:rsidDel="00000000" w:rsidR="00000000" w:rsidRPr="00000000">
        <w:rPr>
          <w:rtl w:val="0"/>
        </w:rPr>
        <w:t xml:space="preserve"> methodologies and </w:t>
      </w:r>
      <w:r w:rsidDel="00000000" w:rsidR="00000000" w:rsidRPr="00000000">
        <w:rPr>
          <w:b w:val="1"/>
          <w:bCs w:val="1"/>
          <w:rtl w:val="0"/>
        </w:rPr>
        <w:t xml:space="preserve">IS-IS/SPBM/I-SID</w:t>
      </w:r>
      <w:r w:rsidDel="00000000" w:rsidR="00000000" w:rsidRPr="00000000">
        <w:rPr>
          <w:rtl w:val="0"/>
        </w:rPr>
        <w:t xml:space="preserve"> architectures. ##### 2. Multi-Vendor Fabric Mapping Table | Functional Category | Cisco NX-OS (Programmability Focus) | Extreme Switch Engine (EXOS) | Extreme Fabric Engine (VOSS) | Other Multi-Vendor (IOS-XE/SLX-OS) | Architect’s Note | | ------ | ------ | ------ | ------ | ------ | ------ | | </w:t>
      </w:r>
      <w:r w:rsidDel="00000000" w:rsidR="00000000" w:rsidRPr="00000000">
        <w:rPr>
          <w:b w:val="1"/>
          <w:bCs w:val="1"/>
          <w:rtl w:val="0"/>
        </w:rPr>
        <w:t xml:space="preserve">Fabric Infrastructure Initialization</w:t>
      </w:r>
      <w:r w:rsidDel="00000000" w:rsidR="00000000" w:rsidRPr="00000000">
        <w:rPr>
          <w:rtl w:val="0"/>
        </w:rPr>
        <w:t xml:space="preserve"> | Enable </w:t>
      </w:r>
      <w:r w:rsidDel="00000000" w:rsidR="00000000" w:rsidRPr="00000000">
        <w:rPr>
          <w:b w:val="1"/>
          <w:bCs w:val="1"/>
          <w:rtl w:val="0"/>
        </w:rPr>
        <w:t xml:space="preserve">NETCONF</w:t>
      </w:r>
      <w:r w:rsidDel="00000000" w:rsidR="00000000" w:rsidRPr="00000000">
        <w:rPr>
          <w:rtl w:val="0"/>
        </w:rPr>
        <w:t xml:space="preserve"> , </w:t>
      </w:r>
      <w:r w:rsidDel="00000000" w:rsidR="00000000" w:rsidRPr="00000000">
        <w:rPr>
          <w:b w:val="1"/>
          <w:bCs w:val="1"/>
          <w:rtl w:val="0"/>
        </w:rPr>
        <w:t xml:space="preserve">RESTCONF</w:t>
      </w:r>
      <w:r w:rsidDel="00000000" w:rsidR="00000000" w:rsidRPr="00000000">
        <w:rPr>
          <w:rtl w:val="0"/>
        </w:rPr>
        <w:t xml:space="preserve"> , or </w:t>
      </w:r>
      <w:r w:rsidDel="00000000" w:rsidR="00000000" w:rsidRPr="00000000">
        <w:rPr>
          <w:b w:val="1"/>
          <w:bCs w:val="1"/>
          <w:rtl w:val="0"/>
        </w:rPr>
        <w:t xml:space="preserve">gRPC</w:t>
      </w:r>
      <w:r w:rsidDel="00000000" w:rsidR="00000000" w:rsidRPr="00000000">
        <w:rPr>
          <w:rtl w:val="0"/>
        </w:rPr>
        <w:t xml:space="preserve"> agents for DME access. | enable stacking-support | Transition Universal Hardware to </w:t>
      </w:r>
      <w:r w:rsidDel="00000000" w:rsidR="00000000" w:rsidRPr="00000000">
        <w:rPr>
          <w:b w:val="1"/>
          <w:bCs w:val="1"/>
          <w:rtl w:val="0"/>
        </w:rPr>
        <w:t xml:space="preserve">Fabric Engine</w:t>
      </w:r>
      <w:r w:rsidDel="00000000" w:rsidR="00000000" w:rsidRPr="00000000">
        <w:rPr>
          <w:rtl w:val="0"/>
        </w:rPr>
        <w:t xml:space="preserve"> mode. | Information Not in Source | Switch Engine requires stacking-support enabled (p. 1434) to facilitate fabric-ready universal hardware states. | | </w:t>
      </w:r>
      <w:r w:rsidDel="00000000" w:rsidR="00000000" w:rsidRPr="00000000">
        <w:rPr>
          <w:b w:val="1"/>
          <w:bCs w:val="1"/>
          <w:rtl w:val="0"/>
        </w:rPr>
        <w:t xml:space="preserve">Underlay Routing (Core Connectivity)</w:t>
      </w:r>
      <w:r w:rsidDel="00000000" w:rsidR="00000000" w:rsidRPr="00000000">
        <w:rPr>
          <w:rtl w:val="0"/>
        </w:rPr>
        <w:t xml:space="preserve"> | Utilization of </w:t>
      </w:r>
      <w:r w:rsidDel="00000000" w:rsidR="00000000" w:rsidRPr="00000000">
        <w:rPr>
          <w:b w:val="1"/>
          <w:bCs w:val="1"/>
          <w:rtl w:val="0"/>
        </w:rPr>
        <w:t xml:space="preserve">Native (Device) YANG Models</w:t>
      </w:r>
      <w:r w:rsidDel="00000000" w:rsidR="00000000" w:rsidRPr="00000000">
        <w:rPr>
          <w:rtl w:val="0"/>
        </w:rPr>
        <w:t xml:space="preserve"> to define L3 reachability. | create isis area | </w:t>
      </w:r>
      <w:r w:rsidDel="00000000" w:rsidR="00000000" w:rsidRPr="00000000">
        <w:rPr>
          <w:b w:val="1"/>
          <w:bCs w:val="1"/>
          <w:rtl w:val="0"/>
        </w:rPr>
        <w:t xml:space="preserve">IS-IS</w:t>
      </w:r>
      <w:r w:rsidDel="00000000" w:rsidR="00000000" w:rsidRPr="00000000">
        <w:rPr>
          <w:rtl w:val="0"/>
        </w:rPr>
        <w:t xml:space="preserve"> (Backbone Link) | Information Not in Source | Cisco NX-OS manages the underlay via the DME database; Extreme uses explicit </w:t>
      </w:r>
      <w:r w:rsidDel="00000000" w:rsidR="00000000" w:rsidRPr="00000000">
        <w:rPr>
          <w:b w:val="1"/>
          <w:bCs w:val="1"/>
          <w:rtl w:val="0"/>
        </w:rPr>
        <w:t xml:space="preserve">IS-IS</w:t>
      </w:r>
      <w:r w:rsidDel="00000000" w:rsidR="00000000" w:rsidRPr="00000000">
        <w:rPr>
          <w:rtl w:val="0"/>
        </w:rPr>
        <w:t xml:space="preserve"> area creation (p. 1721). | | </w:t>
      </w:r>
      <w:r w:rsidDel="00000000" w:rsidR="00000000" w:rsidRPr="00000000">
        <w:rPr>
          <w:b w:val="1"/>
          <w:bCs w:val="1"/>
          <w:rtl w:val="0"/>
        </w:rPr>
        <w:t xml:space="preserve">Overlay Control Plane (LISP/EVPN)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b w:val="1"/>
          <w:bCs w:val="1"/>
          <w:rtl w:val="0"/>
        </w:rPr>
        <w:t xml:space="preserve">gRPC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b w:val="1"/>
          <w:bCs w:val="1"/>
          <w:rtl w:val="0"/>
        </w:rPr>
        <w:t xml:space="preserve">YANG</w:t>
      </w:r>
      <w:r w:rsidDel="00000000" w:rsidR="00000000" w:rsidRPr="00000000">
        <w:rPr>
          <w:rtl w:val="0"/>
        </w:rPr>
        <w:t xml:space="preserve"> configuration of L2VPN </w:t>
      </w:r>
      <w:r w:rsidDel="00000000" w:rsidR="00000000" w:rsidRPr="00000000">
        <w:rPr>
          <w:b w:val="1"/>
          <w:bCs w:val="1"/>
          <w:rtl w:val="0"/>
        </w:rPr>
        <w:t xml:space="preserve">EVPN</w:t>
      </w:r>
      <w:r w:rsidDel="00000000" w:rsidR="00000000" w:rsidRPr="00000000">
        <w:rPr>
          <w:rtl w:val="0"/>
        </w:rPr>
        <w:t xml:space="preserve"> namespaces. | create bgp evpn instance | </w:t>
      </w:r>
      <w:r w:rsidDel="00000000" w:rsidR="00000000" w:rsidRPr="00000000">
        <w:rPr>
          <w:b w:val="1"/>
          <w:bCs w:val="1"/>
          <w:rtl w:val="0"/>
        </w:rPr>
        <w:t xml:space="preserve">SPBM</w:t>
      </w:r>
      <w:r w:rsidDel="00000000" w:rsidR="00000000" w:rsidRPr="00000000">
        <w:rPr>
          <w:rtl w:val="0"/>
        </w:rPr>
        <w:t xml:space="preserve"> Control Plane | Information Not in Source | Extreme Switch Engine maps </w:t>
      </w:r>
      <w:r w:rsidDel="00000000" w:rsidR="00000000" w:rsidRPr="00000000">
        <w:rPr>
          <w:b w:val="1"/>
          <w:bCs w:val="1"/>
          <w:rtl w:val="0"/>
        </w:rPr>
        <w:t xml:space="preserve">EVPN</w:t>
      </w:r>
      <w:r w:rsidDel="00000000" w:rsidR="00000000" w:rsidRPr="00000000">
        <w:rPr>
          <w:rtl w:val="0"/>
        </w:rPr>
        <w:t xml:space="preserve"> instances (p. 1694) to handle the macro-segmentation control plane. | | </w:t>
      </w:r>
      <w:r w:rsidDel="00000000" w:rsidR="00000000" w:rsidRPr="00000000">
        <w:rPr>
          <w:b w:val="1"/>
          <w:bCs w:val="1"/>
          <w:rtl w:val="0"/>
        </w:rPr>
        <w:t xml:space="preserve">Data Plane Encapsulation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b w:val="1"/>
          <w:bCs w:val="1"/>
          <w:rtl w:val="0"/>
        </w:rPr>
        <w:t xml:space="preserve">VXLAN</w:t>
      </w:r>
      <w:r w:rsidDel="00000000" w:rsidR="00000000" w:rsidRPr="00000000">
        <w:rPr>
          <w:rtl w:val="0"/>
        </w:rPr>
        <w:t xml:space="preserve"> data plane representation via </w:t>
      </w:r>
      <w:r w:rsidDel="00000000" w:rsidR="00000000" w:rsidRPr="00000000">
        <w:rPr>
          <w:b w:val="1"/>
          <w:bCs w:val="1"/>
          <w:rtl w:val="0"/>
        </w:rPr>
        <w:t xml:space="preserve">Common (OpenConfig) YANG Models</w:t>
      </w:r>
      <w:r w:rsidDel="00000000" w:rsidR="00000000" w:rsidRPr="00000000">
        <w:rPr>
          <w:rtl w:val="0"/>
        </w:rPr>
        <w:t xml:space="preserve"> . | create virtual-network | </w:t>
      </w:r>
      <w:r w:rsidDel="00000000" w:rsidR="00000000" w:rsidRPr="00000000">
        <w:rPr>
          <w:b w:val="1"/>
          <w:bCs w:val="1"/>
          <w:rtl w:val="0"/>
        </w:rPr>
        <w:t xml:space="preserve">SPBM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b w:val="1"/>
          <w:bCs w:val="1"/>
          <w:rtl w:val="0"/>
        </w:rPr>
        <w:t xml:space="preserve">IEEE 802.1aq</w:t>
      </w:r>
      <w:r w:rsidDel="00000000" w:rsidR="00000000" w:rsidRPr="00000000">
        <w:rPr>
          <w:rtl w:val="0"/>
        </w:rPr>
        <w:t xml:space="preserve"> | Information Not in Source | Functional parity: Cisco's </w:t>
      </w:r>
      <w:r w:rsidDel="00000000" w:rsidR="00000000" w:rsidRPr="00000000">
        <w:rPr>
          <w:b w:val="1"/>
          <w:bCs w:val="1"/>
          <w:rtl w:val="0"/>
        </w:rPr>
        <w:t xml:space="preserve">VXLAN</w:t>
      </w:r>
      <w:r w:rsidDel="00000000" w:rsidR="00000000" w:rsidRPr="00000000">
        <w:rPr>
          <w:rtl w:val="0"/>
        </w:rPr>
        <w:t xml:space="preserve"> construct is mirrored by Switch Engine's virtual-network (p. 1770). | | </w:t>
      </w:r>
      <w:r w:rsidDel="00000000" w:rsidR="00000000" w:rsidRPr="00000000">
        <w:rPr>
          <w:b w:val="1"/>
          <w:bCs w:val="1"/>
          <w:rtl w:val="0"/>
        </w:rPr>
        <w:t xml:space="preserve">Service Mapping (VNI / I-SID)</w:t>
      </w:r>
      <w:r w:rsidDel="00000000" w:rsidR="00000000" w:rsidRPr="00000000">
        <w:rPr>
          <w:rtl w:val="0"/>
        </w:rPr>
        <w:t xml:space="preserve"> | Binding VLANs to </w:t>
      </w:r>
      <w:r w:rsidDel="00000000" w:rsidR="00000000" w:rsidRPr="00000000">
        <w:rPr>
          <w:b w:val="1"/>
          <w:bCs w:val="1"/>
          <w:rtl w:val="0"/>
        </w:rPr>
        <w:t xml:space="preserve">VNIs</w:t>
      </w:r>
      <w:r w:rsidDel="00000000" w:rsidR="00000000" w:rsidRPr="00000000">
        <w:rPr>
          <w:rtl w:val="0"/>
        </w:rPr>
        <w:t xml:space="preserve"> within the DME Model Infrastructure. | configure vlan add nsi | isid  | configure fabric attach isid-nsi-offset | Information Not in Source | | </w:t>
      </w:r>
      <w:r w:rsidDel="00000000" w:rsidR="00000000" w:rsidRPr="00000000">
        <w:rPr>
          <w:b w:val="1"/>
          <w:bCs w:val="1"/>
          <w:rtl w:val="0"/>
        </w:rPr>
        <w:t xml:space="preserve">Fabric Attachment &amp; Edge Setup</w:t>
      </w:r>
      <w:r w:rsidDel="00000000" w:rsidR="00000000" w:rsidRPr="00000000">
        <w:rPr>
          <w:rtl w:val="0"/>
        </w:rPr>
        <w:t xml:space="preserve"> | Model-driven automation of edge port telemetry and state. | configure fabric attach ports | </w:t>
      </w:r>
      <w:r w:rsidDel="00000000" w:rsidR="00000000" w:rsidRPr="00000000">
        <w:rPr>
          <w:b w:val="1"/>
          <w:bCs w:val="1"/>
          <w:rtl w:val="0"/>
        </w:rPr>
        <w:t xml:space="preserve">Fabric Attach</w:t>
      </w:r>
      <w:r w:rsidDel="00000000" w:rsidR="00000000" w:rsidRPr="00000000">
        <w:rPr>
          <w:rtl w:val="0"/>
        </w:rPr>
        <w:t xml:space="preserve"> (FA) Server/Proxy | Information Not in Source | </w:t>
      </w:r>
      <w:r w:rsidDel="00000000" w:rsidR="00000000" w:rsidRPr="00000000">
        <w:rPr>
          <w:b w:val="1"/>
          <w:bCs w:val="1"/>
          <w:rtl w:val="0"/>
        </w:rPr>
        <w:t xml:space="preserve">Fabric Attach</w:t>
      </w:r>
      <w:r w:rsidDel="00000000" w:rsidR="00000000" w:rsidRPr="00000000">
        <w:rPr>
          <w:rtl w:val="0"/>
        </w:rPr>
        <w:t xml:space="preserve"> (p. 538) automates the mapping of edge devices to fabric services ( </w:t>
      </w:r>
      <w:r w:rsidDel="00000000" w:rsidR="00000000" w:rsidRPr="00000000">
        <w:rPr>
          <w:b w:val="1"/>
          <w:bCs w:val="1"/>
          <w:rtl w:val="0"/>
        </w:rPr>
        <w:t xml:space="preserve">I-SIDs</w:t>
      </w:r>
      <w:r w:rsidDel="00000000" w:rsidR="00000000" w:rsidRPr="00000000">
        <w:rPr>
          <w:rtl w:val="0"/>
        </w:rPr>
        <w:t xml:space="preserve"> ). | ##### 3. Fabric Setup Logic &amp; Encapsulation Comparison * </w:t>
      </w:r>
      <w:r w:rsidDel="00000000" w:rsidR="00000000" w:rsidRPr="00000000">
        <w:rPr>
          <w:b w:val="1"/>
          <w:bCs w:val="1"/>
          <w:rtl w:val="0"/>
        </w:rPr>
        <w:t xml:space="preserve">Cisco SDN Approach (NX-OS):</w:t>
      </w:r>
      <w:r w:rsidDel="00000000" w:rsidR="00000000" w:rsidRPr="00000000">
        <w:rPr>
          <w:rtl w:val="0"/>
        </w:rPr>
        <w:t xml:space="preserve"> * Relies on a Model-Driven Programmability ( </w:t>
      </w:r>
      <w:r w:rsidDel="00000000" w:rsidR="00000000" w:rsidRPr="00000000">
        <w:rPr>
          <w:b w:val="1"/>
          <w:bCs w:val="1"/>
          <w:rtl w:val="0"/>
        </w:rPr>
        <w:t xml:space="preserve">MDP</w:t>
      </w:r>
      <w:r w:rsidDel="00000000" w:rsidR="00000000" w:rsidRPr="00000000">
        <w:rPr>
          <w:rtl w:val="0"/>
        </w:rPr>
        <w:t xml:space="preserve"> ) framework where the </w:t>
      </w:r>
      <w:r w:rsidDel="00000000" w:rsidR="00000000" w:rsidRPr="00000000">
        <w:rPr>
          <w:b w:val="1"/>
          <w:bCs w:val="1"/>
          <w:rtl w:val="0"/>
        </w:rPr>
        <w:t xml:space="preserve">DME (Data Management Engine)</w:t>
      </w:r>
      <w:r w:rsidDel="00000000" w:rsidR="00000000" w:rsidRPr="00000000">
        <w:rPr>
          <w:rtl w:val="0"/>
        </w:rPr>
        <w:t xml:space="preserve"> database serves as the single point of truth. * This architecture ensures consistency across </w:t>
      </w:r>
      <w:r w:rsidDel="00000000" w:rsidR="00000000" w:rsidRPr="00000000">
        <w:rPr>
          <w:b w:val="1"/>
          <w:bCs w:val="1"/>
          <w:rtl w:val="0"/>
        </w:rPr>
        <w:t xml:space="preserve">CLI</w:t>
      </w:r>
      <w:r w:rsidDel="00000000" w:rsidR="00000000" w:rsidRPr="00000000">
        <w:rPr>
          <w:rtl w:val="0"/>
        </w:rPr>
        <w:t xml:space="preserve"> , </w:t>
      </w:r>
      <w:r w:rsidDel="00000000" w:rsidR="00000000" w:rsidRPr="00000000">
        <w:rPr>
          <w:b w:val="1"/>
          <w:bCs w:val="1"/>
          <w:rtl w:val="0"/>
        </w:rPr>
        <w:t xml:space="preserve">NETCONF</w:t>
      </w:r>
      <w:r w:rsidDel="00000000" w:rsidR="00000000" w:rsidRPr="00000000">
        <w:rPr>
          <w:rtl w:val="0"/>
        </w:rPr>
        <w:t xml:space="preserve"> , </w:t>
      </w:r>
      <w:r w:rsidDel="00000000" w:rsidR="00000000" w:rsidRPr="00000000">
        <w:rPr>
          <w:b w:val="1"/>
          <w:bCs w:val="1"/>
          <w:rtl w:val="0"/>
        </w:rPr>
        <w:t xml:space="preserve">RESTCONF</w:t>
      </w:r>
      <w:r w:rsidDel="00000000" w:rsidR="00000000" w:rsidRPr="00000000">
        <w:rPr>
          <w:rtl w:val="0"/>
        </w:rPr>
        <w:t xml:space="preserve"> , and </w:t>
      </w:r>
      <w:r w:rsidDel="00000000" w:rsidR="00000000" w:rsidRPr="00000000">
        <w:rPr>
          <w:b w:val="1"/>
          <w:bCs w:val="1"/>
          <w:rtl w:val="0"/>
        </w:rPr>
        <w:t xml:space="preserve">gRPC</w:t>
      </w:r>
      <w:r w:rsidDel="00000000" w:rsidR="00000000" w:rsidRPr="00000000">
        <w:rPr>
          <w:rtl w:val="0"/>
        </w:rPr>
        <w:t xml:space="preserve"> interfaces. * Logic is centered on </w:t>
      </w:r>
      <w:r w:rsidDel="00000000" w:rsidR="00000000" w:rsidRPr="00000000">
        <w:rPr>
          <w:b w:val="1"/>
          <w:bCs w:val="1"/>
          <w:rtl w:val="0"/>
        </w:rPr>
        <w:t xml:space="preserve">YANG</w:t>
      </w:r>
      <w:r w:rsidDel="00000000" w:rsidR="00000000" w:rsidRPr="00000000">
        <w:rPr>
          <w:rtl w:val="0"/>
        </w:rPr>
        <w:t xml:space="preserve"> data modeling (Native and OpenConfig) to define how </w:t>
      </w:r>
      <w:r w:rsidDel="00000000" w:rsidR="00000000" w:rsidRPr="00000000">
        <w:rPr>
          <w:b w:val="1"/>
          <w:bCs w:val="1"/>
          <w:rtl w:val="0"/>
        </w:rPr>
        <w:t xml:space="preserve">VXLAN/VNI</w:t>
      </w:r>
      <w:r w:rsidDel="00000000" w:rsidR="00000000" w:rsidRPr="00000000">
        <w:rPr>
          <w:rtl w:val="0"/>
        </w:rPr>
        <w:t xml:space="preserve"> segments are instantiated and monitored via observability agents. * </w:t>
      </w:r>
      <w:r w:rsidDel="00000000" w:rsidR="00000000" w:rsidRPr="00000000">
        <w:rPr>
          <w:b w:val="1"/>
          <w:bCs w:val="1"/>
          <w:rtl w:val="0"/>
        </w:rPr>
        <w:t xml:space="preserve">Extreme Fabric Approach (Switch Engine/Fabric Engine):</w:t>
      </w:r>
      <w:r w:rsidDel="00000000" w:rsidR="00000000" w:rsidRPr="00000000">
        <w:rPr>
          <w:rtl w:val="0"/>
        </w:rPr>
        <w:t xml:space="preserve"> * Leverages </w:t>
      </w:r>
      <w:r w:rsidDel="00000000" w:rsidR="00000000" w:rsidRPr="00000000">
        <w:rPr>
          <w:b w:val="1"/>
          <w:bCs w:val="1"/>
          <w:rtl w:val="0"/>
        </w:rPr>
        <w:t xml:space="preserve">Universal Hardware</w:t>
      </w:r>
      <w:r w:rsidDel="00000000" w:rsidR="00000000" w:rsidRPr="00000000">
        <w:rPr>
          <w:rtl w:val="0"/>
        </w:rPr>
        <w:t xml:space="preserve"> , which allows a single physical switch to run either </w:t>
      </w:r>
      <w:r w:rsidDel="00000000" w:rsidR="00000000" w:rsidRPr="00000000">
        <w:rPr>
          <w:b w:val="1"/>
          <w:bCs w:val="1"/>
          <w:rtl w:val="0"/>
        </w:rPr>
        <w:t xml:space="preserve">Switch Engine</w:t>
      </w:r>
      <w:r w:rsidDel="00000000" w:rsidR="00000000" w:rsidRPr="00000000">
        <w:rPr>
          <w:rtl w:val="0"/>
        </w:rPr>
        <w:t xml:space="preserve"> (formerly EXOS) or </w:t>
      </w:r>
      <w:r w:rsidDel="00000000" w:rsidR="00000000" w:rsidRPr="00000000">
        <w:rPr>
          <w:b w:val="1"/>
          <w:bCs w:val="1"/>
          <w:rtl w:val="0"/>
        </w:rPr>
        <w:t xml:space="preserve">Fabric Engine</w:t>
      </w:r>
      <w:r w:rsidDel="00000000" w:rsidR="00000000" w:rsidRPr="00000000">
        <w:rPr>
          <w:rtl w:val="0"/>
        </w:rPr>
        <w:t xml:space="preserve"> (formerly VOSS) as of Release 31.6. * The methodology utilizes </w:t>
      </w:r>
      <w:r w:rsidDel="00000000" w:rsidR="00000000" w:rsidRPr="00000000">
        <w:rPr>
          <w:b w:val="1"/>
          <w:bCs w:val="1"/>
          <w:rtl w:val="0"/>
        </w:rPr>
        <w:t xml:space="preserve">IS-IS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Shortest Path Bridging (SPBM)</w:t>
      </w:r>
      <w:r w:rsidDel="00000000" w:rsidR="00000000" w:rsidRPr="00000000">
        <w:rPr>
          <w:rtl w:val="0"/>
        </w:rPr>
        <w:t xml:space="preserve"> for the fabric underlay/control plane. * Service identification is managed through </w:t>
      </w:r>
      <w:r w:rsidDel="00000000" w:rsidR="00000000" w:rsidRPr="00000000">
        <w:rPr>
          <w:b w:val="1"/>
          <w:bCs w:val="1"/>
          <w:rtl w:val="0"/>
        </w:rPr>
        <w:t xml:space="preserve">I-SID</w:t>
      </w:r>
      <w:r w:rsidDel="00000000" w:rsidR="00000000" w:rsidRPr="00000000">
        <w:rPr>
          <w:rtl w:val="0"/>
        </w:rPr>
        <w:t xml:space="preserve"> (I-Component Service Identifier) or </w:t>
      </w:r>
      <w:r w:rsidDel="00000000" w:rsidR="00000000" w:rsidRPr="00000000">
        <w:rPr>
          <w:b w:val="1"/>
          <w:bCs w:val="1"/>
          <w:rtl w:val="0"/>
        </w:rPr>
        <w:t xml:space="preserve">NSI</w:t>
      </w:r>
      <w:r w:rsidDel="00000000" w:rsidR="00000000" w:rsidRPr="00000000">
        <w:rPr>
          <w:rtl w:val="0"/>
        </w:rPr>
        <w:t xml:space="preserve"> (Network Service Identifier). * </w:t>
      </w:r>
      <w:r w:rsidDel="00000000" w:rsidR="00000000" w:rsidRPr="00000000">
        <w:rPr>
          <w:b w:val="1"/>
          <w:bCs w:val="1"/>
          <w:rtl w:val="0"/>
        </w:rPr>
        <w:t xml:space="preserve">Fabric Attach</w:t>
      </w:r>
      <w:r w:rsidDel="00000000" w:rsidR="00000000" w:rsidRPr="00000000">
        <w:rPr>
          <w:rtl w:val="0"/>
        </w:rPr>
        <w:t xml:space="preserve"> (FA) logic (p. 534) is used to extend fabric services to the edge, utilizing specific offsets for </w:t>
      </w:r>
      <w:r w:rsidDel="00000000" w:rsidR="00000000" w:rsidRPr="00000000">
        <w:rPr>
          <w:b w:val="1"/>
          <w:bCs w:val="1"/>
          <w:rtl w:val="0"/>
        </w:rPr>
        <w:t xml:space="preserve">I-SID-to-NSI</w:t>
      </w:r>
      <w:r w:rsidDel="00000000" w:rsidR="00000000" w:rsidRPr="00000000">
        <w:rPr>
          <w:rtl w:val="0"/>
        </w:rPr>
        <w:t xml:space="preserve"> mapping to ensure seamless multi-vendor attachment. ##### 4. Verification and Observability Commands | Functional Verification Task | Command (Switch Engine Focus) | | ------ | ------ | | Show </w:t>
      </w:r>
      <w:r w:rsidDel="00000000" w:rsidR="00000000" w:rsidRPr="00000000">
        <w:rPr>
          <w:b w:val="1"/>
          <w:bCs w:val="1"/>
          <w:rtl w:val="0"/>
        </w:rPr>
        <w:t xml:space="preserve">BGP EVPN</w:t>
      </w:r>
      <w:r w:rsidDel="00000000" w:rsidR="00000000" w:rsidRPr="00000000">
        <w:rPr>
          <w:rtl w:val="0"/>
        </w:rPr>
        <w:t xml:space="preserve"> details | show bgp evpn | | Show </w:t>
      </w:r>
      <w:r w:rsidDel="00000000" w:rsidR="00000000" w:rsidRPr="00000000">
        <w:rPr>
          <w:b w:val="1"/>
          <w:bCs w:val="1"/>
          <w:rtl w:val="0"/>
        </w:rPr>
        <w:t xml:space="preserve">BFD</w:t>
      </w:r>
      <w:r w:rsidDel="00000000" w:rsidR="00000000" w:rsidRPr="00000000">
        <w:rPr>
          <w:rtl w:val="0"/>
        </w:rPr>
        <w:t xml:space="preserve"> session status | show bfd | | Show </w:t>
      </w:r>
      <w:r w:rsidDel="00000000" w:rsidR="00000000" w:rsidRPr="00000000">
        <w:rPr>
          <w:b w:val="1"/>
          <w:bCs w:val="1"/>
          <w:rtl w:val="0"/>
        </w:rPr>
        <w:t xml:space="preserve">CDP</w:t>
      </w:r>
      <w:r w:rsidDel="00000000" w:rsidR="00000000" w:rsidRPr="00000000">
        <w:rPr>
          <w:rtl w:val="0"/>
        </w:rPr>
        <w:t xml:space="preserve"> neighbor info | show cdp neighbor | | Show </w:t>
      </w:r>
      <w:r w:rsidDel="00000000" w:rsidR="00000000" w:rsidRPr="00000000">
        <w:rPr>
          <w:b w:val="1"/>
          <w:bCs w:val="1"/>
          <w:rtl w:val="0"/>
        </w:rPr>
        <w:t xml:space="preserve">CFM</w:t>
      </w:r>
      <w:r w:rsidDel="00000000" w:rsidR="00000000" w:rsidRPr="00000000">
        <w:rPr>
          <w:rtl w:val="0"/>
        </w:rPr>
        <w:t xml:space="preserve"> connectivity details | show cfm | | Show centralized database status | show database | | Show Virtual Router counters | show counters vr | | Clear </w:t>
      </w:r>
      <w:r w:rsidDel="00000000" w:rsidR="00000000" w:rsidRPr="00000000">
        <w:rPr>
          <w:b w:val="1"/>
          <w:bCs w:val="1"/>
          <w:rtl w:val="0"/>
        </w:rPr>
        <w:t xml:space="preserve">Virtual Network</w:t>
      </w:r>
      <w:r w:rsidDel="00000000" w:rsidR="00000000" w:rsidRPr="00000000">
        <w:rPr>
          <w:rtl w:val="0"/>
        </w:rPr>
        <w:t xml:space="preserve"> counters | clear counters virtual-network | | Clear </w:t>
      </w:r>
      <w:r w:rsidDel="00000000" w:rsidR="00000000" w:rsidRPr="00000000">
        <w:rPr>
          <w:b w:val="1"/>
          <w:bCs w:val="1"/>
          <w:rtl w:val="0"/>
        </w:rPr>
        <w:t xml:space="preserve">IS-IS</w:t>
      </w:r>
      <w:r w:rsidDel="00000000" w:rsidR="00000000" w:rsidRPr="00000000">
        <w:rPr>
          <w:rtl w:val="0"/>
        </w:rPr>
        <w:t xml:space="preserve"> protocol counters | clear isis counters | | Clear </w:t>
      </w:r>
      <w:r w:rsidDel="00000000" w:rsidR="00000000" w:rsidRPr="00000000">
        <w:rPr>
          <w:b w:val="1"/>
          <w:bCs w:val="1"/>
          <w:rtl w:val="0"/>
        </w:rPr>
        <w:t xml:space="preserve">BGP</w:t>
      </w:r>
      <w:r w:rsidDel="00000000" w:rsidR="00000000" w:rsidRPr="00000000">
        <w:rPr>
          <w:rtl w:val="0"/>
        </w:rPr>
        <w:t xml:space="preserve"> flap statistics | clear bgp flap-statistics | -------------------------------------------------------------------------------- </w:t>
      </w:r>
      <w:r w:rsidDel="00000000" w:rsidR="00000000" w:rsidRPr="00000000">
        <w:rPr>
          <w:b w:val="1"/>
          <w:bCs w:val="1"/>
          <w:rtl w:val="0"/>
        </w:rPr>
        <w:t xml:space="preserve">Architect's Final Note:</w:t>
      </w:r>
      <w:r w:rsidDel="00000000" w:rsidR="00000000" w:rsidRPr="00000000">
        <w:rPr>
          <w:rtl w:val="0"/>
        </w:rPr>
        <w:t xml:space="preserve"> All Cisco NX-OS configurations in this document focus on the </w:t>
      </w:r>
      <w:r w:rsidDel="00000000" w:rsidR="00000000" w:rsidRPr="00000000">
        <w:rPr>
          <w:b w:val="1"/>
          <w:bCs w:val="1"/>
          <w:rtl w:val="0"/>
        </w:rPr>
        <w:t xml:space="preserve">Programmability Agent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Model Infrastructure</w:t>
      </w:r>
      <w:r w:rsidDel="00000000" w:rsidR="00000000" w:rsidRPr="00000000">
        <w:rPr>
          <w:rtl w:val="0"/>
        </w:rPr>
        <w:t xml:space="preserve"> as defined in the Release 10.5(x) context. For Switch Engine, ensure proper </w:t>
      </w:r>
      <w:r w:rsidDel="00000000" w:rsidR="00000000" w:rsidRPr="00000000">
        <w:rPr>
          <w:b w:val="1"/>
          <w:bCs w:val="1"/>
          <w:rtl w:val="0"/>
        </w:rPr>
        <w:t xml:space="preserve">Access Levels</w:t>
      </w:r>
      <w:r w:rsidDel="00000000" w:rsidR="00000000" w:rsidRPr="00000000">
        <w:rPr>
          <w:rtl w:val="0"/>
        </w:rPr>
        <w:t xml:space="preserve"> (Administrator) are used before executing create or configure operations.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