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997B" w14:textId="77777777" w:rsidR="00817BCE" w:rsidRPr="00817BCE" w:rsidRDefault="00817BCE" w:rsidP="00817BCE">
      <w:pPr>
        <w:ind w:left="-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17BCE">
        <w:rPr>
          <w:rFonts w:ascii="Times New Roman" w:hAnsi="Times New Roman" w:cs="Times New Roman"/>
          <w:b/>
          <w:i/>
          <w:sz w:val="28"/>
          <w:szCs w:val="28"/>
        </w:rPr>
        <w:t>Терминология в эксплуатации и обслуживании объектов транспорта и хранения нефти, газа и продуктов переработки</w:t>
      </w:r>
    </w:p>
    <w:p w14:paraId="027EECD0" w14:textId="77777777" w:rsidR="00817BCE" w:rsidRDefault="00817BCE" w:rsidP="00817BCE">
      <w:pPr>
        <w:ind w:left="-709"/>
        <w:rPr>
          <w:rFonts w:ascii="Times New Roman" w:hAnsi="Times New Roman" w:cs="Times New Roman"/>
        </w:rPr>
      </w:pPr>
      <w:bookmarkStart w:id="0" w:name="_GoBack"/>
      <w:bookmarkEnd w:id="0"/>
    </w:p>
    <w:p w14:paraId="5A4F94F8" w14:textId="77777777" w:rsidR="00817BCE" w:rsidRPr="00817BCE" w:rsidRDefault="00817BCE" w:rsidP="00817BCE">
      <w:pPr>
        <w:ind w:left="-709"/>
        <w:rPr>
          <w:rFonts w:ascii="Times New Roman" w:hAnsi="Times New Roman" w:cs="Times New Roman"/>
        </w:rPr>
      </w:pPr>
      <w:r w:rsidRPr="00817BCE">
        <w:rPr>
          <w:rFonts w:ascii="Times New Roman" w:hAnsi="Times New Roman" w:cs="Times New Roman"/>
        </w:rPr>
        <w:t xml:space="preserve">Терминология при эксплуатации и техническом обслуживании транспортных сооружений и складов нефти, газа и продуктов их переработки очень важна для обеспечения безопасной и эффективной транспортировки этих материалов. Термины, используемые для описания рабочих процедур, мер предосторожности и нормативных требований, могут быть сложными. Поэтому крайне важно, чтобы те, кто занимается эксплуатацией транспортных средств, хорошо владели языком, связанным с обработкой </w:t>
      </w:r>
      <w:r w:rsidRPr="00817BCE">
        <w:rPr>
          <w:rFonts w:ascii="Times New Roman" w:hAnsi="Times New Roman" w:cs="Times New Roman"/>
        </w:rPr>
        <w:t>и перемещением этих материалов.</w:t>
      </w:r>
    </w:p>
    <w:p w14:paraId="3A12CAC8" w14:textId="77777777" w:rsidR="00817BCE" w:rsidRPr="00817BCE" w:rsidRDefault="00817BCE" w:rsidP="00817BCE">
      <w:pPr>
        <w:ind w:left="-709"/>
        <w:rPr>
          <w:rFonts w:ascii="Times New Roman" w:hAnsi="Times New Roman" w:cs="Times New Roman"/>
        </w:rPr>
      </w:pPr>
      <w:r w:rsidRPr="00817BCE">
        <w:rPr>
          <w:rFonts w:ascii="Times New Roman" w:hAnsi="Times New Roman" w:cs="Times New Roman"/>
        </w:rPr>
        <w:t>Стандартизация играет ключевую роль в управлении транспортными средствами, поскольку она обеспечивает общий язык, который может использовать каждый на местах для эффективного общения. Это обеспечивает ясность при обсуждении протоколов или процедур безопасности, обеспечивая правильное и эффективное выполнение операций. Стандартизированные термины также помогают предотвратить путаницу или недопонимание в отношени</w:t>
      </w:r>
      <w:r w:rsidRPr="00817BCE">
        <w:rPr>
          <w:rFonts w:ascii="Times New Roman" w:hAnsi="Times New Roman" w:cs="Times New Roman"/>
        </w:rPr>
        <w:t>и перевозки опасных материалов.</w:t>
      </w:r>
    </w:p>
    <w:p w14:paraId="7DFA3F95" w14:textId="77777777" w:rsidR="00817BCE" w:rsidRPr="00817BCE" w:rsidRDefault="00817BCE" w:rsidP="00817BCE">
      <w:pPr>
        <w:ind w:left="-709"/>
        <w:rPr>
          <w:rFonts w:ascii="Times New Roman" w:hAnsi="Times New Roman" w:cs="Times New Roman"/>
        </w:rPr>
      </w:pPr>
      <w:r w:rsidRPr="00817BCE">
        <w:rPr>
          <w:rFonts w:ascii="Times New Roman" w:hAnsi="Times New Roman" w:cs="Times New Roman"/>
        </w:rPr>
        <w:t>Помимо стандартизации, те, кто занимается эксплуатацией транспортных средств, также должны быть знакомы с протоколами и правилами безопасности, связанными с транспортировкой опасных материалов. Это включает в себя понимание того, какие типы документации необходимы для каждой перевозки, а также как правильно хранить, маркировать и упаковывать опасные материалы. Важно, чтобы весь персонал был осведомлен о рисках, связанных с транспортировкой опасных материалов, и о том, как оставаться в безопасност</w:t>
      </w:r>
      <w:r w:rsidRPr="00817BCE">
        <w:rPr>
          <w:rFonts w:ascii="Times New Roman" w:hAnsi="Times New Roman" w:cs="Times New Roman"/>
        </w:rPr>
        <w:t>и при выполнении этих действий.</w:t>
      </w:r>
    </w:p>
    <w:p w14:paraId="04662AAC" w14:textId="77777777" w:rsidR="00817BCE" w:rsidRPr="00817BCE" w:rsidRDefault="00817BCE" w:rsidP="00817BCE">
      <w:pPr>
        <w:ind w:left="-709"/>
        <w:rPr>
          <w:rFonts w:ascii="Times New Roman" w:hAnsi="Times New Roman" w:cs="Times New Roman"/>
        </w:rPr>
      </w:pPr>
      <w:r w:rsidRPr="00817BCE">
        <w:rPr>
          <w:rFonts w:ascii="Times New Roman" w:hAnsi="Times New Roman" w:cs="Times New Roman"/>
        </w:rPr>
        <w:t>Наконец, для тех, кто работает с транспортировкой опасных материалов, необходима надлежащая подготовка. Это включает в себя изучение того, как идентифицировать различные типы опасностей, понимание действий в чрезвычайных ситуациях и способность безопасно справляться с авариями или разливами, если они происходят. Обучение должно включать как обучение в классе, так и практический опыт, например, работу с опасными материалами в лабораторных условиях. Обучение также должно охватывать темы, связанные с пониманием всех применимых правил и законов, чтобы все участники были информ</w:t>
      </w:r>
      <w:r w:rsidRPr="00817BCE">
        <w:rPr>
          <w:rFonts w:ascii="Times New Roman" w:hAnsi="Times New Roman" w:cs="Times New Roman"/>
        </w:rPr>
        <w:t>ированы и соблюдали требования.</w:t>
      </w:r>
    </w:p>
    <w:p w14:paraId="5E7FBF8E" w14:textId="77777777" w:rsidR="00817BCE" w:rsidRPr="00817BCE" w:rsidRDefault="00817BCE" w:rsidP="00817BCE">
      <w:pPr>
        <w:ind w:left="-709"/>
        <w:rPr>
          <w:rFonts w:ascii="Times New Roman" w:hAnsi="Times New Roman" w:cs="Times New Roman"/>
        </w:rPr>
      </w:pPr>
      <w:r w:rsidRPr="00817BCE">
        <w:rPr>
          <w:rFonts w:ascii="Times New Roman" w:hAnsi="Times New Roman" w:cs="Times New Roman"/>
        </w:rPr>
        <w:t>Понимая риски, связанные с транспортировкой опасных материалов, и предпринимая соответствующие шаги для обеспечения безопасности на протяжении всего процесса, предприятия могут снизить вероятность несчастных случаев и дорогостоящих задержек. Компании должны иметь всеобъемлющий план, в котором излагаются надлежащие методы обращения с опасными материалами, с регулярными проверками, чтобы убедиться, что они актуальны и эффективны. Также следует установить цепочку ответственности, чтобы все участники осознавали свою роль в предотвращении инцидентов. Наконец, предприятиям следует инвестировать в качественное обучение сотрудников, работающих с опасными материалами, чтобы они обладали знаниями и навыками, необходимыми для безопасного обращения с ними. Благодаря этим мерам предприятия могут быть уверены, что их операции по транспортировке опасных материалов безопасны, надеж</w:t>
      </w:r>
      <w:r w:rsidRPr="00817BCE">
        <w:rPr>
          <w:rFonts w:ascii="Times New Roman" w:hAnsi="Times New Roman" w:cs="Times New Roman"/>
        </w:rPr>
        <w:t>ны и соответствуют требованиям.</w:t>
      </w:r>
    </w:p>
    <w:p w14:paraId="65E497D4" w14:textId="77777777" w:rsidR="00BE3A25" w:rsidRPr="00817BCE" w:rsidRDefault="00817BCE" w:rsidP="00817BCE">
      <w:pPr>
        <w:ind w:left="-709"/>
        <w:rPr>
          <w:rFonts w:ascii="Times New Roman" w:hAnsi="Times New Roman" w:cs="Times New Roman"/>
        </w:rPr>
      </w:pPr>
      <w:r w:rsidRPr="00817BCE">
        <w:rPr>
          <w:rFonts w:ascii="Times New Roman" w:hAnsi="Times New Roman" w:cs="Times New Roman"/>
        </w:rPr>
        <w:t>Принимая необходимые меры для минимизации рисков и обеспечения соблюдения требований, предприятия могут защитить свой персонал, имущество и окружающую среду от несчастных случаев, связанных с опасными материалами. При наличии этих мер безопасности компании могут сосредоточиться на повышении эффективности и прибыльности, не ставя под угрозу безопасность. Поэтому, когда дело доходит до перевозки опасных материалов, убедитесь, что вы все делаете правильно. Будьте в безопасности, защищены и совместимы. Соблюдайте все правила, используйте правильное защитное оборудование и обучайте свой персонал — это лучший способ защитить как вашу прибыль, так и всех, кто участвует в операциях по транспортировке опасных материалов.</w:t>
      </w:r>
    </w:p>
    <w:sectPr w:rsidR="00BE3A25" w:rsidRPr="00817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CE"/>
    <w:rsid w:val="00817BCE"/>
    <w:rsid w:val="00BE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F6E9"/>
  <w15:chartTrackingRefBased/>
  <w15:docId w15:val="{1F25C632-4B5B-44FE-9021-5A5FF742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2023-02-02T20:11:00Z</dcterms:created>
  <dcterms:modified xsi:type="dcterms:W3CDTF">2023-02-02T20:20:00Z</dcterms:modified>
</cp:coreProperties>
</file>