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2796E" w14:textId="7D220850" w:rsidR="00C01F8E" w:rsidRPr="00C01F8E" w:rsidRDefault="00C01F8E" w:rsidP="00C01F8E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C01F8E">
        <w:rPr>
          <w:rFonts w:ascii="Fira Sans" w:hAnsi="Fira Sans"/>
          <w:b/>
          <w:sz w:val="28"/>
          <w:lang w:val="en-AU"/>
        </w:rPr>
        <w:t>Type aliases (typedef / using).</w:t>
      </w:r>
    </w:p>
    <w:p w14:paraId="10E39899" w14:textId="77777777" w:rsidR="00C01F8E" w:rsidRDefault="00C01F8E" w:rsidP="00C01F8E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C01F8E">
        <w:rPr>
          <w:rFonts w:ascii="Fira Sans" w:eastAsia="Times New Roman" w:hAnsi="Fira Sans" w:cs="Times New Roman"/>
          <w:lang w:val="en-AU"/>
        </w:rPr>
        <w:t>A type alias is a different name by which a type can be identified. In C++, any valid type can be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Times New Roman"/>
          <w:lang w:val="en-AU"/>
        </w:rPr>
        <w:t>aliased so that it can be referred to with a different identifier.</w:t>
      </w:r>
    </w:p>
    <w:p w14:paraId="18947932" w14:textId="77777777" w:rsidR="00C01F8E" w:rsidRDefault="00C01F8E" w:rsidP="00C01F8E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C01F8E">
        <w:rPr>
          <w:rFonts w:ascii="Fira Sans" w:eastAsia="Times New Roman" w:hAnsi="Fira Sans" w:cs="Times New Roman"/>
          <w:lang w:val="en-AU"/>
        </w:rPr>
        <w:t>In C++, there are two syntaxes for creating such type aliases: The first, inherited from the C language,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Times New Roman"/>
          <w:lang w:val="en-AU"/>
        </w:rPr>
        <w:t>uses the </w:t>
      </w:r>
      <w:r w:rsidRPr="00C01F8E">
        <w:rPr>
          <w:rFonts w:ascii="Fira Sans" w:eastAsia="Times New Roman" w:hAnsi="Fira Sans" w:cs="Courier New"/>
          <w:i/>
          <w:lang w:val="en-AU"/>
        </w:rPr>
        <w:t>typedef</w:t>
      </w:r>
      <w:r w:rsidRPr="00C01F8E">
        <w:rPr>
          <w:rFonts w:ascii="Fira Sans" w:eastAsia="Times New Roman" w:hAnsi="Fira Sans" w:cs="Times New Roman"/>
          <w:lang w:val="en-AU"/>
        </w:rPr>
        <w:t> keyword:</w:t>
      </w:r>
    </w:p>
    <w:p w14:paraId="16426F8E" w14:textId="77777777" w:rsidR="00C01F8E" w:rsidRDefault="00C01F8E" w:rsidP="00C01F8E">
      <w:pPr>
        <w:spacing w:before="240" w:after="240" w:line="240" w:lineRule="auto"/>
        <w:rPr>
          <w:rFonts w:ascii="Fira Sans" w:eastAsia="Times New Roman" w:hAnsi="Fira Sans" w:cs="Courier New"/>
          <w:lang w:val="en-AU"/>
        </w:rPr>
      </w:pPr>
      <w:r w:rsidRPr="00C01F8E">
        <w:rPr>
          <w:rFonts w:ascii="Fira Sans" w:eastAsia="Times New Roman" w:hAnsi="Fira Sans" w:cs="Courier New"/>
          <w:i/>
          <w:lang w:val="en-AU"/>
        </w:rPr>
        <w:t xml:space="preserve">typedef </w:t>
      </w:r>
      <w:proofErr w:type="spellStart"/>
      <w:r w:rsidRPr="00C01F8E">
        <w:rPr>
          <w:rFonts w:ascii="Fira Sans" w:eastAsia="Times New Roman" w:hAnsi="Fira Sans" w:cs="Courier New"/>
          <w:i/>
          <w:lang w:val="en-AU"/>
        </w:rPr>
        <w:t>existing_type</w:t>
      </w:r>
      <w:proofErr w:type="spellEnd"/>
      <w:r w:rsidRPr="00C01F8E">
        <w:rPr>
          <w:rFonts w:ascii="Fira Sans" w:eastAsia="Times New Roman" w:hAnsi="Fira Sans" w:cs="Courier New"/>
          <w:i/>
          <w:lang w:val="en-AU"/>
        </w:rPr>
        <w:t xml:space="preserve"> </w:t>
      </w:r>
      <w:proofErr w:type="spellStart"/>
      <w:r w:rsidRPr="00C01F8E">
        <w:rPr>
          <w:rFonts w:ascii="Fira Sans" w:eastAsia="Times New Roman" w:hAnsi="Fira Sans" w:cs="Courier New"/>
          <w:i/>
          <w:lang w:val="en-AU"/>
        </w:rPr>
        <w:t>new_type_name</w:t>
      </w:r>
      <w:r w:rsidRPr="00C01F8E">
        <w:rPr>
          <w:rFonts w:ascii="Fira Sans" w:eastAsia="Times New Roman" w:hAnsi="Fira Sans" w:cs="Courier New"/>
          <w:lang w:val="en-AU"/>
        </w:rPr>
        <w:t>;</w:t>
      </w:r>
      <w:proofErr w:type="spellEnd"/>
    </w:p>
    <w:p w14:paraId="235FE334" w14:textId="77777777" w:rsidR="00C01F8E" w:rsidRDefault="00C01F8E" w:rsidP="00C01F8E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C01F8E">
        <w:rPr>
          <w:rFonts w:ascii="Fira Sans" w:eastAsia="Times New Roman" w:hAnsi="Fira Sans" w:cs="Times New Roman"/>
          <w:lang w:val="en-AU"/>
        </w:rPr>
        <w:t>where </w:t>
      </w:r>
      <w:proofErr w:type="spellStart"/>
      <w:r w:rsidRPr="00C01F8E">
        <w:rPr>
          <w:rFonts w:ascii="Fira Sans" w:eastAsia="Times New Roman" w:hAnsi="Fira Sans" w:cs="Courier New"/>
          <w:i/>
          <w:lang w:val="en-AU"/>
        </w:rPr>
        <w:t>existing_type</w:t>
      </w:r>
      <w:proofErr w:type="spellEnd"/>
      <w:r w:rsidRPr="00C01F8E">
        <w:rPr>
          <w:rFonts w:ascii="Fira Sans" w:eastAsia="Times New Roman" w:hAnsi="Fira Sans" w:cs="Times New Roman"/>
          <w:lang w:val="en-AU"/>
        </w:rPr>
        <w:t> is any type, either fundamental or compound, and </w:t>
      </w:r>
      <w:proofErr w:type="spellStart"/>
      <w:r w:rsidRPr="00C01F8E">
        <w:rPr>
          <w:rFonts w:ascii="Fira Sans" w:eastAsia="Times New Roman" w:hAnsi="Fira Sans" w:cs="Courier New"/>
          <w:i/>
          <w:lang w:val="en-AU"/>
        </w:rPr>
        <w:t>new_type_name</w:t>
      </w:r>
      <w:proofErr w:type="spellEnd"/>
      <w:r w:rsidRPr="00C01F8E">
        <w:rPr>
          <w:rFonts w:ascii="Fira Sans" w:eastAsia="Times New Roman" w:hAnsi="Fira Sans" w:cs="Times New Roman"/>
          <w:lang w:val="en-AU"/>
        </w:rPr>
        <w:t> is an identifier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Times New Roman"/>
          <w:lang w:val="en-AU"/>
        </w:rPr>
        <w:t>with the new name given to the type.</w:t>
      </w:r>
    </w:p>
    <w:p w14:paraId="787EEB1D" w14:textId="39BD046F" w:rsidR="00C01F8E" w:rsidRPr="00C01F8E" w:rsidRDefault="00C01F8E" w:rsidP="00C01F8E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C01F8E">
        <w:rPr>
          <w:rFonts w:ascii="Fira Sans" w:eastAsia="Times New Roman" w:hAnsi="Fira Sans" w:cs="Times New Roman"/>
          <w:lang w:val="en-AU"/>
        </w:rPr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2877"/>
        <w:gridCol w:w="81"/>
      </w:tblGrid>
      <w:tr w:rsidR="00C01F8E" w:rsidRPr="00C01F8E" w14:paraId="25F96329" w14:textId="77777777" w:rsidTr="00C01F8E">
        <w:trPr>
          <w:tblCellSpacing w:w="15" w:type="dxa"/>
        </w:trPr>
        <w:tc>
          <w:tcPr>
            <w:tcW w:w="0" w:type="auto"/>
            <w:hideMark/>
          </w:tcPr>
          <w:p w14:paraId="380EC2AE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C01F8E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C01F8E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C01F8E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C01F8E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94F4C87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typedef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C;</w:t>
            </w:r>
          </w:p>
          <w:p w14:paraId="62379D2D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typedef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unsigned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WORD;</w:t>
            </w:r>
          </w:p>
          <w:p w14:paraId="0A95A1CA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typedef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</w:t>
            </w:r>
            <w:proofErr w:type="spellStart"/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>pChar</w:t>
            </w:r>
            <w:proofErr w:type="spellEnd"/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296C7F14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typedef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field [50]; </w:t>
            </w:r>
          </w:p>
        </w:tc>
        <w:tc>
          <w:tcPr>
            <w:tcW w:w="0" w:type="auto"/>
            <w:vAlign w:val="center"/>
            <w:hideMark/>
          </w:tcPr>
          <w:p w14:paraId="4253DAB0" w14:textId="77777777" w:rsidR="00C01F8E" w:rsidRPr="00C01F8E" w:rsidRDefault="00C01F8E" w:rsidP="00C01F8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6B5DF1D6" w14:textId="364FD81E" w:rsidR="00C01F8E" w:rsidRPr="00C01F8E" w:rsidRDefault="00C01F8E" w:rsidP="00C01F8E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C01F8E">
        <w:rPr>
          <w:rFonts w:ascii="Fira Sans" w:eastAsia="Times New Roman" w:hAnsi="Fira Sans" w:cs="Times New Roman"/>
          <w:lang w:val="en-AU"/>
        </w:rPr>
        <w:t>This defines four type aliases: </w:t>
      </w:r>
      <w:r w:rsidRPr="00C01F8E">
        <w:rPr>
          <w:rFonts w:ascii="Fira Sans" w:eastAsia="Times New Roman" w:hAnsi="Fira Sans" w:cs="Courier New"/>
          <w:i/>
          <w:lang w:val="en-AU"/>
        </w:rPr>
        <w:t>C</w:t>
      </w:r>
      <w:r w:rsidRPr="00C01F8E">
        <w:rPr>
          <w:rFonts w:ascii="Fira Sans" w:eastAsia="Times New Roman" w:hAnsi="Fira Sans" w:cs="Times New Roman"/>
          <w:lang w:val="en-AU"/>
        </w:rPr>
        <w:t>, </w:t>
      </w:r>
      <w:r w:rsidRPr="00C01F8E">
        <w:rPr>
          <w:rFonts w:ascii="Fira Sans" w:eastAsia="Times New Roman" w:hAnsi="Fira Sans" w:cs="Courier New"/>
          <w:i/>
          <w:lang w:val="en-AU"/>
        </w:rPr>
        <w:t>WORD</w:t>
      </w:r>
      <w:r w:rsidRPr="00C01F8E">
        <w:rPr>
          <w:rFonts w:ascii="Fira Sans" w:eastAsia="Times New Roman" w:hAnsi="Fira Sans" w:cs="Times New Roman"/>
          <w:lang w:val="en-AU"/>
        </w:rPr>
        <w:t>, </w:t>
      </w:r>
      <w:proofErr w:type="spellStart"/>
      <w:r w:rsidRPr="00C01F8E">
        <w:rPr>
          <w:rFonts w:ascii="Fira Sans" w:eastAsia="Times New Roman" w:hAnsi="Fira Sans" w:cs="Courier New"/>
          <w:i/>
          <w:lang w:val="en-AU"/>
        </w:rPr>
        <w:t>pChar</w:t>
      </w:r>
      <w:proofErr w:type="spellEnd"/>
      <w:r w:rsidRPr="00C01F8E">
        <w:rPr>
          <w:rFonts w:ascii="Fira Sans" w:eastAsia="Times New Roman" w:hAnsi="Fira Sans" w:cs="Times New Roman"/>
          <w:lang w:val="en-AU"/>
        </w:rPr>
        <w:t>, and </w:t>
      </w:r>
      <w:r w:rsidRPr="00C01F8E">
        <w:rPr>
          <w:rFonts w:ascii="Fira Sans" w:eastAsia="Times New Roman" w:hAnsi="Fira Sans" w:cs="Courier New"/>
          <w:i/>
          <w:lang w:val="en-AU"/>
        </w:rPr>
        <w:t>field</w:t>
      </w:r>
      <w:r w:rsidRPr="00C01F8E">
        <w:rPr>
          <w:rFonts w:ascii="Fira Sans" w:eastAsia="Times New Roman" w:hAnsi="Fira Sans" w:cs="Times New Roman"/>
          <w:lang w:val="en-AU"/>
        </w:rPr>
        <w:t> as </w:t>
      </w:r>
      <w:r w:rsidRPr="00C01F8E">
        <w:rPr>
          <w:rFonts w:ascii="Fira Sans" w:eastAsia="Times New Roman" w:hAnsi="Fira Sans" w:cs="Courier New"/>
          <w:i/>
          <w:lang w:val="en-AU"/>
        </w:rPr>
        <w:t>char</w:t>
      </w:r>
      <w:r w:rsidRPr="00C01F8E">
        <w:rPr>
          <w:rFonts w:ascii="Fira Sans" w:eastAsia="Times New Roman" w:hAnsi="Fira Sans" w:cs="Times New Roman"/>
          <w:lang w:val="en-AU"/>
        </w:rPr>
        <w:t>, </w:t>
      </w:r>
      <w:r w:rsidRPr="00C01F8E">
        <w:rPr>
          <w:rFonts w:ascii="Fira Sans" w:eastAsia="Times New Roman" w:hAnsi="Fira Sans" w:cs="Courier New"/>
          <w:i/>
          <w:lang w:val="en-AU"/>
        </w:rPr>
        <w:t>unsigned</w:t>
      </w:r>
      <w:r w:rsidRPr="00C01F8E">
        <w:rPr>
          <w:rFonts w:ascii="Fira Sans" w:eastAsia="Times New Roman" w:hAnsi="Fira Sans" w:cs="Courier New"/>
          <w:i/>
          <w:lang w:val="en-AU"/>
        </w:rPr>
        <w:t xml:space="preserve"> </w:t>
      </w:r>
      <w:r w:rsidRPr="00C01F8E">
        <w:rPr>
          <w:rFonts w:ascii="Fira Sans" w:eastAsia="Times New Roman" w:hAnsi="Fira Sans" w:cs="Courier New"/>
          <w:i/>
          <w:lang w:val="en-AU"/>
        </w:rPr>
        <w:t>int</w:t>
      </w:r>
      <w:r w:rsidRPr="00C01F8E">
        <w:rPr>
          <w:rFonts w:ascii="Fira Sans" w:eastAsia="Times New Roman" w:hAnsi="Fira Sans" w:cs="Times New Roman"/>
          <w:lang w:val="en-AU"/>
        </w:rPr>
        <w:t>,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Courier New"/>
          <w:i/>
          <w:lang w:val="en-AU"/>
        </w:rPr>
        <w:t>char*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Times New Roman"/>
          <w:lang w:val="en-AU"/>
        </w:rPr>
        <w:t>and</w:t>
      </w:r>
      <w:r>
        <w:rPr>
          <w:rFonts w:ascii="Fira Sans" w:eastAsia="Times New Roman" w:hAnsi="Fira Sans" w:cs="Times New Roman"/>
          <w:lang w:val="en-AU"/>
        </w:rPr>
        <w:t xml:space="preserve"> </w:t>
      </w:r>
      <w:proofErr w:type="gramStart"/>
      <w:r w:rsidRPr="00C01F8E">
        <w:rPr>
          <w:rFonts w:ascii="Fira Sans" w:eastAsia="Times New Roman" w:hAnsi="Fira Sans" w:cs="Courier New"/>
          <w:i/>
          <w:lang w:val="en-AU"/>
        </w:rPr>
        <w:t>char[</w:t>
      </w:r>
      <w:proofErr w:type="gramEnd"/>
      <w:r w:rsidRPr="00C01F8E">
        <w:rPr>
          <w:rFonts w:ascii="Fira Sans" w:eastAsia="Times New Roman" w:hAnsi="Fira Sans" w:cs="Courier New"/>
          <w:i/>
          <w:lang w:val="en-AU"/>
        </w:rPr>
        <w:t>50]</w:t>
      </w:r>
      <w:r w:rsidRPr="00C01F8E">
        <w:rPr>
          <w:rFonts w:ascii="Fira Sans" w:eastAsia="Times New Roman" w:hAnsi="Fira Sans" w:cs="Times New Roman"/>
          <w:lang w:val="en-AU"/>
        </w:rPr>
        <w:t>,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Times New Roman"/>
          <w:lang w:val="en-AU"/>
        </w:rPr>
        <w:t>respectively. Once these aliases are defined, they can be used in any declaration just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Times New Roman"/>
          <w:lang w:val="en-AU"/>
        </w:rPr>
        <w:t>like any other valid type: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3018"/>
        <w:gridCol w:w="81"/>
      </w:tblGrid>
      <w:tr w:rsidR="00C01F8E" w:rsidRPr="00C01F8E" w14:paraId="7317BFA3" w14:textId="77777777" w:rsidTr="00C01F8E">
        <w:trPr>
          <w:tblCellSpacing w:w="15" w:type="dxa"/>
        </w:trPr>
        <w:tc>
          <w:tcPr>
            <w:tcW w:w="0" w:type="auto"/>
            <w:hideMark/>
          </w:tcPr>
          <w:p w14:paraId="0E1385B2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C01F8E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C01F8E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C01F8E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C01F8E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DFCC752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C </w:t>
            </w:r>
            <w:proofErr w:type="spellStart"/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>mychar</w:t>
            </w:r>
            <w:proofErr w:type="spellEnd"/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proofErr w:type="spellStart"/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>anotherchar</w:t>
            </w:r>
            <w:proofErr w:type="spellEnd"/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>, *ptc1;</w:t>
            </w:r>
          </w:p>
          <w:p w14:paraId="05775D79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WORD </w:t>
            </w:r>
            <w:proofErr w:type="spellStart"/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>myword</w:t>
            </w:r>
            <w:proofErr w:type="spellEnd"/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F49A5C6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C01F8E">
              <w:rPr>
                <w:rFonts w:ascii="Fira Sans" w:eastAsia="Times New Roman" w:hAnsi="Fira Sans" w:cs="Courier New"/>
                <w:color w:val="000000"/>
              </w:rPr>
              <w:t>pChar</w:t>
            </w:r>
            <w:proofErr w:type="spellEnd"/>
            <w:r w:rsidRPr="00C01F8E">
              <w:rPr>
                <w:rFonts w:ascii="Fira Sans" w:eastAsia="Times New Roman" w:hAnsi="Fira Sans" w:cs="Courier New"/>
                <w:color w:val="000000"/>
              </w:rPr>
              <w:t xml:space="preserve"> ptc2;</w:t>
            </w:r>
          </w:p>
          <w:p w14:paraId="57698D52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C01F8E">
              <w:rPr>
                <w:rFonts w:ascii="Fira Sans" w:eastAsia="Times New Roman" w:hAnsi="Fira Sans" w:cs="Courier New"/>
                <w:color w:val="000000"/>
              </w:rPr>
              <w:t>field</w:t>
            </w:r>
            <w:proofErr w:type="spellEnd"/>
            <w:r w:rsidRPr="00C01F8E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spellStart"/>
            <w:r w:rsidRPr="00C01F8E">
              <w:rPr>
                <w:rFonts w:ascii="Fira Sans" w:eastAsia="Times New Roman" w:hAnsi="Fira Sans" w:cs="Courier New"/>
                <w:color w:val="000000"/>
              </w:rPr>
              <w:t>name</w:t>
            </w:r>
            <w:proofErr w:type="spellEnd"/>
            <w:r w:rsidRPr="00C01F8E">
              <w:rPr>
                <w:rFonts w:ascii="Fira Sans" w:eastAsia="Times New Roman" w:hAnsi="Fira Sans" w:cs="Courier New"/>
                <w:color w:val="000000"/>
              </w:rPr>
              <w:t xml:space="preserve">; </w:t>
            </w:r>
          </w:p>
        </w:tc>
        <w:tc>
          <w:tcPr>
            <w:tcW w:w="0" w:type="auto"/>
            <w:vAlign w:val="center"/>
            <w:hideMark/>
          </w:tcPr>
          <w:p w14:paraId="075F6E51" w14:textId="77777777" w:rsidR="00C01F8E" w:rsidRPr="00C01F8E" w:rsidRDefault="00C01F8E" w:rsidP="00C01F8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711FC27A" w14:textId="3E92A3AA" w:rsidR="00C01F8E" w:rsidRPr="00C01F8E" w:rsidRDefault="00C01F8E" w:rsidP="00C01F8E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C01F8E">
        <w:rPr>
          <w:rFonts w:ascii="Fira Sans" w:eastAsia="Times New Roman" w:hAnsi="Fira Sans" w:cs="Times New Roman"/>
          <w:lang w:val="en-AU"/>
        </w:rPr>
        <w:t>More recently, a second syntax to define type aliases was introduced in the C++ language: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3982"/>
        <w:gridCol w:w="81"/>
      </w:tblGrid>
      <w:tr w:rsidR="00C01F8E" w:rsidRPr="00C01F8E" w14:paraId="33BEC284" w14:textId="77777777" w:rsidTr="00C01F8E">
        <w:trPr>
          <w:tblCellSpacing w:w="15" w:type="dxa"/>
        </w:trPr>
        <w:tc>
          <w:tcPr>
            <w:tcW w:w="0" w:type="auto"/>
            <w:hideMark/>
          </w:tcPr>
          <w:p w14:paraId="6A74C2AC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C01F8E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C5D202C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>new_type_name</w:t>
            </w:r>
            <w:proofErr w:type="spellEnd"/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</w:t>
            </w:r>
            <w:proofErr w:type="spellStart"/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>existing_</w:t>
            </w:r>
            <w:proofErr w:type="gramStart"/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>type</w:t>
            </w:r>
            <w:proofErr w:type="spellEnd"/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;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BA7E9BD" w14:textId="77777777" w:rsidR="00C01F8E" w:rsidRPr="00C01F8E" w:rsidRDefault="00C01F8E" w:rsidP="00C01F8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3839070A" w14:textId="5A245838" w:rsidR="00C01F8E" w:rsidRPr="00C01F8E" w:rsidRDefault="00C01F8E" w:rsidP="00C01F8E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C01F8E">
        <w:rPr>
          <w:rFonts w:ascii="Fira Sans" w:eastAsia="Times New Roman" w:hAnsi="Fira Sans" w:cs="Times New Roman"/>
          <w:lang w:val="en-AU"/>
        </w:rPr>
        <w:t>For example, the same type aliases as above could be defined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2818"/>
        <w:gridCol w:w="81"/>
      </w:tblGrid>
      <w:tr w:rsidR="00C01F8E" w:rsidRPr="00C01F8E" w14:paraId="46BCFE5C" w14:textId="77777777" w:rsidTr="00C01F8E">
        <w:trPr>
          <w:tblCellSpacing w:w="15" w:type="dxa"/>
        </w:trPr>
        <w:tc>
          <w:tcPr>
            <w:tcW w:w="0" w:type="auto"/>
            <w:hideMark/>
          </w:tcPr>
          <w:p w14:paraId="7ECFD03D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C01F8E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C01F8E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C01F8E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C01F8E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574AA8D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C = </w:t>
            </w: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67BF9666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WORD = </w:t>
            </w: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unsigned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BF9A338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>pChar</w:t>
            </w:r>
            <w:proofErr w:type="spellEnd"/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</w:t>
            </w: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*;</w:t>
            </w:r>
          </w:p>
          <w:p w14:paraId="72F75EDA" w14:textId="77777777" w:rsidR="00C01F8E" w:rsidRPr="00C01F8E" w:rsidRDefault="00C01F8E" w:rsidP="00C0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field = </w:t>
            </w:r>
            <w:r w:rsidRPr="00C01F8E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C01F8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[50]; </w:t>
            </w:r>
          </w:p>
        </w:tc>
        <w:tc>
          <w:tcPr>
            <w:tcW w:w="0" w:type="auto"/>
            <w:vAlign w:val="center"/>
            <w:hideMark/>
          </w:tcPr>
          <w:p w14:paraId="16FEC44A" w14:textId="77777777" w:rsidR="00C01F8E" w:rsidRPr="00C01F8E" w:rsidRDefault="00C01F8E" w:rsidP="00C01F8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0C450C13" w14:textId="77777777" w:rsidR="00C01F8E" w:rsidRDefault="00C01F8E" w:rsidP="00C01F8E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C01F8E">
        <w:rPr>
          <w:rFonts w:ascii="Fira Sans" w:eastAsia="Times New Roman" w:hAnsi="Fira Sans" w:cs="Times New Roman"/>
          <w:lang w:val="en-AU"/>
        </w:rPr>
        <w:t>Both aliases defined with </w:t>
      </w:r>
      <w:r w:rsidRPr="00F0398B">
        <w:rPr>
          <w:rFonts w:ascii="Fira Sans" w:eastAsia="Times New Roman" w:hAnsi="Fira Sans" w:cs="Courier New"/>
          <w:i/>
          <w:lang w:val="en-AU"/>
        </w:rPr>
        <w:t>typedef</w:t>
      </w:r>
      <w:r w:rsidRPr="00C01F8E">
        <w:rPr>
          <w:rFonts w:ascii="Fira Sans" w:eastAsia="Times New Roman" w:hAnsi="Fira Sans" w:cs="Times New Roman"/>
          <w:lang w:val="en-AU"/>
        </w:rPr>
        <w:t> and aliases defined with </w:t>
      </w:r>
      <w:r w:rsidRPr="00F0398B">
        <w:rPr>
          <w:rFonts w:ascii="Fira Sans" w:eastAsia="Times New Roman" w:hAnsi="Fira Sans" w:cs="Courier New"/>
          <w:i/>
          <w:lang w:val="en-AU"/>
        </w:rPr>
        <w:t>using</w:t>
      </w:r>
      <w:r w:rsidRPr="00C01F8E">
        <w:rPr>
          <w:rFonts w:ascii="Fira Sans" w:eastAsia="Times New Roman" w:hAnsi="Fira Sans" w:cs="Times New Roman"/>
          <w:lang w:val="en-AU"/>
        </w:rPr>
        <w:t> are semantically equivalent. The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Times New Roman"/>
          <w:lang w:val="en-AU"/>
        </w:rPr>
        <w:t>only difference being that </w:t>
      </w:r>
      <w:r w:rsidRPr="008A4B07">
        <w:rPr>
          <w:rFonts w:ascii="Fira Sans" w:eastAsia="Times New Roman" w:hAnsi="Fira Sans" w:cs="Courier New"/>
          <w:i/>
          <w:lang w:val="en-AU"/>
        </w:rPr>
        <w:t>typedef</w:t>
      </w:r>
      <w:r w:rsidRPr="00C01F8E">
        <w:rPr>
          <w:rFonts w:ascii="Fira Sans" w:eastAsia="Times New Roman" w:hAnsi="Fira Sans" w:cs="Times New Roman"/>
          <w:lang w:val="en-AU"/>
        </w:rPr>
        <w:t> has certain limitations in the realm of templates that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3D567A">
        <w:rPr>
          <w:rFonts w:ascii="Fira Sans" w:eastAsia="Times New Roman" w:hAnsi="Fira Sans" w:cs="Courier New"/>
          <w:i/>
          <w:lang w:val="en-AU"/>
        </w:rPr>
        <w:t>using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Times New Roman"/>
          <w:lang w:val="en-AU"/>
        </w:rPr>
        <w:t>has not. Therefore, </w:t>
      </w:r>
      <w:r w:rsidRPr="00F37DFA">
        <w:rPr>
          <w:rFonts w:ascii="Fira Sans" w:eastAsia="Times New Roman" w:hAnsi="Fira Sans" w:cs="Courier New"/>
          <w:i/>
          <w:lang w:val="en-AU"/>
        </w:rPr>
        <w:t>using</w:t>
      </w:r>
      <w:r w:rsidRPr="00C01F8E">
        <w:rPr>
          <w:rFonts w:ascii="Fira Sans" w:eastAsia="Times New Roman" w:hAnsi="Fira Sans" w:cs="Times New Roman"/>
          <w:lang w:val="en-AU"/>
        </w:rPr>
        <w:t> is more generic, although </w:t>
      </w:r>
      <w:r w:rsidRPr="0043335F">
        <w:rPr>
          <w:rFonts w:ascii="Fira Sans" w:eastAsia="Times New Roman" w:hAnsi="Fira Sans" w:cs="Courier New"/>
          <w:i/>
          <w:lang w:val="en-AU"/>
        </w:rPr>
        <w:t>typedef</w:t>
      </w:r>
      <w:r w:rsidRPr="00C01F8E">
        <w:rPr>
          <w:rFonts w:ascii="Fira Sans" w:eastAsia="Times New Roman" w:hAnsi="Fira Sans" w:cs="Times New Roman"/>
          <w:lang w:val="en-AU"/>
        </w:rPr>
        <w:t> has a longer history and is probably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Times New Roman"/>
          <w:lang w:val="en-AU"/>
        </w:rPr>
        <w:t>more common in existing code.</w:t>
      </w:r>
    </w:p>
    <w:p w14:paraId="12243CA1" w14:textId="5281393E" w:rsidR="00C01F8E" w:rsidRDefault="00C01F8E" w:rsidP="00C01F8E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C01F8E">
        <w:rPr>
          <w:rFonts w:ascii="Fira Sans" w:eastAsia="Times New Roman" w:hAnsi="Fira Sans" w:cs="Times New Roman"/>
          <w:lang w:val="en-AU"/>
        </w:rPr>
        <w:t>Note that neither </w:t>
      </w:r>
      <w:r w:rsidRPr="00C01F8E">
        <w:rPr>
          <w:rFonts w:ascii="Fira Sans" w:eastAsia="Times New Roman" w:hAnsi="Fira Sans" w:cs="Courier New"/>
          <w:i/>
          <w:lang w:val="en-AU"/>
        </w:rPr>
        <w:t>typedef</w:t>
      </w:r>
      <w:r w:rsidRPr="00C01F8E">
        <w:rPr>
          <w:rFonts w:ascii="Fira Sans" w:eastAsia="Times New Roman" w:hAnsi="Fira Sans" w:cs="Times New Roman"/>
          <w:lang w:val="en-AU"/>
        </w:rPr>
        <w:t> nor </w:t>
      </w:r>
      <w:r w:rsidRPr="00C01F8E">
        <w:rPr>
          <w:rFonts w:ascii="Fira Sans" w:eastAsia="Times New Roman" w:hAnsi="Fira Sans" w:cs="Courier New"/>
          <w:i/>
          <w:lang w:val="en-AU"/>
        </w:rPr>
        <w:t>using</w:t>
      </w:r>
      <w:r w:rsidRPr="00C01F8E">
        <w:rPr>
          <w:rFonts w:ascii="Fira Sans" w:eastAsia="Times New Roman" w:hAnsi="Fira Sans" w:cs="Times New Roman"/>
          <w:lang w:val="en-AU"/>
        </w:rPr>
        <w:t> create new distinct data types. They only create synonym</w:t>
      </w:r>
      <w:bookmarkStart w:id="0" w:name="_GoBack"/>
      <w:bookmarkEnd w:id="0"/>
      <w:r w:rsidRPr="00C01F8E">
        <w:rPr>
          <w:rFonts w:ascii="Fira Sans" w:eastAsia="Times New Roman" w:hAnsi="Fira Sans" w:cs="Times New Roman"/>
          <w:lang w:val="en-AU"/>
        </w:rPr>
        <w:t>s</w:t>
      </w:r>
      <w:r w:rsidR="0064098E"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Times New Roman"/>
          <w:lang w:val="en-AU"/>
        </w:rPr>
        <w:t>of existing types. That means that the type of </w:t>
      </w:r>
      <w:proofErr w:type="spellStart"/>
      <w:r w:rsidRPr="00C01F8E">
        <w:rPr>
          <w:rFonts w:ascii="Fira Sans" w:eastAsia="Times New Roman" w:hAnsi="Fira Sans" w:cs="Courier New"/>
          <w:i/>
          <w:lang w:val="en-AU"/>
        </w:rPr>
        <w:t>myword</w:t>
      </w:r>
      <w:proofErr w:type="spellEnd"/>
      <w:r w:rsidRPr="00C01F8E">
        <w:rPr>
          <w:rFonts w:ascii="Fira Sans" w:eastAsia="Times New Roman" w:hAnsi="Fira Sans" w:cs="Times New Roman"/>
          <w:lang w:val="en-AU"/>
        </w:rPr>
        <w:t> above, declared with type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Courier New"/>
          <w:i/>
          <w:lang w:val="en-AU"/>
        </w:rPr>
        <w:t>WORD</w:t>
      </w:r>
      <w:r w:rsidRPr="00C01F8E">
        <w:rPr>
          <w:rFonts w:ascii="Fira Sans" w:eastAsia="Times New Roman" w:hAnsi="Fira Sans" w:cs="Times New Roman"/>
          <w:lang w:val="en-AU"/>
        </w:rPr>
        <w:t>,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Times New Roman"/>
          <w:lang w:val="en-AU"/>
        </w:rPr>
        <w:t>can as well be considered of type </w:t>
      </w:r>
      <w:r w:rsidRPr="00C01F8E">
        <w:rPr>
          <w:rFonts w:ascii="Fira Sans" w:eastAsia="Times New Roman" w:hAnsi="Fira Sans" w:cs="Courier New"/>
          <w:i/>
          <w:lang w:val="en-AU"/>
        </w:rPr>
        <w:t>unsigned int</w:t>
      </w:r>
      <w:r w:rsidRPr="00C01F8E">
        <w:rPr>
          <w:rFonts w:ascii="Fira Sans" w:eastAsia="Times New Roman" w:hAnsi="Fira Sans" w:cs="Times New Roman"/>
          <w:lang w:val="en-AU"/>
        </w:rPr>
        <w:t>; it does not really matter, since both are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Times New Roman"/>
          <w:lang w:val="en-AU"/>
        </w:rPr>
        <w:t>actually referring to the same type.</w:t>
      </w:r>
    </w:p>
    <w:p w14:paraId="1DA5D2E9" w14:textId="0C0DD3FC" w:rsidR="00C01F8E" w:rsidRPr="00C01F8E" w:rsidRDefault="00C01F8E" w:rsidP="00C01F8E">
      <w:pPr>
        <w:spacing w:before="240" w:line="240" w:lineRule="auto"/>
        <w:rPr>
          <w:rFonts w:ascii="Fira Sans" w:hAnsi="Fira Sans"/>
          <w:b/>
          <w:lang w:val="en-AU"/>
        </w:rPr>
      </w:pPr>
      <w:r w:rsidRPr="00C01F8E">
        <w:rPr>
          <w:rFonts w:ascii="Fira Sans" w:eastAsia="Times New Roman" w:hAnsi="Fira Sans" w:cs="Times New Roman"/>
          <w:lang w:val="en-AU"/>
        </w:rPr>
        <w:t>Type aliases can be used to reduce the length of long or confusing type names, but they are most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Times New Roman"/>
          <w:lang w:val="en-AU"/>
        </w:rPr>
        <w:t>useful as tools to abstract programs from the underlying types they use. For example, by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Times New Roman"/>
          <w:lang w:val="en-AU"/>
        </w:rPr>
        <w:t>using an alias of </w:t>
      </w:r>
      <w:r w:rsidRPr="00EF616D">
        <w:rPr>
          <w:rFonts w:ascii="Fira Sans" w:eastAsia="Times New Roman" w:hAnsi="Fira Sans" w:cs="Courier New"/>
          <w:i/>
          <w:lang w:val="en-AU"/>
        </w:rPr>
        <w:t>int</w:t>
      </w:r>
      <w:r w:rsidRPr="00C01F8E">
        <w:rPr>
          <w:rFonts w:ascii="Fira Sans" w:eastAsia="Times New Roman" w:hAnsi="Fira Sans" w:cs="Times New Roman"/>
          <w:lang w:val="en-AU"/>
        </w:rPr>
        <w:t> to refer to a particular kind of parameter instead of using </w:t>
      </w:r>
      <w:r w:rsidRPr="00BF737E">
        <w:rPr>
          <w:rFonts w:ascii="Fira Sans" w:eastAsia="Times New Roman" w:hAnsi="Fira Sans" w:cs="Courier New"/>
          <w:i/>
          <w:lang w:val="en-AU"/>
        </w:rPr>
        <w:t>int</w:t>
      </w:r>
      <w:r w:rsidRPr="00C01F8E">
        <w:rPr>
          <w:rFonts w:ascii="Fira Sans" w:eastAsia="Times New Roman" w:hAnsi="Fira Sans" w:cs="Times New Roman"/>
          <w:lang w:val="en-AU"/>
        </w:rPr>
        <w:t> directly, it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Times New Roman"/>
          <w:lang w:val="en-AU"/>
        </w:rPr>
        <w:t>allows for the type to be easily replaced by </w:t>
      </w:r>
      <w:r w:rsidRPr="006A6DFE">
        <w:rPr>
          <w:rFonts w:ascii="Fira Sans" w:eastAsia="Times New Roman" w:hAnsi="Fira Sans" w:cs="Courier New"/>
          <w:i/>
          <w:lang w:val="en-AU"/>
        </w:rPr>
        <w:t>long</w:t>
      </w:r>
      <w:r w:rsidRPr="00C01F8E">
        <w:rPr>
          <w:rFonts w:ascii="Fira Sans" w:eastAsia="Times New Roman" w:hAnsi="Fira Sans" w:cs="Times New Roman"/>
          <w:lang w:val="en-AU"/>
        </w:rPr>
        <w:t> (or some other type) in a later version, without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C01F8E">
        <w:rPr>
          <w:rFonts w:ascii="Fira Sans" w:eastAsia="Times New Roman" w:hAnsi="Fira Sans" w:cs="Times New Roman"/>
          <w:lang w:val="en-AU"/>
        </w:rPr>
        <w:t>having to change every instance where it is used.</w:t>
      </w:r>
    </w:p>
    <w:sectPr w:rsidR="00C01F8E" w:rsidRPr="00C01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36"/>
    <w:rsid w:val="00015970"/>
    <w:rsid w:val="001F3768"/>
    <w:rsid w:val="003D567A"/>
    <w:rsid w:val="0043335F"/>
    <w:rsid w:val="0064098E"/>
    <w:rsid w:val="006A6DFE"/>
    <w:rsid w:val="008A138E"/>
    <w:rsid w:val="008A4B07"/>
    <w:rsid w:val="008B7F92"/>
    <w:rsid w:val="008D4C80"/>
    <w:rsid w:val="00A04E36"/>
    <w:rsid w:val="00A871E3"/>
    <w:rsid w:val="00BF737E"/>
    <w:rsid w:val="00C01F8E"/>
    <w:rsid w:val="00D46ACE"/>
    <w:rsid w:val="00D80BD2"/>
    <w:rsid w:val="00DA4B95"/>
    <w:rsid w:val="00EC1D82"/>
    <w:rsid w:val="00EF616D"/>
    <w:rsid w:val="00F0398B"/>
    <w:rsid w:val="00F37DFA"/>
    <w:rsid w:val="00F8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A80F"/>
  <w15:chartTrackingRefBased/>
  <w15:docId w15:val="{26976680-745D-4B01-BFED-741E6911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01F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01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1F8E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C01F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3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31</cp:revision>
  <dcterms:created xsi:type="dcterms:W3CDTF">2022-07-31T12:04:00Z</dcterms:created>
  <dcterms:modified xsi:type="dcterms:W3CDTF">2022-07-31T13:10:00Z</dcterms:modified>
</cp:coreProperties>
</file>