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82E90" w14:textId="77777777" w:rsidR="00144C1B" w:rsidRPr="00144C1B" w:rsidRDefault="00144C1B" w:rsidP="00144C1B">
      <w:pPr>
        <w:rPr>
          <w:b/>
          <w:bCs/>
          <w:i/>
          <w:iCs/>
          <w:sz w:val="72"/>
          <w:szCs w:val="72"/>
          <w:u w:val="single"/>
        </w:rPr>
      </w:pPr>
      <w:r w:rsidRPr="00144C1B">
        <w:rPr>
          <w:b/>
          <w:bCs/>
          <w:i/>
          <w:iCs/>
          <w:sz w:val="72"/>
          <w:szCs w:val="72"/>
          <w:u w:val="single"/>
        </w:rPr>
        <w:t>Task Report: Cybercrime Awareness and Prevention Strategies</w:t>
      </w:r>
    </w:p>
    <w:p w14:paraId="2BDF3B3A" w14:textId="77777777" w:rsidR="00144C1B" w:rsidRPr="00144C1B" w:rsidRDefault="00144C1B" w:rsidP="00144C1B">
      <w:pPr>
        <w:rPr>
          <w:sz w:val="28"/>
          <w:szCs w:val="28"/>
        </w:rPr>
      </w:pPr>
      <w:r w:rsidRPr="00144C1B">
        <w:rPr>
          <w:sz w:val="28"/>
          <w:szCs w:val="28"/>
        </w:rPr>
        <w:t xml:space="preserve">In this final task, I conducted a detailed analysis of modern digital threats, specifically focusing on </w:t>
      </w:r>
      <w:r w:rsidRPr="00144C1B">
        <w:rPr>
          <w:b/>
          <w:bCs/>
          <w:sz w:val="28"/>
          <w:szCs w:val="28"/>
        </w:rPr>
        <w:t>UPI and Online Payment Fraud</w:t>
      </w:r>
      <w:r w:rsidRPr="00144C1B">
        <w:rPr>
          <w:sz w:val="28"/>
          <w:szCs w:val="28"/>
        </w:rPr>
        <w:t xml:space="preserve">. For Part A, I developed a case study illustrating how "Social Engineering" is used to deceive individuals into sharing their UPI PINs under the guise of receiving money. This exercise highlighted that cybercriminals often exploit human psychology—using urgency and confusion—rather than just technical vulnerabilities. For Part B, I compiled a "Stay Safe Online" checklist tailored for college students, emphasizing actionable steps like securing SIM cards against swaps and strictly following the "No PIN for Receiving" rule. I also integrated essential reporting channels, such as the </w:t>
      </w:r>
      <w:r w:rsidRPr="00144C1B">
        <w:rPr>
          <w:b/>
          <w:bCs/>
          <w:sz w:val="28"/>
          <w:szCs w:val="28"/>
        </w:rPr>
        <w:t>National Cyber Crime Portal (1930)</w:t>
      </w:r>
      <w:r w:rsidRPr="00144C1B">
        <w:rPr>
          <w:sz w:val="28"/>
          <w:szCs w:val="28"/>
        </w:rPr>
        <w:t>, to ensure a complete response plan is in place.</w:t>
      </w:r>
    </w:p>
    <w:p w14:paraId="2DEFE801" w14:textId="77777777" w:rsidR="00144C1B" w:rsidRPr="00144C1B" w:rsidRDefault="00144C1B" w:rsidP="00144C1B">
      <w:pPr>
        <w:rPr>
          <w:sz w:val="28"/>
          <w:szCs w:val="28"/>
        </w:rPr>
      </w:pPr>
      <w:r w:rsidRPr="00144C1B">
        <w:rPr>
          <w:sz w:val="28"/>
          <w:szCs w:val="28"/>
        </w:rPr>
        <w:t xml:space="preserve">What surprised me most during this research was the sheer scale and speed of UPI-based scams in India; even tech-savvy students can fall victim if they are momentarily distracted. The realization that a simple QR code scan can bypass multiple layers of bank security was a major eye-opener. As a result, one habit I will personally change is my "digital trust" level. I have now moved my primary UPI transactions to a secondary bank account with a limited balance to minimize potential loss. This task has reinforced that as an </w:t>
      </w:r>
      <w:r w:rsidRPr="00144C1B">
        <w:rPr>
          <w:b/>
          <w:bCs/>
          <w:sz w:val="28"/>
          <w:szCs w:val="28"/>
        </w:rPr>
        <w:t>AIML student</w:t>
      </w:r>
      <w:r w:rsidRPr="00144C1B">
        <w:rPr>
          <w:sz w:val="28"/>
          <w:szCs w:val="28"/>
        </w:rPr>
        <w:t>, maintaining high "Cyber Hygiene" is just as important as writing secure code.</w:t>
      </w:r>
    </w:p>
    <w:p w14:paraId="2D915D2F" w14:textId="77777777" w:rsidR="00144C1B" w:rsidRDefault="00144C1B"/>
    <w:sectPr w:rsidR="00144C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1B"/>
    <w:rsid w:val="00121252"/>
    <w:rsid w:val="00144C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F0485"/>
  <w15:chartTrackingRefBased/>
  <w15:docId w15:val="{1362B628-9DB2-4572-B5CE-13430576C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C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4C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4C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4C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4C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4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C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4C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4C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4C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4C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4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C1B"/>
    <w:rPr>
      <w:rFonts w:eastAsiaTheme="majorEastAsia" w:cstheme="majorBidi"/>
      <w:color w:val="272727" w:themeColor="text1" w:themeTint="D8"/>
    </w:rPr>
  </w:style>
  <w:style w:type="paragraph" w:styleId="Title">
    <w:name w:val="Title"/>
    <w:basedOn w:val="Normal"/>
    <w:next w:val="Normal"/>
    <w:link w:val="TitleChar"/>
    <w:uiPriority w:val="10"/>
    <w:qFormat/>
    <w:rsid w:val="00144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C1B"/>
    <w:pPr>
      <w:spacing w:before="160"/>
      <w:jc w:val="center"/>
    </w:pPr>
    <w:rPr>
      <w:i/>
      <w:iCs/>
      <w:color w:val="404040" w:themeColor="text1" w:themeTint="BF"/>
    </w:rPr>
  </w:style>
  <w:style w:type="character" w:customStyle="1" w:styleId="QuoteChar">
    <w:name w:val="Quote Char"/>
    <w:basedOn w:val="DefaultParagraphFont"/>
    <w:link w:val="Quote"/>
    <w:uiPriority w:val="29"/>
    <w:rsid w:val="00144C1B"/>
    <w:rPr>
      <w:i/>
      <w:iCs/>
      <w:color w:val="404040" w:themeColor="text1" w:themeTint="BF"/>
    </w:rPr>
  </w:style>
  <w:style w:type="paragraph" w:styleId="ListParagraph">
    <w:name w:val="List Paragraph"/>
    <w:basedOn w:val="Normal"/>
    <w:uiPriority w:val="34"/>
    <w:qFormat/>
    <w:rsid w:val="00144C1B"/>
    <w:pPr>
      <w:ind w:left="720"/>
      <w:contextualSpacing/>
    </w:pPr>
  </w:style>
  <w:style w:type="character" w:styleId="IntenseEmphasis">
    <w:name w:val="Intense Emphasis"/>
    <w:basedOn w:val="DefaultParagraphFont"/>
    <w:uiPriority w:val="21"/>
    <w:qFormat/>
    <w:rsid w:val="00144C1B"/>
    <w:rPr>
      <w:i/>
      <w:iCs/>
      <w:color w:val="2F5496" w:themeColor="accent1" w:themeShade="BF"/>
    </w:rPr>
  </w:style>
  <w:style w:type="paragraph" w:styleId="IntenseQuote">
    <w:name w:val="Intense Quote"/>
    <w:basedOn w:val="Normal"/>
    <w:next w:val="Normal"/>
    <w:link w:val="IntenseQuoteChar"/>
    <w:uiPriority w:val="30"/>
    <w:qFormat/>
    <w:rsid w:val="00144C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4C1B"/>
    <w:rPr>
      <w:i/>
      <w:iCs/>
      <w:color w:val="2F5496" w:themeColor="accent1" w:themeShade="BF"/>
    </w:rPr>
  </w:style>
  <w:style w:type="character" w:styleId="IntenseReference">
    <w:name w:val="Intense Reference"/>
    <w:basedOn w:val="DefaultParagraphFont"/>
    <w:uiPriority w:val="32"/>
    <w:qFormat/>
    <w:rsid w:val="00144C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221</Words>
  <Characters>1265</Characters>
  <Application>Microsoft Office Word</Application>
  <DocSecurity>0</DocSecurity>
  <Lines>10</Lines>
  <Paragraphs>2</Paragraphs>
  <ScaleCrop>false</ScaleCrop>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khusboo pardhan</dc:creator>
  <cp:keywords/>
  <dc:description/>
  <cp:lastModifiedBy>khusboo pardhan</cp:lastModifiedBy>
  <cp:revision>1</cp:revision>
  <dcterms:created xsi:type="dcterms:W3CDTF">2026-03-25T20:34:00Z</dcterms:created>
  <dcterms:modified xsi:type="dcterms:W3CDTF">2026-03-25T20:35:00Z</dcterms:modified>
</cp:coreProperties>
</file>