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586.0000000000001" w:lineRule="auto"/>
        <w:ind w:left="0" w:right="28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LifelineX</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ind w:left="0" w:right="2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07">
      <w:pPr>
        <w:tabs>
          <w:tab w:val="left" w:leader="none" w:pos="2407"/>
        </w:tabs>
        <w:spacing w:before="287" w:lineRule="auto"/>
        <w:ind w:right="28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60009240118</w:t>
        <w:tab/>
        <w:t xml:space="preserve">Khush Thakkar</w:t>
      </w:r>
    </w:p>
    <w:p w:rsidR="00000000" w:rsidDel="00000000" w:rsidP="00000000" w:rsidRDefault="00000000" w:rsidRPr="00000000" w14:paraId="00000008">
      <w:pPr>
        <w:tabs>
          <w:tab w:val="left" w:leader="none" w:pos="2407"/>
        </w:tabs>
        <w:spacing w:before="16" w:lineRule="auto"/>
        <w:ind w:right="28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60009240035</w:t>
        <w:tab/>
        <w:t xml:space="preserve">      Dhir Shah</w:t>
      </w:r>
    </w:p>
    <w:p w:rsidR="00000000" w:rsidDel="00000000" w:rsidP="00000000" w:rsidRDefault="00000000" w:rsidRPr="00000000" w14:paraId="00000009">
      <w:pPr>
        <w:tabs>
          <w:tab w:val="left" w:leader="none" w:pos="2407"/>
        </w:tabs>
        <w:spacing w:before="17" w:lineRule="auto"/>
        <w:ind w:right="28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60009240277           Darsh Shetty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spacing w:before="1" w:lineRule="auto"/>
        <w:ind w:left="0" w:right="28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the Guidance of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1" w:lineRule="auto"/>
        <w:ind w:right="28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 Govind Wakure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434016</wp:posOffset>
            </wp:positionH>
            <wp:positionV relativeFrom="paragraph">
              <wp:posOffset>275657</wp:posOffset>
            </wp:positionV>
            <wp:extent cx="4736306" cy="647700"/>
            <wp:effectExtent b="0" l="0" r="0" t="0"/>
            <wp:wrapTopAndBottom distB="0" dist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736306" cy="64770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niversity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umbai</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6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footerReference r:id="rId8" w:type="even"/>
          <w:pgSz w:h="16840" w:w="11910" w:orient="portrait"/>
          <w:pgMar w:bottom="1440" w:top="1440" w:left="1440" w:right="1440" w:header="0" w:footer="0"/>
          <w:pgNumType w:start="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2025-26</w:t>
      </w:r>
    </w:p>
    <w:p w:rsidR="00000000" w:rsidDel="00000000" w:rsidP="00000000" w:rsidRDefault="00000000" w:rsidRPr="00000000" w14:paraId="00000021">
      <w:pPr>
        <w:pStyle w:val="Heading1"/>
        <w:spacing w:line="579" w:lineRule="auto"/>
        <w:ind w:left="0" w:right="28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spacing w:line="579" w:lineRule="auto"/>
        <w:ind w:left="0" w:right="28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24">
      <w:pPr>
        <w:spacing w:line="291.99999999999994" w:lineRule="auto"/>
        <w:ind w:left="141" w:right="422" w:firstLine="351"/>
        <w:jc w:val="both"/>
        <w:rPr>
          <w:rFonts w:ascii="Times New Roman" w:cs="Times New Roman" w:eastAsia="Times New Roman" w:hAnsi="Times New Roman"/>
          <w:b w:val="1"/>
          <w:bCs w:val="1"/>
          <w:sz w:val="28"/>
          <w:szCs w:val="28"/>
        </w:rPr>
        <w:sectPr>
          <w:footerReference r:id="rId9" w:type="even"/>
          <w:type w:val="nextPage"/>
          <w:pgSz w:h="16840" w:w="11910" w:orient="portrait"/>
          <w:pgMar w:bottom="1440" w:top="1440" w:left="1440" w:right="1440" w:header="0" w:footer="0"/>
        </w:sectPr>
      </w:pPr>
      <w:r w:rsidDel="00000000" w:rsidR="00000000" w:rsidRPr="00000000">
        <w:rPr>
          <w:rFonts w:ascii="Times New Roman" w:cs="Times New Roman" w:eastAsia="Times New Roman" w:hAnsi="Times New Roman"/>
          <w:sz w:val="24"/>
          <w:szCs w:val="24"/>
          <w:rtl w:val="0"/>
        </w:rPr>
        <w:t xml:space="preserve">This is to certify that the Web Engineering Laboratory Mini Project entitled, </w:t>
      </w:r>
      <w:r w:rsidDel="00000000" w:rsidR="00000000" w:rsidRPr="00000000">
        <w:rPr>
          <w:rFonts w:ascii="Times New Roman" w:cs="Times New Roman" w:eastAsia="Times New Roman" w:hAnsi="Times New Roman"/>
          <w:b w:val="1"/>
          <w:bCs w:val="1"/>
          <w:sz w:val="24"/>
          <w:szCs w:val="24"/>
          <w:rtl w:val="0"/>
        </w:rPr>
        <w:t xml:space="preserve">“LifelineX” </w:t>
      </w:r>
      <w:r w:rsidDel="00000000" w:rsidR="00000000" w:rsidRPr="00000000">
        <w:rPr>
          <w:rFonts w:ascii="Times New Roman" w:cs="Times New Roman" w:eastAsia="Times New Roman" w:hAnsi="Times New Roman"/>
          <w:sz w:val="24"/>
          <w:szCs w:val="24"/>
          <w:rtl w:val="0"/>
        </w:rPr>
        <w:t xml:space="preserve">is a bonafide work of </w:t>
      </w:r>
      <w:r w:rsidDel="00000000" w:rsidR="00000000" w:rsidRPr="00000000">
        <w:rPr>
          <w:rFonts w:ascii="Times New Roman" w:cs="Times New Roman" w:eastAsia="Times New Roman" w:hAnsi="Times New Roman"/>
          <w:b w:val="1"/>
          <w:bCs w:val="1"/>
          <w:sz w:val="24"/>
          <w:szCs w:val="24"/>
          <w:rtl w:val="0"/>
        </w:rPr>
        <w:t xml:space="preserve">“Khush Thakkar” (60009240118)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“Dhir Shah” (60009240035)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“Darsh Shetty” (60009240277) </w:t>
      </w:r>
      <w:r w:rsidDel="00000000" w:rsidR="00000000" w:rsidRPr="00000000">
        <w:rPr>
          <w:rFonts w:ascii="Times New Roman" w:cs="Times New Roman" w:eastAsia="Times New Roman" w:hAnsi="Times New Roman"/>
          <w:sz w:val="24"/>
          <w:szCs w:val="24"/>
          <w:rtl w:val="0"/>
        </w:rPr>
        <w:t xml:space="preserve">submitted in partial fulfillment of the requirement for the award of the Bachelor of Technology in Computer Science and Engineering (Data Science).</w:t>
      </w:r>
      <w:r w:rsidDel="00000000" w:rsidR="00000000" w:rsidRPr="00000000">
        <w:rPr>
          <w:rtl w:val="0"/>
        </w:rPr>
      </w:r>
    </w:p>
    <w:bookmarkStart w:colFirst="0" w:colLast="0" w:name="c6uppvlcr84a" w:id="0"/>
    <w:bookmarkEnd w:id="0"/>
    <w:p w:rsidR="00000000" w:rsidDel="00000000" w:rsidP="00000000" w:rsidRDefault="00000000" w:rsidRPr="00000000" w14:paraId="00000025">
      <w:pPr>
        <w:pStyle w:val="Heading1"/>
        <w:ind w:firstLine="141"/>
        <w:rPr>
          <w:rFonts w:ascii="Times New Roman" w:cs="Times New Roman" w:eastAsia="Times New Roman" w:hAnsi="Times New Roman"/>
        </w:rPr>
      </w:pPr>
      <w:bookmarkStart w:colFirst="0" w:colLast="0" w:name="_5cu5u92g1rbb" w:id="1"/>
      <w:bookmarkEnd w:id="1"/>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5"/>
        </w:tabs>
        <w:spacing w:after="0" w:before="0" w:line="240" w:lineRule="auto"/>
        <w:ind w:left="14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2"/>
          <w:tab w:val="right" w:leader="none" w:pos="8644"/>
        </w:tabs>
        <w:spacing w:after="0" w:before="300" w:line="240" w:lineRule="auto"/>
        <w:ind w:left="492" w:right="0" w:hanging="35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2"/>
          <w:tab w:val="right" w:leader="none" w:pos="8644"/>
        </w:tabs>
        <w:spacing w:after="0" w:before="299" w:line="240" w:lineRule="auto"/>
        <w:ind w:left="492" w:right="0" w:hanging="35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2"/>
          <w:tab w:val="right" w:leader="none" w:pos="8644"/>
        </w:tabs>
        <w:spacing w:after="0" w:before="299" w:line="240" w:lineRule="auto"/>
        <w:ind w:left="492" w:right="0" w:hanging="35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Design</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2"/>
          <w:tab w:val="right" w:leader="none" w:pos="8644"/>
        </w:tabs>
        <w:spacing w:after="0" w:before="299" w:line="240" w:lineRule="auto"/>
        <w:ind w:left="85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(Client Side)</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2"/>
          <w:tab w:val="right" w:leader="none" w:pos="8644"/>
        </w:tabs>
        <w:spacing w:after="0" w:before="299" w:line="240" w:lineRule="auto"/>
        <w:ind w:left="85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(Server Side)</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2"/>
          <w:tab w:val="right" w:leader="none" w:pos="8644"/>
        </w:tabs>
        <w:spacing w:after="0" w:before="299" w:line="240" w:lineRule="auto"/>
        <w:ind w:left="85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55"/>
          <w:tab w:val="right" w:leader="none" w:pos="8646"/>
        </w:tabs>
        <w:spacing w:after="0" w:before="481" w:line="240" w:lineRule="auto"/>
        <w:ind w:left="492" w:right="0" w:hanging="35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MERN Implementation</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55"/>
          <w:tab w:val="right" w:leader="none" w:pos="8646"/>
        </w:tabs>
        <w:spacing w:after="0" w:before="481" w:line="240" w:lineRule="auto"/>
        <w:ind w:left="492" w:right="0" w:hanging="35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of the System</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55"/>
          <w:tab w:val="right" w:leader="none" w:pos="8646"/>
        </w:tabs>
        <w:spacing w:after="0" w:before="481" w:line="240" w:lineRule="auto"/>
        <w:ind w:left="492" w:right="0" w:hanging="35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Conclusion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pPr>
        <w:pStyle w:val="Heading1"/>
        <w:jc w:val="left"/>
      </w:pPr>
      <w:r>
        <w:t>1. Introduction</w:t>
      </w:r>
    </w:p>
    <w:p>
      <w:pPr>
        <w:spacing w:line="360" w:lineRule="auto"/>
        <w:jc w:val="both"/>
      </w:pPr>
      <w:r>
        <w:t>The healthcare sector has traditionally relied on fragmented, paper-based systems or monolithic legacy applications that operate in silos. This lack of integration leads to inefficiencies, increased administrative burdens on medical professionals, and ultimately, a reduction in the quality of patient care. In response to these critical challenges, the LifelineX Hospital Information System was conceptualized. LifelineX represents a paradigm shift in healthcare management by introducing a unified, intelligent, and highly scalable digital ecosystem designed to streamline every aspect of hospital operations. From patient registration to complex clinical workflows and billing, the system provides an end-to-end solution that eradicates data silos and ensures that critical information is accessible in real-time across various departments.</w:t>
      </w:r>
    </w:p>
    <w:p>
      <w:pPr>
        <w:spacing w:line="360" w:lineRule="auto"/>
        <w:jc w:val="both"/>
      </w:pPr>
      <w:r>
        <w:t>At its core, LifelineX is built upon a modern technological stack, specifically the MERN stack consisting of MongoDB, Express.js, React.js, and Node.js. This choice of technology ensures that the system is not only robust and highly available but also capable of handling a massive influx of concurrent requests. The application utilizes a Single Page Application architecture on the frontend, which drastically reduces page load times and provides a seamless, highly responsive user experience for doctors, nurses, and administrative staff. By digitizing workflows, the system minimizes human error in critical processes such as prescription writing, lab report generation, and inventory management.</w:t>
      </w:r>
    </w:p>
    <w:p>
      <w:pPr>
        <w:spacing w:line="360" w:lineRule="auto"/>
        <w:jc w:val="both"/>
      </w:pPr>
      <w:r>
        <w:t>Furthermore, LifelineX goes beyond standard data recording and retrieval by integrating advanced Machine Learning capabilities and real-time communication channels. The incorporation of an intelligent sidecar pattern using Python allows the system to analyze patient data dynamically and provide actionable wellness nudges. Additionally, real-time emergency dashboards powered by WebSocket connections ensure that critical alerts are broadcasted instantaneously to relevant personnel. This integration of artificial intelligence and real-time data processing transforms LifelineX from a mere administrative tool into an active, intelligent participant in patient care and hospital administration, setting a new standard for modern Hospital Information Systems.</w:t>
      </w:r>
    </w:p>
    <w:p>
      <w:r>
        <w:br w:type="page"/>
      </w:r>
    </w:p>
    <w:p>
      <w:pPr>
        <w:pStyle w:val="Heading1"/>
        <w:jc w:val="left"/>
      </w:pPr>
      <w:r>
        <w:t>2. Objectives</w:t>
      </w:r>
    </w:p>
    <w:p>
      <w:pPr>
        <w:spacing w:line="360" w:lineRule="auto"/>
        <w:jc w:val="both"/>
      </w:pPr>
      <w:r>
        <w:t>The primary objective of the LifelineX Hospital Information System is to comprehensively digitize and automate the multifaceted operations of a modern medical facility, thereby enhancing overall efficiency, reducing operational costs, and significantly improving the quality of patient care. A foundational goal is the elimination of paper-based records and disparate legacy software by establishing a centralized, secure data repository. This ensures that every department, from the reception desk to the intensive care unit, has immediate access to a single source of truth regarding patient history, ongoing treatments, and administrative details. This seamless flow of information is critical for making informed, timely medical decisions.</w:t>
      </w:r>
    </w:p>
    <w:p>
      <w:pPr>
        <w:spacing w:line="360" w:lineRule="auto"/>
        <w:jc w:val="both"/>
      </w:pPr>
      <w:r>
        <w:t>Another critical objective is the implementation of robust, role-based access control mechanisms that safeguard sensitive patient data while ensuring that medical staff can perform their duties without technical hindrance. The system aims to delineate clear access boundaries between doctors, nurses, administrators, and patients, ensuring compliance with strict data protection standards. Additionally, the project strives to introduce advanced real-time communication capabilities across the hospital infrastructure. By utilizing bidirectional event-driven communication protocols, the system aims to create emergency alert mechanisms and live queue management systems that drastically reduce response times during critical medical situations and optimize the daily flow of outpatients.</w:t>
      </w:r>
    </w:p>
    <w:p>
      <w:pPr>
        <w:spacing w:line="360" w:lineRule="auto"/>
        <w:jc w:val="both"/>
      </w:pPr>
      <w:r>
        <w:t>Furthermore, LifelineX is designed with the objective of integrating proactive, intelligent clinical assistance through the application of Machine Learning algorithms. The system seeks to move beyond reactive care by autonomously analyzing patient logs, vitals, and historical data to generate predictive health scores and automated wellness nudges. This intelligent orchestration aims to empower patients with personalized insights and assist doctors in monitoring recovery trajectories. Ultimately, the overarching objective is to deliver a highly scalable, maintainable, and technologically advanced platform that can adapt to the evolving demands of healthcare delivery, seamlessly integrating new services and scaling dynamically to accommodate growing user bases and expanding facility requirements.</w:t>
      </w:r>
    </w:p>
    <w:p>
      <w:r>
        <w:br w:type="page"/>
      </w:r>
    </w:p>
    <w:p>
      <w:pPr>
        <w:pStyle w:val="Heading1"/>
        <w:jc w:val="left"/>
      </w:pPr>
      <w:r>
        <w:t>3. System Design</w:t>
      </w:r>
    </w:p>
    <w:p>
      <w:pPr>
        <w:spacing w:line="360" w:lineRule="auto"/>
        <w:jc w:val="both"/>
      </w:pPr>
      <w:r>
        <w:t>The system architecture of LifelineX is fundamentally designed around a Hybrid Microservice Model, combining the robust, high-throughput capabilities of a Node.js monolithic core with the specialized computational power of a Python-based intelligence layer. This architectural decision was driven by the need to handle a vast number of concurrent I/O operations, such as standard API requests and real-time WebSocket events, while simultaneously executing complex, CPU-intensive machine learning inferences without blocking the main event loop. The system is structured utilizing a layered Model-View-Controller variant, strictly separating the data schema definitions, business logic, routing, and client presentation into distinct operational domains. This separation of concerns ensures that the codebase remains highly maintainable, scalable, and resilient to rapid iterative changes.</w:t>
      </w:r>
    </w:p>
    <w:p>
      <w:pPr>
        <w:spacing w:line="360" w:lineRule="auto"/>
        <w:jc w:val="both"/>
      </w:pPr>
      <w:r>
        <w:t>At the heart of the core backend is an Express.js application that serves as the primary gateway for all client requests. The request lifecycle is rigorously managed through a series of interceptor middleware functions that handle essential security operations, such as JSON Web Token validation, rate limiting, and Role-Based Access Control verification. Once a request is authenticated and authorized, it is routed to specific controllers that serve as the interface layer. These controllers rely on dedicated service modules to execute complex business logic, such as orchestrating multi-step database transactions or formatting specialized payloads. The data persistence layer is directly managed by Mongoose models, which provide a strict schema structure over the inherently flexible MongoDB document database, ensuring data integrity across all clinical and administrative domains.</w:t>
      </w:r>
    </w:p>
    <w:p>
      <w:pPr>
        <w:spacing w:line="360" w:lineRule="auto"/>
        <w:jc w:val="both"/>
      </w:pPr>
      <w:r>
        <w:t>A defining characteristic of the LifelineX system design is its sophisticated sidecar integration for artificial intelligence functionalities. The Node.js core acts as an orchestrator, asynchronously delegating intelligent decision-making tasks to an autonomous Machine Learning microservice built with FastAPI and Scikit-Learn. This Python sidecar operates independently, receiving feature vectors via HTTP POST requests, performing inferences using pre-trained models such as Logistic Regression, and returning predictive health scores and nudge parameters. This architectural pattern isolates the heavy computational workload from the primary API server. Coupled with real-time bidirectional communication powered by Socket.io, the overarching system design achieves a harmonious balance between robust administrative data management, instantaneous emergency broadcasting, and advanced, proactive clinical intelligence.</w:t>
      </w:r>
    </w:p>
    <w:p>
      <w:r>
        <w:br w:type="page"/>
      </w:r>
    </w:p>
    <w:p>
      <w:pPr>
        <w:pStyle w:val="Heading2"/>
        <w:jc w:val="left"/>
      </w:pPr>
      <w:r>
        <w:t>3.1 Front-End (Client Side)</w:t>
      </w:r>
    </w:p>
    <w:p>
      <w:pPr>
        <w:spacing w:line="360" w:lineRule="auto"/>
        <w:jc w:val="both"/>
      </w:pPr>
      <w:r>
        <w:t>The Front-End of the LifelineX Hospital Information System is engineered as a highly dynamic, responsive Single Page Application utilizing the React.js framework. This architectural approach was selected to provide an uninterrupted, fluid user experience that mimics the performance of a native desktop application within a web browser. By leveraging React's component-based architecture and virtual Document Object Model, the client side is capable of updating complex, data-heavy user interfaces, such as real-time patient dashboards and dynamic billing charts, without necessitating full page reloads. This is particularly crucial in a high-stakes hospital environment where medical professionals require instantaneous access to critical patient information and cannot afford to wait for sluggish interface transitions.</w:t>
      </w:r>
    </w:p>
    <w:p>
      <w:pPr>
        <w:spacing w:line="360" w:lineRule="auto"/>
        <w:jc w:val="both"/>
      </w:pPr>
      <w:r>
        <w:t>State management is a critical component of the frontend architecture, designed to handle the intricate flow of data across various user roles including doctors, administrators, and patients. The application utilizes advanced state management libraries to maintain a centralized, predictable state container, ensuring that authentication tokens, user profiles, and critical application configurations are synchronized across all rendered components. Furthermore, the frontend is deeply integrated with customized routing mechanisms that enforce strict access control at the client level. Protected routes ensure that unauthorized users cannot access sensitive clinical portals, instantly redirecting them to authentication gateways while securely preserving their intended destination state.</w:t>
      </w:r>
    </w:p>
    <w:p>
      <w:pPr>
        <w:spacing w:line="360" w:lineRule="auto"/>
        <w:jc w:val="both"/>
      </w:pPr>
      <w:r>
        <w:t>Real-time responsiveness is embedded directly into the client-side fabric through the seamless integration of WebSocket clients. The React application maintains persistent, bidirectional connections with the central server, enabling it to listen for and instantly react to critical server-emitted events. This capability powers the hospital's live emergency alert banners, dynamically updating outpatient queues, and instantaneous notifications. Additionally, the user interface is meticulously designed following modern design systems, utilizing utility-first CSS frameworks and comprehensive component libraries to ensure a consistent, accessible, and visually intuitive aesthetic across all devices, from desktop administrative workstations to mobile devices used by on-the-go clinical staff.</w:t>
      </w:r>
    </w:p>
    <w:p>
      <w:r>
        <w:br w:type="page"/>
      </w:r>
    </w:p>
    <w:p>
      <w:pPr>
        <w:pStyle w:val="Heading2"/>
        <w:jc w:val="left"/>
      </w:pPr>
      <w:r>
        <w:t>3.2 Back-End (Server Side)</w:t>
      </w:r>
    </w:p>
    <w:p>
      <w:pPr>
        <w:spacing w:line="360" w:lineRule="auto"/>
        <w:jc w:val="both"/>
      </w:pPr>
      <w:r>
        <w:t>The Back-End server of LifelineX is a robust, highly optimized application engineered using Node.js and the Express.js framework, serving as the central nervous system of the entire hospital infrastructure. The server is built to handle massive concurrency and heavy Input/Output workloads associated with serving hundreds of medical staff and patients simultaneously. It employs an asynchronous, non-blocking event-driven architecture that efficiently manages network requests without tying up thread resources. This ensures that the system remains highly responsive even during peak operational hours. The backend is structured using a strict Service-Controller pattern, meticulously decoupling the HTTP request handling logic from the underlying core business operations, which significantly enhances the testability and modularity of the codebase.</w:t>
      </w:r>
    </w:p>
    <w:p>
      <w:pPr>
        <w:spacing w:line="360" w:lineRule="auto"/>
        <w:jc w:val="both"/>
      </w:pPr>
      <w:r>
        <w:t>Security and authentication are paramount within the server-side implementation. The backend orchestrates a comprehensive security protocol utilizing JSON Web Tokens for stateless, scalable user authentication. Every incoming request to protected endpoints passes through a rigorous middleware pipeline. This pipeline decrypts the authorization headers, validates token integrity, checks for token expiration, and ultimately attaches the authenticated user's digital identity and role to the request context. Following authentication, dedicated Role-Based Access Control middleware enforces strict authorization policies, ensuring, for example, that clinical staff cannot access financial billing endpoints and administrative staff cannot alter sensitive medical prescriptions, thereby maintaining absolute data confidentiality and integrity.</w:t>
      </w:r>
    </w:p>
    <w:p>
      <w:pPr>
        <w:spacing w:line="360" w:lineRule="auto"/>
        <w:jc w:val="both"/>
      </w:pPr>
      <w:r>
        <w:t>Beyond traditional Representational State Transfer APIs, the backend server acts as a sophisticated orchestrator for real-time events and artificial intelligence workflows. It simultaneously hosts an HTTP server and a WebSocket server on the same port, seamlessly managing standard data transactions alongside persistent, bidirectional communication channels for live emergency broadcasting. Furthermore, the Node.js backend implements an autonomous agentic workflow system. It actively aggregates clinical logs and patient vitals, sanitizes the data, and constructs specialized feature vectors. It then orchestrates communication with external Python-based Machine Learning microservices via internal network requests, retrieving predictive health nudges and seamlessly integrating these AI-driven insights back into the patient's centralized clinical record.</w:t>
      </w:r>
    </w:p>
    <w:p>
      <w:r>
        <w:br w:type="page"/>
      </w:r>
    </w:p>
    <w:p>
      <w:pPr>
        <w:pStyle w:val="Heading2"/>
        <w:jc w:val="left"/>
      </w:pPr>
      <w:r>
        <w:t>3.3 Database</w:t>
      </w:r>
    </w:p>
    <w:p>
      <w:pPr>
        <w:spacing w:line="360" w:lineRule="auto"/>
        <w:jc w:val="both"/>
      </w:pPr>
      <w:r>
        <w:t>The data persistence layer of LifelineX is engineered utilizing MongoDB, a highly scalable, flexible NoSQL database solution. The choice of a document-oriented database over a traditional relational database was driven by the inherent complexity and variability of healthcare data. Medical records, patient histories, and clinical prescriptions often involve deeply nested, unstructured, or semi-structured information that does not conform neatly to rigid, pre-defined tabular schemas. MongoDB allows the system to store this information naturally as JavaScript Object Notation-like documents, providing the necessary schema flexibility to accommodate rapid changes in clinical data requirements, such as adding new types of lab reports or specialized medical observations without requiring disruptive, system-wide database migrations.</w:t>
      </w:r>
    </w:p>
    <w:p>
      <w:pPr>
        <w:spacing w:line="360" w:lineRule="auto"/>
        <w:jc w:val="both"/>
      </w:pPr>
      <w:r>
        <w:t>Despite the inherently flexible nature of NoSQL databases, the LifelineX database architecture employs Mongoose, an advanced Object Data Modeling library, to enforce rigorous structural integrity and validation rules at the application layer. Mongoose schemas are meticulously crafted to define the exact shape of various operational domains, including Identity, Clinical, Operations, and Intelligence data. These schemas enforce strict data typing, required fields, and intricate validation logic, ensuring that invalid or incomplete data cannot be persisted to the database. Furthermore, the system heavily utilizes Mongoose's population mechanisms, creating virtual relationships between distinct collections, such as dynamically linking a patient's document to their respective billing records and clinical history, thereby allowing for powerful, relational-style queries without sacrificing the performance benefits of a document database.</w:t>
      </w:r>
    </w:p>
    <w:p>
      <w:pPr>
        <w:spacing w:line="360" w:lineRule="auto"/>
        <w:jc w:val="both"/>
      </w:pPr>
      <w:r>
        <w:t>The database architecture is also optimized for high-performance read and write operations, utilizing carefully designed indexing strategies on frequently queried fields, such as patient identification numbers and user credentials. Looking towards the future scalability and operational complexity of the hospital, the database design anticipates a polyglot persistence strategy. While MongoDB perfectly serves the variable nature of clinical and patient data, a strategic migration plan is established to transition highly transactional operational domains, specifically the billing and inventory modules, to a PostgreSQL relational database. This dual-database approach will guarantee strict adherence to Atomicity, Consistency, Isolation, and Durability principles for financial transactions while retaining the unparalleled flexibility of MongoDB for dynamic electronic medical records.</w:t>
      </w:r>
    </w:p>
    <w:p>
      <w:r>
        <w:br w:type="page"/>
      </w:r>
    </w:p>
    <w:p>
      <w:pPr>
        <w:pStyle w:val="Heading1"/>
        <w:jc w:val="left"/>
      </w:pPr>
      <w:r>
        <w:t>4. MERN Implementation</w:t>
      </w:r>
    </w:p>
    <w:p>
      <w:pPr>
        <w:spacing w:line="360" w:lineRule="auto"/>
        <w:jc w:val="both"/>
      </w:pPr>
      <w:r>
        <w:t>The implementation of the LifelineX system leverages the full power of the MERN stack—comprising MongoDB, Express.js, React.js, and Node.js—to create a cohesive, highly performant, and deeply integrated full-stack application. The synergy between these technologies stems from their shared foundation in JavaScript, which enables a unified language ecosystem across the entire development pipeline. This homogeneity allows for the seamless serialization and deserialization of data, as information flows natively in JavaScript Object Notation format from the NoSQL database through the Express server and directly into the React client components. This eliminates the need for complex data transformation layers, significantly reducing latency and simplifying the overall architecture of the system.</w:t>
      </w:r>
    </w:p>
    <w:p>
      <w:pPr>
        <w:spacing w:line="360" w:lineRule="auto"/>
        <w:jc w:val="both"/>
      </w:pPr>
      <w:r>
        <w:t>In the practical implementation of LifelineX, Node.js and Express form a powerful, non-blocking backend capable of handling high volumes of asynchronous API calls generated by the hospital's network. The Express framework maps complex routing endpoints that connect directly to MongoDB via the Mongoose Object Data Modeling library. When a doctor requests a patient's medical history, the Express controller triggers an asynchronous Mongoose query, retrieves the nested document structures from MongoDB, and immediately streams the JSON response back to the client. This deeply integrated backend pipeline ensures rapid data retrieval and manipulation, critical for applications requiring immediate data consistency, such as live bed management and inventory tracking.</w:t>
      </w:r>
    </w:p>
    <w:p>
      <w:pPr>
        <w:spacing w:line="360" w:lineRule="auto"/>
        <w:jc w:val="both"/>
      </w:pPr>
      <w:r>
        <w:t>On the client side, React.js consumes these API endpoints, utilizing its reactive state management and component lifecycle methods to render the user interface instantaneously. The React frontend is designed to handle the asynchronous nature of the Node.js backend seamlessly, implementing loading states and optimistic UI updates to ensure a smooth user experience even during heavy network activity. Furthermore, the MERN ecosystem facilitates the effortless integration of modern WebSocket libraries like Socket.io. The Node.js server easily pushes real-time database mutations—such as a new emergency admission recorded in MongoDB—directly to the React frontend, which then automatically triggers a component re-render to flash an emergency banner across all active staff dashboards. This tight integration of the MERN stack creates a highly responsive, robust, and modern healthcare platform.</w:t>
      </w:r>
    </w:p>
    <w:p>
      <w:r>
        <w:br w:type="page"/>
      </w:r>
    </w:p>
    <w:p>
      <w:pPr>
        <w:pStyle w:val="Heading1"/>
        <w:jc w:val="left"/>
      </w:pPr>
      <w:r>
        <w:t>5. Features of the System</w:t>
      </w:r>
    </w:p>
    <w:p>
      <w:pPr>
        <w:spacing w:line="360" w:lineRule="auto"/>
        <w:jc w:val="both"/>
      </w:pPr>
      <w:r>
        <w:t>The LifelineX system is characterized by a suite of advanced features designed to comprehensively address the multifaceted demands of modern healthcare administration and clinical practice. Foremost among these is the implementation of an Intelligent Agentic Workflow system. Moving beyond standard static portals, the platform actively monitors patient health trajectories by aggregating clinical logs, vital signs, and historical medical data. Utilizing integrated Machine Learning microservices, the system autonomously analyzes this data to generate predictive health scores and automated wellness nudges. This proactive feature empowers patients with personalized health insights and alerts medical staff to potential deteriorations before they become critical emergencies, representing a significant leap towards predictive healthcare.</w:t>
      </w:r>
    </w:p>
    <w:p>
      <w:pPr>
        <w:spacing w:line="360" w:lineRule="auto"/>
        <w:jc w:val="both"/>
      </w:pPr>
      <w:r>
        <w:t>Another critical feature is the Real-Time Emergency and Operations Dashboard powered by persistent WebSocket connections. In a hospital environment, communication delays can have severe consequences. LifelineX ensures that critical events—such as code blue emergencies, new patient admissions to the intensive care unit, or immediate laboratory results—are broadcasted instantaneously across the entire hospital network. Nurse stations and doctor dashboards update live without requiring manual page refreshes. This real-time capability extends to outpatient queue management, dynamically updating waiting room displays and notifying patients of their exact turn, thereby drastically reducing waiting times and improving overall patient satisfaction and operational flow.</w:t>
      </w:r>
    </w:p>
    <w:p>
      <w:pPr>
        <w:spacing w:line="360" w:lineRule="auto"/>
        <w:jc w:val="both"/>
      </w:pPr>
      <w:r>
        <w:t>Furthermore, the system boasts a deeply integrated, highly secure Role-Based Access Control architecture intertwined with comprehensive administrative modules. The platform meticulously segregates functionalities based on rigorous user roles, ensuring absolute data privacy and compliance with healthcare regulations. Doctors have exclusive access to electronic medical records and prescription modules, while administrative staff manage sophisticated, automated billing systems and real-time pharmacy inventory tracking. The billing module automatically aggregates charges from consultations, pharmacy, and laboratories to generate transparent invoices, while the inventory system tracks medication stock levels, automatically triggering alerts when critical supplies fall below defined thresholds, ensuring the hospital operates seamlessly and without interruption.</w:t>
      </w:r>
    </w:p>
    <w:p>
      <w:r>
        <w:br w:type="page"/>
      </w:r>
    </w:p>
    <w:p>
      <w:pPr>
        <w:pStyle w:val="Heading1"/>
        <w:jc w:val="left"/>
      </w:pPr>
      <w:r>
        <w:t>6. Conclusion</w:t>
      </w:r>
    </w:p>
    <w:p>
      <w:pPr>
        <w:spacing w:line="360" w:lineRule="auto"/>
        <w:jc w:val="both"/>
      </w:pPr>
      <w:r>
        <w:t>In conclusion, the LifelineX Hospital Information System stands as a comprehensive, technologically advanced solution that successfully addresses the critical inefficiencies inherent in traditional healthcare administration. By leveraging the robust, scalable capabilities of the MERN stack alongside an intelligent, Python-based microservice architecture, the project has delivered a highly responsive, secure, and deeply integrated platform. The system successfully centralizes disparate hospital operations—ranging from patient registration and electronic medical records to complex billing and automated inventory management—into a single, cohesive digital ecosystem. This unification not only significantly reduces administrative overhead but also drastically minimizes the potential for human error in critical medical workflows.</w:t>
      </w:r>
    </w:p>
    <w:p>
      <w:pPr>
        <w:spacing w:line="360" w:lineRule="auto"/>
        <w:jc w:val="both"/>
      </w:pPr>
      <w:r>
        <w:t>The successful implementation of advanced features, particularly the proactive wellness nudges powered by machine learning algorithms and the instantaneous communication channels facilitated by WebSockets, marks a paradigm shift from reactive to proactive patient care. The platform actively assists medical professionals by providing real-time data analysis and predictive health insights, fundamentally improving the quality and speed of clinical decision-making. Furthermore, the strict adherence to modern security protocols and Role-Based Access Control ensures that patient data remains strictly confidential and protected against unauthorized access, maintaining the highest standards of data integrity and regulatory compliance.</w:t>
      </w:r>
    </w:p>
    <w:p>
      <w:pPr>
        <w:spacing w:line="360" w:lineRule="auto"/>
        <w:jc w:val="both"/>
      </w:pPr>
      <w:r>
        <w:t>Looking forward, the modular and highly scalable architecture of LifelineX establishes a solid foundation for continuous future expansion. The system is strategically designed to accommodate increasing user loads and the seamless integration of more advanced functionalities. Future developments, such as the planned migration of financial transactions to a highly structured PostgreSQL database, will further enhance operational resilience. Ultimately, LifelineX not only meets the immediate objectives of modernizing current hospital operations but also positions the healthcare facility at the forefront of digital innovation, ensuring it remains highly adaptable, efficient, and exceptionally equipped to deliver superior patient care in the evolving landscape of modern medicine.</w:t>
      </w:r>
    </w:p>
    <w:p>
      <w:r>
        <w:br w:type="page"/>
      </w:r>
    </w:p>
    <w:sectPr>
      <w:footerReference r:id="rId10" w:type="default"/>
      <w:footerReference r:id="rId11" w:type="even"/>
      <w:type w:val="nextPage"/>
      <w:pgSz w:h="16840" w:w="1191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2746958</wp:posOffset>
              </wp:positionH>
              <wp:positionV relativeFrom="paragraph">
                <wp:posOffset>9860249</wp:posOffset>
              </wp:positionV>
              <wp:extent cx="237490" cy="187325"/>
              <wp:effectExtent b="0" l="0" r="0" t="0"/>
              <wp:wrapNone/>
              <wp:docPr id="1" name=""/>
              <a:graphic>
                <a:graphicData uri="http://schemas.microsoft.com/office/word/2010/wordprocessingShape">
                  <wps:wsp>
                    <wps:cNvSpPr/>
                    <wps:cNvPr id="2" name="Shape 2"/>
                    <wps:spPr>
                      <a:xfrm>
                        <a:off x="5232018" y="3691100"/>
                        <a:ext cx="22796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 roman 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2746958</wp:posOffset>
              </wp:positionH>
              <wp:positionV relativeFrom="paragraph">
                <wp:posOffset>9860249</wp:posOffset>
              </wp:positionV>
              <wp:extent cx="237490" cy="1873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7490" cy="1873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2742208</wp:posOffset>
              </wp:positionH>
              <wp:positionV relativeFrom="paragraph">
                <wp:posOffset>9860249</wp:posOffset>
              </wp:positionV>
              <wp:extent cx="259715" cy="187325"/>
              <wp:effectExtent b="0" l="0" r="0" t="0"/>
              <wp:wrapNone/>
              <wp:docPr id="2" name=""/>
              <a:graphic>
                <a:graphicData uri="http://schemas.microsoft.com/office/word/2010/wordprocessingShape">
                  <wps:wsp>
                    <wps:cNvSpPr/>
                    <wps:cNvPr id="3" name="Shape 3"/>
                    <wps:spPr>
                      <a:xfrm>
                        <a:off x="5220905" y="3691100"/>
                        <a:ext cx="250190"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 roman 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2742208</wp:posOffset>
              </wp:positionH>
              <wp:positionV relativeFrom="paragraph">
                <wp:posOffset>9860249</wp:posOffset>
              </wp:positionV>
              <wp:extent cx="259715" cy="1873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9715"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63260" cy="79248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763260" cy="79248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Science and Engineering (Data Science)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92" w:hanging="352"/>
      </w:pPr>
      <w:rPr>
        <w:rFonts w:ascii="Calibri" w:cs="Calibri" w:eastAsia="Calibri" w:hAnsi="Calibri"/>
        <w:b w:val="1"/>
        <w:bCs w:val="1"/>
        <w:i w:val="0"/>
        <w:iCs w:val="0"/>
        <w:sz w:val="24"/>
        <w:szCs w:val="24"/>
      </w:rPr>
    </w:lvl>
    <w:lvl w:ilvl="1">
      <w:start w:val="1"/>
      <w:numFmt w:val="decimal"/>
      <w:lvlText w:val="%1.%2"/>
      <w:lvlJc w:val="left"/>
      <w:pPr>
        <w:ind w:left="1031" w:hanging="539"/>
      </w:pPr>
      <w:rPr>
        <w:rFonts w:ascii="Calibri" w:cs="Calibri" w:eastAsia="Calibri" w:hAnsi="Calibri"/>
        <w:b w:val="0"/>
        <w:bCs w:val="0"/>
        <w:i w:val="0"/>
        <w:iCs w:val="0"/>
        <w:sz w:val="24"/>
        <w:szCs w:val="24"/>
      </w:rPr>
    </w:lvl>
    <w:lvl w:ilvl="2">
      <w:start w:val="1"/>
      <w:numFmt w:val="decimal"/>
      <w:lvlText w:val="%1.%2.%3"/>
      <w:lvlJc w:val="left"/>
      <w:pPr>
        <w:ind w:left="1780" w:hanging="749"/>
      </w:pPr>
      <w:rPr>
        <w:rFonts w:ascii="Calibri" w:cs="Calibri" w:eastAsia="Calibri" w:hAnsi="Calibri"/>
        <w:b w:val="0"/>
        <w:bCs w:val="0"/>
        <w:i w:val="0"/>
        <w:iCs w:val="0"/>
        <w:sz w:val="24"/>
        <w:szCs w:val="24"/>
      </w:rPr>
    </w:lvl>
    <w:lvl w:ilvl="3">
      <w:start w:val="0"/>
      <w:numFmt w:val="bullet"/>
      <w:lvlText w:val="•"/>
      <w:lvlJc w:val="left"/>
      <w:pPr>
        <w:ind w:left="2691" w:hanging="748.9999999999998"/>
      </w:pPr>
      <w:rPr/>
    </w:lvl>
    <w:lvl w:ilvl="4">
      <w:start w:val="0"/>
      <w:numFmt w:val="bullet"/>
      <w:lvlText w:val="•"/>
      <w:lvlJc w:val="left"/>
      <w:pPr>
        <w:ind w:left="3602" w:hanging="749.0000000000005"/>
      </w:pPr>
      <w:rPr/>
    </w:lvl>
    <w:lvl w:ilvl="5">
      <w:start w:val="0"/>
      <w:numFmt w:val="bullet"/>
      <w:lvlText w:val="•"/>
      <w:lvlJc w:val="left"/>
      <w:pPr>
        <w:ind w:left="4514" w:hanging="749"/>
      </w:pPr>
      <w:rPr/>
    </w:lvl>
    <w:lvl w:ilvl="6">
      <w:start w:val="0"/>
      <w:numFmt w:val="bullet"/>
      <w:lvlText w:val="•"/>
      <w:lvlJc w:val="left"/>
      <w:pPr>
        <w:ind w:left="5425" w:hanging="749"/>
      </w:pPr>
      <w:rPr/>
    </w:lvl>
    <w:lvl w:ilvl="7">
      <w:start w:val="0"/>
      <w:numFmt w:val="bullet"/>
      <w:lvlText w:val="•"/>
      <w:lvlJc w:val="left"/>
      <w:pPr>
        <w:ind w:left="6337" w:hanging="748.9999999999991"/>
      </w:pPr>
      <w:rPr/>
    </w:lvl>
    <w:lvl w:ilvl="8">
      <w:start w:val="0"/>
      <w:numFmt w:val="bullet"/>
      <w:lvlText w:val="•"/>
      <w:lvlJc w:val="left"/>
      <w:pPr>
        <w:ind w:left="7248" w:hanging="749"/>
      </w:pPr>
      <w:rPr/>
    </w:lvl>
  </w:abstractNum>
  <w:abstractNum w:abstractNumId="2">
    <w:lvl w:ilvl="0">
      <w:start w:val="1"/>
      <w:numFmt w:val="decimal"/>
      <w:lvlText w:val="%1."/>
      <w:lvlJc w:val="left"/>
      <w:pPr>
        <w:ind w:left="852" w:hanging="360"/>
      </w:pPr>
      <w:rPr/>
    </w:lvl>
    <w:lvl w:ilvl="1">
      <w:start w:val="1"/>
      <w:numFmt w:val="lowerLetter"/>
      <w:lvlText w:val="%2."/>
      <w:lvlJc w:val="left"/>
      <w:pPr>
        <w:ind w:left="2064" w:hanging="360"/>
      </w:pPr>
      <w:rPr/>
    </w:lvl>
    <w:lvl w:ilvl="2">
      <w:start w:val="1"/>
      <w:numFmt w:val="lowerRoman"/>
      <w:lvlText w:val="%3."/>
      <w:lvlJc w:val="right"/>
      <w:pPr>
        <w:ind w:left="2784" w:hanging="180"/>
      </w:pPr>
      <w:rPr/>
    </w:lvl>
    <w:lvl w:ilvl="3">
      <w:start w:val="1"/>
      <w:numFmt w:val="decimal"/>
      <w:lvlText w:val="%4."/>
      <w:lvlJc w:val="left"/>
      <w:pPr>
        <w:ind w:left="3504" w:hanging="360"/>
      </w:pPr>
      <w:rPr/>
    </w:lvl>
    <w:lvl w:ilvl="4">
      <w:start w:val="1"/>
      <w:numFmt w:val="lowerLetter"/>
      <w:lvlText w:val="%5."/>
      <w:lvlJc w:val="left"/>
      <w:pPr>
        <w:ind w:left="4224" w:hanging="360"/>
      </w:pPr>
      <w:rPr/>
    </w:lvl>
    <w:lvl w:ilvl="5">
      <w:start w:val="1"/>
      <w:numFmt w:val="lowerRoman"/>
      <w:lvlText w:val="%6."/>
      <w:lvlJc w:val="right"/>
      <w:pPr>
        <w:ind w:left="4944" w:hanging="180"/>
      </w:pPr>
      <w:rPr/>
    </w:lvl>
    <w:lvl w:ilvl="6">
      <w:start w:val="1"/>
      <w:numFmt w:val="decimal"/>
      <w:lvlText w:val="%7."/>
      <w:lvlJc w:val="left"/>
      <w:pPr>
        <w:ind w:left="5664" w:hanging="360"/>
      </w:pPr>
      <w:rPr/>
    </w:lvl>
    <w:lvl w:ilvl="7">
      <w:start w:val="1"/>
      <w:numFmt w:val="lowerLetter"/>
      <w:lvlText w:val="%8."/>
      <w:lvlJc w:val="left"/>
      <w:pPr>
        <w:ind w:left="6384" w:hanging="360"/>
      </w:pPr>
      <w:rPr/>
    </w:lvl>
    <w:lvl w:ilvl="8">
      <w:start w:val="1"/>
      <w:numFmt w:val="lowerRoman"/>
      <w:lvlText w:val="%9."/>
      <w:lvlJc w:val="right"/>
      <w:pPr>
        <w:ind w:left="71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jc w:val="both"/>
    </w:pPr>
    <w:rPr>
      <w:rFonts w:ascii="Times New Roman" w:hAnsi="Times New Roman"/>
      <w:sz w:val="24"/>
    </w:rPr>
  </w:style>
  <w:style w:type="paragraph" w:styleId="Heading1">
    <w:name w:val="heading 1"/>
    <w:basedOn w:val="Normal"/>
    <w:next w:val="Normal"/>
    <w:pPr>
      <w:ind w:left="141"/>
    </w:pPr>
    <w:rPr>
      <w:b w:val="1"/>
      <w:bCs w:val="1"/>
      <w:sz w:val="49"/>
      <w:szCs w:val="49"/>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4.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0x0101006E89BF463314B6419C28B4BFD4D19C6C</vt:lpwstr>
  </property>
</Properties>
</file>