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B2A4A"/>
          <w:sz w:val="56"/>
          <w:szCs w:val="56"/>
        </w:rPr>
        <w:t xml:space="preserve">AUTONOMOUS CLOUD SOC</w:t>
      </w:r>
    </w:p>
    <w:p>
      <w:pPr>
        <w:spacing w:after="160" w:before="0"/>
      </w:pPr>
      <w:r>
        <w:rPr>
          <w:rFonts w:ascii="Arial" w:cs="Arial" w:eastAsia="Arial" w:hAnsi="Arial"/>
          <w:b/>
          <w:bCs/>
          <w:color w:val="2E75B6"/>
          <w:sz w:val="42"/>
          <w:szCs w:val="42"/>
        </w:rPr>
        <w:t xml:space="preserve">SOC Operations Documentation</w:t>
      </w:r>
    </w:p>
    <w:p>
      <w:pPr>
        <w:spacing w:after="500" w:before="0"/>
      </w:pPr>
      <w:r>
        <w:rPr>
          <w:rFonts w:ascii="Arial" w:cs="Arial" w:eastAsia="Arial" w:hAnsi="Arial"/>
          <w:color w:val="404040"/>
          <w:sz w:val="26"/>
          <w:szCs w:val="26"/>
        </w:rPr>
        <w:t xml:space="preserve">Tools  •  Workflows  •  Shift Handover  •  Incident Handling</w:t>
      </w:r>
    </w:p>
    <w:p>
      <w:pPr>
        <w:pBdr>
          <w:bottom w:val="single" w:color="2E75B6" w:sz="6"/>
        </w:pBdr>
        <w:spacing w:after="200" w:before="0"/>
      </w:pPr>
      <w:r>
        <w:t xml:space="preserve"/>
      </w:r>
    </w:p>
    <w:p>
      <w:pPr>
        <w:spacing w:after="60" w:before="60"/>
      </w:pPr>
      <w:r>
        <w:rPr>
          <w:rFonts w:ascii="Arial" w:cs="Arial" w:eastAsia="Arial" w:hAnsi="Arial"/>
          <w:b/>
          <w:bCs/>
          <w:color w:val="1B2A4A"/>
          <w:sz w:val="22"/>
          <w:szCs w:val="22"/>
        </w:rPr>
        <w:t xml:space="preserve">Student:   </w:t>
      </w:r>
      <w:r>
        <w:rPr>
          <w:rFonts w:ascii="Arial" w:cs="Arial" w:eastAsia="Arial" w:hAnsi="Arial"/>
          <w:color w:val="404040"/>
          <w:sz w:val="22"/>
          <w:szCs w:val="22"/>
        </w:rPr>
        <w:t xml:space="preserve">Khushbu Jalan</w:t>
      </w:r>
    </w:p>
    <w:p>
      <w:pPr>
        <w:spacing w:after="60" w:before="60"/>
      </w:pPr>
      <w:r>
        <w:rPr>
          <w:rFonts w:ascii="Arial" w:cs="Arial" w:eastAsia="Arial" w:hAnsi="Arial"/>
          <w:b/>
          <w:bCs/>
          <w:color w:val="1B2A4A"/>
          <w:sz w:val="22"/>
          <w:szCs w:val="22"/>
        </w:rPr>
        <w:t xml:space="preserve">Program:   </w:t>
      </w:r>
      <w:r>
        <w:rPr>
          <w:rFonts w:ascii="Arial" w:cs="Arial" w:eastAsia="Arial" w:hAnsi="Arial"/>
          <w:color w:val="404040"/>
          <w:sz w:val="22"/>
          <w:szCs w:val="22"/>
        </w:rPr>
        <w:t xml:space="preserve">DAE Cybersecurity Program</w:t>
      </w:r>
    </w:p>
    <w:p>
      <w:pPr>
        <w:spacing w:after="60" w:before="60"/>
      </w:pPr>
      <w:r>
        <w:rPr>
          <w:rFonts w:ascii="Arial" w:cs="Arial" w:eastAsia="Arial" w:hAnsi="Arial"/>
          <w:b/>
          <w:bCs/>
          <w:color w:val="1B2A4A"/>
          <w:sz w:val="22"/>
          <w:szCs w:val="22"/>
        </w:rPr>
        <w:t xml:space="preserve">Project:   </w:t>
      </w:r>
      <w:r>
        <w:rPr>
          <w:rFonts w:ascii="Arial" w:cs="Arial" w:eastAsia="Arial" w:hAnsi="Arial"/>
          <w:color w:val="404040"/>
          <w:sz w:val="22"/>
          <w:szCs w:val="22"/>
        </w:rPr>
        <w:t xml:space="preserve">Autonomous Cloud SOC &amp; Threat Intelligence System</w:t>
      </w:r>
    </w:p>
    <w:p>
      <w:pPr>
        <w:spacing w:after="60" w:before="60"/>
      </w:pPr>
      <w:r>
        <w:rPr>
          <w:rFonts w:ascii="Arial" w:cs="Arial" w:eastAsia="Arial" w:hAnsi="Arial"/>
          <w:b/>
          <w:bCs/>
          <w:color w:val="1B2A4A"/>
          <w:sz w:val="22"/>
          <w:szCs w:val="22"/>
        </w:rPr>
        <w:t xml:space="preserve">Rubric Reference:   </w:t>
      </w:r>
      <w:r>
        <w:rPr>
          <w:rFonts w:ascii="Arial" w:cs="Arial" w:eastAsia="Arial" w:hAnsi="Arial"/>
          <w:color w:val="404040"/>
          <w:sz w:val="22"/>
          <w:szCs w:val="22"/>
        </w:rPr>
        <w:t xml:space="preserve">SOC Operations Documentation</w:t>
      </w:r>
    </w:p>
    <w:p>
      <w:pPr>
        <w:spacing w:after="60" w:before="60"/>
      </w:pPr>
      <w:r>
        <w:rPr>
          <w:rFonts w:ascii="Arial" w:cs="Arial" w:eastAsia="Arial" w:hAnsi="Arial"/>
          <w:b/>
          <w:bCs/>
          <w:color w:val="1B2A4A"/>
          <w:sz w:val="22"/>
          <w:szCs w:val="22"/>
        </w:rPr>
        <w:t xml:space="preserve">Document Version:   </w:t>
      </w:r>
      <w:r>
        <w:rPr>
          <w:rFonts w:ascii="Arial" w:cs="Arial" w:eastAsia="Arial" w:hAnsi="Arial"/>
          <w:color w:val="404040"/>
          <w:sz w:val="22"/>
          <w:szCs w:val="22"/>
        </w:rPr>
        <w:t xml:space="preserve">1.0</w:t>
      </w:r>
    </w:p>
    <w:p>
      <w:pPr>
        <w:spacing w:after="60" w:before="60"/>
      </w:pPr>
      <w:r>
        <w:rPr>
          <w:rFonts w:ascii="Arial" w:cs="Arial" w:eastAsia="Arial" w:hAnsi="Arial"/>
          <w:b/>
          <w:bCs/>
          <w:color w:val="1B2A4A"/>
          <w:sz w:val="22"/>
          <w:szCs w:val="22"/>
        </w:rPr>
        <w:t xml:space="preserve">Date:   </w:t>
      </w:r>
      <w:r>
        <w:rPr>
          <w:rFonts w:ascii="Arial" w:cs="Arial" w:eastAsia="Arial" w:hAnsi="Arial"/>
          <w:color w:val="404040"/>
          <w:sz w:val="22"/>
          <w:szCs w:val="22"/>
        </w:rPr>
        <w:t xml:space="preserve">May 2026</w:t>
      </w:r>
    </w:p>
    <w:p>
      <w:pPr>
        <w:spacing w:after="60" w:before="60"/>
      </w:pPr>
      <w:r>
        <w:rPr>
          <w:rFonts w:ascii="Arial" w:cs="Arial" w:eastAsia="Arial" w:hAnsi="Arial"/>
          <w:b/>
          <w:bCs/>
          <w:color w:val="1B2A4A"/>
          <w:sz w:val="22"/>
          <w:szCs w:val="22"/>
        </w:rPr>
        <w:t xml:space="preserve">Status:   </w:t>
      </w:r>
      <w:r>
        <w:rPr>
          <w:rFonts w:ascii="Arial" w:cs="Arial" w:eastAsia="Arial" w:hAnsi="Arial"/>
          <w:color w:val="404040"/>
          <w:sz w:val="22"/>
          <w:szCs w:val="22"/>
        </w:rPr>
        <w:t xml:space="preserve">Semester 1 — Research &amp; Planning Document</w:t>
      </w:r>
    </w:p>
    <w:p>
      <w:pPr>
        <w:spacing w:after="60" w:before="60"/>
      </w:pPr>
      <w:r>
        <w:rPr>
          <w:rFonts w:ascii="Arial" w:cs="Arial" w:eastAsia="Arial" w:hAnsi="Arial"/>
          <w:b/>
          <w:bCs/>
          <w:color w:val="1B2A4A"/>
          <w:sz w:val="22"/>
          <w:szCs w:val="22"/>
        </w:rPr>
        <w:t xml:space="preserve">GitHub Path:   </w:t>
      </w:r>
      <w:r>
        <w:rPr>
          <w:rFonts w:ascii="Arial" w:cs="Arial" w:eastAsia="Arial" w:hAnsi="Arial"/>
          <w:color w:val="404040"/>
          <w:sz w:val="22"/>
          <w:szCs w:val="22"/>
        </w:rPr>
        <w:t xml:space="preserve">docs/SOC_Operations_Documentation.docx</w:t>
      </w:r>
    </w:p>
    <w:p>
      <w:r>
        <w:br w:type="page"/>
      </w:r>
    </w:p>
    <w:p>
      <w:pPr>
        <w:pStyle w:val="Heading1"/>
      </w:pPr>
      <w:r>
        <w:rPr>
          <w:rFonts w:ascii="Arial" w:cs="Arial" w:eastAsia="Arial" w:hAnsi="Arial"/>
          <w:b/>
          <w:bCs/>
        </w:rPr>
        <w:t xml:space="preserve">Section 1 — SOC Tool Overview</w:t>
      </w:r>
    </w:p>
    <w:p>
      <w:pPr>
        <w:pStyle w:val="Heading2"/>
      </w:pPr>
      <w:r>
        <w:rPr>
          <w:rFonts w:ascii="Arial" w:cs="Arial" w:eastAsia="Arial" w:hAnsi="Arial"/>
          <w:b/>
          <w:bCs/>
        </w:rPr>
        <w:t xml:space="preserve">1.1  What is a SOC?</w:t>
      </w:r>
    </w:p>
    <w:p>
      <w:pPr>
        <w:spacing w:after="80" w:before="80"/>
      </w:pPr>
      <w:r>
        <w:rPr>
          <w:rFonts w:ascii="Arial" w:cs="Arial" w:eastAsia="Arial" w:hAnsi="Arial"/>
          <w:sz w:val="22"/>
          <w:szCs w:val="22"/>
        </w:rPr>
        <w:t xml:space="preserve">A Security Operations Centre (SOC) is a dedicated function — a team, a set of processes, and a collection of tools — whose sole job is to monitor an organisation's systems around the clock, detect suspicious activity, and respond to incidents before damage occurs. Think of it as the security control room for a building: cameras (sensors) feed footage into a central desk (SIEM), guards (analysts) watch the screens and decide what to act on, and a response team (SOAR) handles the physical response.</w:t>
      </w:r>
    </w:p>
    <w:p>
      <w:pPr>
        <w:spacing w:after="80" w:before="80"/>
      </w:pPr>
      <w:r>
        <w:rPr>
          <w:rFonts w:ascii="Arial" w:cs="Arial" w:eastAsia="Arial" w:hAnsi="Arial"/>
          <w:sz w:val="22"/>
          <w:szCs w:val="22"/>
        </w:rPr>
        <w:t xml:space="preserve">In this project, the entire SOC runs on a single MacBook using free, open-source tools — proving that enterprise-grade security automation does not require expensive commercial platforms.</w:t>
      </w:r>
    </w:p>
    <w:p>
      <w:pPr>
        <w:spacing w:after="60" w:before="60"/>
      </w:pPr>
      <w:r>
        <w:t xml:space="preserve"/>
      </w:r>
    </w:p>
    <w:p>
      <w:pPr>
        <w:pStyle w:val="Heading2"/>
      </w:pPr>
      <w:r>
        <w:rPr>
          <w:rFonts w:ascii="Arial" w:cs="Arial" w:eastAsia="Arial" w:hAnsi="Arial"/>
          <w:b/>
          <w:bCs/>
        </w:rPr>
        <w:t xml:space="preserve">1.2  SOC Tool Descriptions</w:t>
      </w:r>
    </w:p>
    <w:p>
      <w:pPr>
        <w:spacing w:after="80" w:before="80"/>
      </w:pPr>
      <w:r>
        <w:rPr>
          <w:rFonts w:ascii="Arial" w:cs="Arial" w:eastAsia="Arial" w:hAnsi="Arial"/>
          <w:sz w:val="22"/>
          <w:szCs w:val="22"/>
        </w:rPr>
        <w:t xml:space="preserve">The Autonomous Cloud SOC uses five components. Each has a specific role, and together they form a complete detection-and-response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&amp; Function in This SOC</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4.7</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SIEM</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(Mac)</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brain of the SOC. Collects Windows Security Event Logs from the Honeypot VM via a lightweight agent, applies detection rules, correlates events, generates severity-rated alerts, and provides a web dashboard for log searching and visualisation. It also runs File Integrity Monitoring (FIM) to detect file tampering.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SOAR / Automation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(Mac)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automated responder. When Wazuh generates a Level 10+ alert, it sends a webhook to n8n. n8n then executes a multi-step workflow: it checks the attacking IP against the AbuseIPDB threat intelligence API, applies a firewall block rule if the confidence score exceeds the threshold, logs the action to a file, and annotates the Grafana dashboard. All of this happens in under 30 seconds without any human intervention.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Grafana</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Monitoring Dashboard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(Mac)</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SOC's live display screen. Connected to Wazuh's OpenSearch indexer, Grafana shows real-time charts of alert frequency, attack source geography, failed login counts, and system health KPIs. It receives annotations from n8n to mark incident events on the timeline, giving analysts immediate visual context when they look at the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 VM (Honeypot)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Endpoint / Sensor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UTM on MacBook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deliberate target. This VM has RDP port 3389 intentionally exposed on the local UTM network. It is not a production system — it exists solely to attract brute-force login attempts and generate real Windows Security Event Log data (Event ID 4625 for failures, 4624 for successes). The Wazuh agent installed on this VM ships every event to the Wazuh Manager in real time.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Kali Linux VM</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Attacker Simulation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UTM on MacBook</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controlled attacker. In Semester 1 this VM is used to simulate brute-force attacks against the Windows Honeypot using the Hydra tool. This allows the detection pipeline to be tested end-to-end without relying on real internet traffic. In Semester 2, real-world attacks from the internet will provide live evidence.</w:t>
            </w:r>
          </w:p>
        </w:tc>
      </w:tr>
    </w:tbl>
    <w:p>
      <w:pPr>
        <w:spacing w:after="60" w:before="60"/>
      </w:pPr>
      <w:r>
        <w:t xml:space="preserve"/>
      </w:r>
    </w:p>
    <w:p>
      <w:pPr>
        <w:pStyle w:val="Heading2"/>
      </w:pPr>
      <w:r>
        <w:rPr>
          <w:rFonts w:ascii="Arial" w:cs="Arial" w:eastAsia="Arial" w:hAnsi="Arial"/>
          <w:b/>
          <w:bCs/>
        </w:rPr>
        <w:t xml:space="preserve">1.3  How the Tools Work Together — Data Flow</w:t>
      </w:r>
    </w:p>
    <w:p>
      <w:pPr>
        <w:spacing w:after="80" w:before="80"/>
      </w:pPr>
      <w:r>
        <w:rPr>
          <w:rFonts w:ascii="Arial" w:cs="Arial" w:eastAsia="Arial" w:hAnsi="Arial"/>
          <w:sz w:val="22"/>
          <w:szCs w:val="22"/>
        </w:rPr>
        <w:t xml:space="preserve">The five tools form a linear pipeline. Data flows in one direction: from the attack surface inward through detection, enrichment, response, and visualisation.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60"/>
              <w:left w:type="dxa" w:w="240"/>
              <w:bottom w:type="dxa" w:w="160"/>
              <w:right w:type="dxa" w:w="240"/>
            </w:tcMar>
          </w:tcPr>
          <w:p>
            <w:pPr>
              <w:spacing w:after="40" w:before="80"/>
              <w:jc w:val="center"/>
            </w:pPr>
            <w:r>
              <w:rPr>
                <w:rFonts w:ascii="Courier New" w:cs="Courier New" w:eastAsia="Courier New" w:hAnsi="Courier New"/>
                <w:b/>
                <w:bCs/>
                <w:color w:val="00FF41"/>
                <w:sz w:val="20"/>
                <w:szCs w:val="20"/>
              </w:rPr>
              <w:t xml:space="preserve">ATTACK FLOW PIPELINE — AUTONOMOUS CLOUD SOC</w:t>
            </w:r>
          </w:p>
          <w:p>
            <w:pPr>
              <w:spacing w:after="20" w:before="20"/>
              <w:jc w:val="left"/>
            </w:pPr>
            <w:r>
              <w:rPr>
                <w:rFonts w:ascii="Courier New" w:cs="Courier New" w:eastAsia="Courier New" w:hAnsi="Courier New"/>
                <w:color w:val="AAAAAA"/>
                <w:sz w:val="18"/>
                <w:szCs w:val="18"/>
              </w:rPr>
              <w:t xml:space="preserve">  Kali Linux VM (Attacker)  →  Windows Honeypot VM (RDP :3389)</w:t>
            </w:r>
          </w:p>
          <w:p>
            <w:pPr>
              <w:spacing w:after="0" w:before="0"/>
              <w:jc w:val="left"/>
            </w:pPr>
            <w:r>
              <w:rPr>
                <w:rFonts w:ascii="Courier New" w:cs="Courier New" w:eastAsia="Courier New" w:hAnsi="Courier New"/>
                <w:color w:val="AAAAAA"/>
                <w:sz w:val="18"/>
                <w:szCs w:val="18"/>
              </w:rPr>
              <w:t xml:space="preserve">       ↓  Windows Event ID 4625 logged for every failed login</w:t>
            </w:r>
          </w:p>
          <w:p>
            <w:pPr>
              <w:spacing w:after="0" w:before="0"/>
              <w:jc w:val="left"/>
            </w:pPr>
            <w:r>
              <w:rPr>
                <w:rFonts w:ascii="Courier New" w:cs="Courier New" w:eastAsia="Courier New" w:hAnsi="Courier New"/>
                <w:color w:val="00FF41"/>
                <w:sz w:val="18"/>
                <w:szCs w:val="18"/>
              </w:rPr>
              <w:t xml:space="preserve">  Wazuh Agent (Windows VM)  →  Wazuh Manager (Docker)</w:t>
            </w:r>
          </w:p>
          <w:p>
            <w:pPr>
              <w:spacing w:after="0" w:before="0"/>
              <w:jc w:val="left"/>
            </w:pPr>
            <w:r>
              <w:rPr>
                <w:rFonts w:ascii="Courier New" w:cs="Courier New" w:eastAsia="Courier New" w:hAnsi="Courier New"/>
                <w:color w:val="AAAAAA"/>
                <w:sz w:val="18"/>
                <w:szCs w:val="18"/>
              </w:rPr>
              <w:t xml:space="preserve">       ↓  Correlation Rule fires: ≥5 failures in 60s → Level 10 Alert</w:t>
            </w:r>
          </w:p>
          <w:p>
            <w:pPr>
              <w:spacing w:after="0" w:before="0"/>
              <w:jc w:val="left"/>
            </w:pPr>
            <w:r>
              <w:rPr>
                <w:rFonts w:ascii="Courier New" w:cs="Courier New" w:eastAsia="Courier New" w:hAnsi="Courier New"/>
                <w:color w:val="00FF41"/>
                <w:sz w:val="18"/>
                <w:szCs w:val="18"/>
              </w:rPr>
              <w:t xml:space="preserve">  n8n Webhook  →  AbuseIPDB Lookup  →  IP Block Decision</w:t>
            </w:r>
          </w:p>
          <w:p>
            <w:pPr>
              <w:spacing w:after="0" w:before="0"/>
              <w:jc w:val="left"/>
            </w:pPr>
            <w:r>
              <w:rPr>
                <w:rFonts w:ascii="Courier New" w:cs="Courier New" w:eastAsia="Courier New" w:hAnsi="Courier New"/>
                <w:color w:val="AAAAAA"/>
                <w:sz w:val="18"/>
                <w:szCs w:val="18"/>
              </w:rPr>
              <w:t xml:space="preserve">       ↓  Block rule applied in &lt; 30 seconds</w:t>
            </w:r>
          </w:p>
          <w:p>
            <w:pPr>
              <w:spacing w:after="20" w:before="0"/>
              <w:jc w:val="left"/>
            </w:pPr>
            <w:r>
              <w:rPr>
                <w:rFonts w:ascii="Courier New" w:cs="Courier New" w:eastAsia="Courier New" w:hAnsi="Courier New"/>
                <w:color w:val="00FF41"/>
                <w:sz w:val="18"/>
                <w:szCs w:val="18"/>
              </w:rPr>
              <w:t xml:space="preserve">  Grafana Dashboard  →  Real-time Alert Visualisation &amp; KPI Tracking</w:t>
            </w:r>
          </w:p>
        </w:tc>
      </w:tr>
    </w:tbl>
    <w:p>
      <w:pPr>
        <w:spacing w:after="60" w:before="60"/>
      </w:pPr>
      <w:r>
        <w:t xml:space="preserve"/>
      </w:r>
    </w:p>
    <w:p>
      <w:pPr>
        <w:spacing w:after="80" w:before="80"/>
        <w:rPr>
          <w:color w:val="888888"/>
        </w:rPr>
      </w:pPr>
      <w:r>
        <w:rPr>
          <w:rFonts w:ascii="Arial" w:cs="Arial" w:eastAsia="Arial" w:hAnsi="Arial"/>
          <w:color w:val="888888"/>
          <w:sz w:val="22"/>
          <w:szCs w:val="22"/>
        </w:rPr>
        <w:t xml:space="preserve">[Screenshot placeholder: evidence/R2e_wazuh_running.png — Docker Desktop showing Wazuh containers running]</w:t>
      </w:r>
    </w:p>
    <w:p>
      <w:r>
        <w:br w:type="page"/>
      </w:r>
    </w:p>
    <w:p>
      <w:pPr>
        <w:pStyle w:val="Heading1"/>
      </w:pPr>
      <w:r>
        <w:rPr>
          <w:rFonts w:ascii="Arial" w:cs="Arial" w:eastAsia="Arial" w:hAnsi="Arial"/>
          <w:b/>
          <w:bCs/>
        </w:rPr>
        <w:t xml:space="preserve">Section 2 — SOC Workflow: Alert Handling &amp; Escalation</w:t>
      </w:r>
    </w:p>
    <w:p>
      <w:pPr>
        <w:pStyle w:val="Heading2"/>
      </w:pPr>
      <w:r>
        <w:rPr>
          <w:rFonts w:ascii="Arial" w:cs="Arial" w:eastAsia="Arial" w:hAnsi="Arial"/>
          <w:b/>
          <w:bCs/>
        </w:rPr>
        <w:t xml:space="preserve">2.1  Alert Handling Overview</w:t>
      </w:r>
    </w:p>
    <w:p>
      <w:pPr>
        <w:spacing w:after="80" w:before="80"/>
      </w:pPr>
      <w:r>
        <w:rPr>
          <w:rFonts w:ascii="Arial" w:cs="Arial" w:eastAsia="Arial" w:hAnsi="Arial"/>
          <w:sz w:val="22"/>
          <w:szCs w:val="22"/>
        </w:rPr>
        <w:t xml:space="preserve">When an alert fires in the Autonomous Cloud SOC, it does not simply sit in a queue waiting for a human to notice it. The pipeline is designed so that low-severity alerts are logged automatically, medium alerts are flagged for analyst review, and high/critical alerts are contained by automated response — all within 30 seconds. This section documents the full alert journey from detection to case closure.</w:t>
      </w:r>
    </w:p>
    <w:p>
      <w:pPr>
        <w:spacing w:after="60" w:before="60"/>
      </w:pPr>
      <w:r>
        <w:t xml:space="preserve"/>
      </w:r>
    </w:p>
    <w:p>
      <w:pPr>
        <w:pStyle w:val="Heading2"/>
      </w:pPr>
      <w:r>
        <w:rPr>
          <w:rFonts w:ascii="Arial" w:cs="Arial" w:eastAsia="Arial" w:hAnsi="Arial"/>
          <w:b/>
          <w:bCs/>
        </w:rPr>
        <w:t xml:space="preserve">2.2  Alert Handling Flowchart — Mermaid Diagram</w:t>
      </w:r>
    </w:p>
    <w:p>
      <w:pPr>
        <w:spacing w:after="80" w:before="80"/>
      </w:pPr>
      <w:r>
        <w:rPr>
          <w:rFonts w:ascii="Arial" w:cs="Arial" w:eastAsia="Arial" w:hAnsi="Arial"/>
          <w:sz w:val="22"/>
          <w:szCs w:val="22"/>
        </w:rPr>
        <w:t xml:space="preserve">The diagram below illustrates the complete alert handling and escalation path. Paste the following Mermaid code into any Mermaid renderer (e.g. mermaid.live) to view the rendered flowchart, or insert the rendered PNG as evidence/SOC_alert_flowchart.png.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spacing w:after="0" w:before="0"/>
            </w:pPr>
            <w:r>
              <w:rPr>
                <w:rFonts w:ascii="Courier New" w:cs="Courier New" w:eastAsia="Courier New" w:hAnsi="Courier New"/>
                <w:color w:val="00FF41"/>
                <w:sz w:val="18"/>
                <w:szCs w:val="18"/>
              </w:rPr>
              <w:t xml:space="preserve">flowchart TD</w:t>
            </w:r>
          </w:p>
          <w:p>
            <w:pPr>
              <w:spacing w:after="0" w:before="0"/>
            </w:pPr>
            <w:r>
              <w:rPr>
                <w:rFonts w:ascii="Courier New" w:cs="Courier New" w:eastAsia="Courier New" w:hAnsi="Courier New"/>
                <w:color w:val="00FF41"/>
                <w:sz w:val="18"/>
                <w:szCs w:val="18"/>
              </w:rPr>
              <w:t xml:space="preserve">    A[Wazuh Alert Generated\nRule 100100 fires — Level 10] --&gt; B{5+ failed logins\nin 60 seconds?}</w:t>
            </w:r>
          </w:p>
          <w:p>
            <w:pPr>
              <w:spacing w:after="0" w:before="0"/>
            </w:pPr>
            <w:r>
              <w:rPr>
                <w:rFonts w:ascii="Courier New" w:cs="Courier New" w:eastAsia="Courier New" w:hAnsi="Courier New"/>
                <w:color w:val="00FF41"/>
                <w:sz w:val="18"/>
                <w:szCs w:val="18"/>
              </w:rPr>
              <w:t xml:space="preserve">    B -- YES --&gt; C[n8n Webhook Triggered]</w:t>
            </w:r>
          </w:p>
          <w:p>
            <w:pPr>
              <w:spacing w:after="0" w:before="0"/>
            </w:pPr>
            <w:r>
              <w:rPr>
                <w:rFonts w:ascii="Courier New" w:cs="Courier New" w:eastAsia="Courier New" w:hAnsi="Courier New"/>
                <w:color w:val="00FF41"/>
                <w:sz w:val="18"/>
                <w:szCs w:val="18"/>
              </w:rPr>
              <w:t xml:space="preserve">    B -- NO  --&gt; D[Log Only\nMonitor for pattern]</w:t>
            </w:r>
          </w:p>
          <w:p>
            <w:pPr>
              <w:spacing w:after="0" w:before="0"/>
            </w:pPr>
            <w:r>
              <w:rPr>
                <w:rFonts w:ascii="Courier New" w:cs="Courier New" w:eastAsia="Courier New" w:hAnsi="Courier New"/>
                <w:color w:val="00FF41"/>
                <w:sz w:val="18"/>
                <w:szCs w:val="18"/>
              </w:rPr>
              <w:t xml:space="preserve">    C --&gt; E{AbuseIPDB\nConfidence Score?}</w:t>
            </w:r>
          </w:p>
          <w:p>
            <w:pPr>
              <w:spacing w:after="0" w:before="0"/>
            </w:pPr>
            <w:r>
              <w:rPr>
                <w:rFonts w:ascii="Courier New" w:cs="Courier New" w:eastAsia="Courier New" w:hAnsi="Courier New"/>
                <w:color w:val="00FF41"/>
                <w:sz w:val="18"/>
                <w:szCs w:val="18"/>
              </w:rPr>
              <w:t xml:space="preserve">    E -- Score greater than 80% --&gt; F[AUTO-BLOCK IP\nFirewall rule applied]</w:t>
            </w:r>
          </w:p>
          <w:p>
            <w:pPr>
              <w:spacing w:after="0" w:before="0"/>
            </w:pPr>
            <w:r>
              <w:rPr>
                <w:rFonts w:ascii="Courier New" w:cs="Courier New" w:eastAsia="Courier New" w:hAnsi="Courier New"/>
                <w:color w:val="00FF41"/>
                <w:sz w:val="18"/>
                <w:szCs w:val="18"/>
              </w:rPr>
              <w:t xml:space="preserve">    E -- Score 50 to 80% --&gt; G[MEDIUM Alert\nAnalyst Review Required]</w:t>
            </w:r>
          </w:p>
          <w:p>
            <w:pPr>
              <w:spacing w:after="0" w:before="0"/>
            </w:pPr>
            <w:r>
              <w:rPr>
                <w:rFonts w:ascii="Courier New" w:cs="Courier New" w:eastAsia="Courier New" w:hAnsi="Courier New"/>
                <w:color w:val="00FF41"/>
                <w:sz w:val="18"/>
                <w:szCs w:val="18"/>
              </w:rPr>
              <w:t xml:space="preserve">    E -- Score less than 50% --&gt; D</w:t>
            </w:r>
          </w:p>
          <w:p>
            <w:pPr>
              <w:spacing w:after="0" w:before="0"/>
            </w:pPr>
            <w:r>
              <w:rPr>
                <w:rFonts w:ascii="Courier New" w:cs="Courier New" w:eastAsia="Courier New" w:hAnsi="Courier New"/>
                <w:color w:val="00FF41"/>
                <w:sz w:val="18"/>
                <w:szCs w:val="18"/>
              </w:rPr>
              <w:t xml:space="preserve">    F --&gt; H[Grafana Dashboard Updated\nIncident logged in CMS]</w:t>
            </w:r>
          </w:p>
          <w:p>
            <w:pPr>
              <w:spacing w:after="0" w:before="0"/>
            </w:pPr>
            <w:r>
              <w:rPr>
                <w:rFonts w:ascii="Courier New" w:cs="Courier New" w:eastAsia="Courier New" w:hAnsi="Courier New"/>
                <w:color w:val="00FF41"/>
                <w:sz w:val="18"/>
                <w:szCs w:val="18"/>
              </w:rPr>
              <w:t xml:space="preserve">    G --&gt; I{Analyst Decision}</w:t>
            </w:r>
          </w:p>
          <w:p>
            <w:pPr>
              <w:spacing w:after="0" w:before="0"/>
            </w:pPr>
            <w:r>
              <w:rPr>
                <w:rFonts w:ascii="Courier New" w:cs="Courier New" w:eastAsia="Courier New" w:hAnsi="Courier New"/>
                <w:color w:val="00FF41"/>
                <w:sz w:val="18"/>
                <w:szCs w:val="18"/>
              </w:rPr>
              <w:t xml:space="preserve">    I -- Confirm Threat --&gt; F</w:t>
            </w:r>
          </w:p>
          <w:p>
            <w:pPr>
              <w:spacing w:after="0" w:before="0"/>
            </w:pPr>
            <w:r>
              <w:rPr>
                <w:rFonts w:ascii="Courier New" w:cs="Courier New" w:eastAsia="Courier New" w:hAnsi="Courier New"/>
                <w:color w:val="00FF41"/>
                <w:sz w:val="18"/>
                <w:szCs w:val="18"/>
              </w:rPr>
              <w:t xml:space="preserve">    I -- False Positive --&gt; D</w:t>
            </w:r>
          </w:p>
          <w:p>
            <w:pPr>
              <w:spacing w:after="0" w:before="0"/>
            </w:pPr>
            <w:r>
              <w:rPr>
                <w:rFonts w:ascii="Courier New" w:cs="Courier New" w:eastAsia="Courier New" w:hAnsi="Courier New"/>
                <w:color w:val="00FF41"/>
                <w:sz w:val="18"/>
                <w:szCs w:val="18"/>
              </w:rPr>
              <w:t xml:space="preserve">    H --&gt; J{Successful Login\nEvent ID 4624 detected?}</w:t>
            </w:r>
          </w:p>
          <w:p>
            <w:pPr>
              <w:spacing w:after="0" w:before="0"/>
            </w:pPr>
            <w:r>
              <w:rPr>
                <w:rFonts w:ascii="Courier New" w:cs="Courier New" w:eastAsia="Courier New" w:hAnsi="Courier New"/>
                <w:color w:val="00FF41"/>
                <w:sz w:val="18"/>
                <w:szCs w:val="18"/>
              </w:rPr>
              <w:t xml:space="preserve">    J -- YES --&gt; K[CRITICAL — ESCALATE\nIsolate VM immediately\nNotify Instructor]</w:t>
            </w:r>
          </w:p>
          <w:p>
            <w:pPr>
              <w:spacing w:after="0" w:before="0"/>
            </w:pPr>
            <w:r>
              <w:rPr>
                <w:rFonts w:ascii="Courier New" w:cs="Courier New" w:eastAsia="Courier New" w:hAnsi="Courier New"/>
                <w:color w:val="00FF41"/>
                <w:sz w:val="18"/>
                <w:szCs w:val="18"/>
              </w:rPr>
              <w:t xml:space="preserve">    J -- NO  --&gt; L[Case CLOSED\nIP reported to AbuseIPDB\nBlock retained 7 days]</w:t>
            </w:r>
          </w:p>
        </w:tc>
      </w:tr>
    </w:tbl>
    <w:p>
      <w:pPr>
        <w:spacing w:after="60" w:before="60"/>
      </w:pPr>
      <w:r>
        <w:t xml:space="preserve"/>
      </w:r>
    </w:p>
    <w:p>
      <w:pPr>
        <w:spacing w:after="80" w:before="80"/>
        <w:rPr>
          <w:color w:val="888888"/>
        </w:rPr>
      </w:pPr>
      <w:r>
        <w:rPr>
          <w:rFonts w:ascii="Arial" w:cs="Arial" w:eastAsia="Arial" w:hAnsi="Arial"/>
          <w:color w:val="888888"/>
          <w:sz w:val="22"/>
          <w:szCs w:val="22"/>
        </w:rPr>
        <w:t xml:space="preserve">[Screenshot placeholder: evidence/SOC_alert_flowchart.png — rendered Mermaid diagram]</w:t>
      </w:r>
    </w:p>
    <w:p>
      <w:pPr>
        <w:spacing w:after="60" w:before="60"/>
      </w:pPr>
      <w:r>
        <w:t xml:space="preserve"/>
      </w:r>
    </w:p>
    <w:p>
      <w:pPr>
        <w:pStyle w:val="Heading2"/>
      </w:pPr>
      <w:r>
        <w:rPr>
          <w:rFonts w:ascii="Arial" w:cs="Arial" w:eastAsia="Arial" w:hAnsi="Arial"/>
          <w:b/>
          <w:bCs/>
        </w:rPr>
        <w:t xml:space="preserve">2.3  Escalation Paths</w:t>
      </w:r>
    </w:p>
    <w:p>
      <w:pPr>
        <w:spacing w:after="80" w:before="80"/>
      </w:pPr>
      <w:r>
        <w:rPr>
          <w:rFonts w:ascii="Arial" w:cs="Arial" w:eastAsia="Arial" w:hAnsi="Arial"/>
          <w:sz w:val="22"/>
          <w:szCs w:val="22"/>
        </w:rPr>
        <w:t xml:space="preserve">The following table defines the four escalation levels, their specific trigger criteria, required response time, and who is responsible for each 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800"/>
        <w:gridCol w:w="1900"/>
        <w:gridCol w:w="18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Criteria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SLA</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Responsible</w:t>
            </w:r>
          </w:p>
        </w:tc>
      </w:tr>
      <w:tr>
        <w:tc>
          <w:tcPr>
            <w:tcW w:type="dxa" w:w="13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Confirmed successful login (Event ID 4624) OR mass FIM file changes detected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 within 2 minutes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Isolate VM. Preserve memory. Notify Khushbu Jalan immediately. Assess GDPR Article 33 obligation.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SOC Analyst</w:t>
            </w:r>
          </w:p>
        </w:tc>
      </w:tr>
      <w:tr>
        <w:tc>
          <w:tcPr>
            <w:tcW w:type="dxa" w:w="13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r>
              <w:rPr>
                <w:rFonts w:ascii="Arial" w:cs="Arial" w:eastAsia="Arial" w:hAnsi="Arial"/>
                <w:b/>
                <w:bCs/>
                <w:color w:val="1B2A4A"/>
                <w:sz w:val="20"/>
                <w:szCs w:val="20"/>
              </w:rPr>
              <w:t xml:space="preserve">HIGH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failed logins in 60s OR AbuseIPDB score &gt;80% OR Tor exit node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Auto-block within 30s. Analyst review within 15 min.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applies firewall block. Analyst verifies block and logs case in CMS.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 Analyst</w:t>
            </w:r>
          </w:p>
        </w:tc>
      </w:tr>
      <w:tr>
        <w:tc>
          <w:tcPr>
            <w:tcW w:type="dxa" w:w="13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vAlign w:val="center"/>
          </w:tcPr>
          <w:p>
            <w:r>
              <w:rPr>
                <w:rFonts w:ascii="Arial" w:cs="Arial" w:eastAsia="Arial" w:hAnsi="Arial"/>
                <w:b/>
                <w:bCs/>
                <w:color w:val="1B2A4A"/>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5–49 failed logins in 60s. AbuseIPDB score 50–80%. No confirmed breach.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 within 30 min. Review at next analyst check.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Auto-block applied. Case logged. Include in daily digest.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w:t>
            </w:r>
          </w:p>
        </w:tc>
      </w:tr>
      <w:tr>
        <w:tc>
          <w:tcPr>
            <w:tcW w:type="dxa" w:w="13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LOW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&lt;5 attempts over extended period. Known scanner IP. No anomalous pattern.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 only. Review in weekly trend analysis.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 the event. No block applied. Monitor for escalation.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w:t>
            </w:r>
          </w:p>
        </w:tc>
      </w:tr>
    </w:tbl>
    <w:p>
      <w:pPr>
        <w:spacing w:after="60" w:before="60"/>
      </w:pPr>
      <w:r>
        <w:t xml:space="preserve"/>
      </w:r>
    </w:p>
    <w:p>
      <w:r>
        <w:br w:type="page"/>
      </w:r>
    </w:p>
    <w:p>
      <w:pPr>
        <w:pStyle w:val="Heading1"/>
      </w:pPr>
      <w:r>
        <w:rPr>
          <w:rFonts w:ascii="Arial" w:cs="Arial" w:eastAsia="Arial" w:hAnsi="Arial"/>
          <w:b/>
          <w:bCs/>
        </w:rPr>
        <w:t xml:space="preserve">Section 3 — Shift Transition Procedures &amp; Handover Requirements</w:t>
      </w:r>
    </w:p>
    <w:p>
      <w:pPr>
        <w:pStyle w:val="Heading2"/>
      </w:pPr>
      <w:r>
        <w:rPr>
          <w:rFonts w:ascii="Arial" w:cs="Arial" w:eastAsia="Arial" w:hAnsi="Arial"/>
          <w:b/>
          <w:bCs/>
        </w:rPr>
        <w:t xml:space="preserve">3.1  Why Shift Handovers Matter</w:t>
      </w:r>
    </w:p>
    <w:p>
      <w:pPr>
        <w:spacing w:after="80" w:before="80"/>
      </w:pPr>
      <w:r>
        <w:rPr>
          <w:rFonts w:ascii="Arial" w:cs="Arial" w:eastAsia="Arial" w:hAnsi="Arial"/>
          <w:sz w:val="22"/>
          <w:szCs w:val="22"/>
        </w:rPr>
        <w:t xml:space="preserve">A real-world SOC operates 24 hours a day, 7 days a week. Security threats do not respect business hours — brute-force bots run continuously, and attackers deliberately time intrusions for nights and weekends when staffing is thinner. This means analysts work in shifts, and when one shift ends, another must pick up exactly where it left off.</w:t>
      </w:r>
    </w:p>
    <w:p>
      <w:pPr>
        <w:spacing w:after="80" w:before="80"/>
      </w:pPr>
      <w:r>
        <w:rPr>
          <w:rFonts w:ascii="Arial" w:cs="Arial" w:eastAsia="Arial" w:hAnsi="Arial"/>
          <w:sz w:val="22"/>
          <w:szCs w:val="22"/>
        </w:rPr>
        <w:t xml:space="preserve">Without a structured handover, critical information falls through the cracks. An analyst on the night shift may not know that the morning team was tracking a suspicious IP that went quiet — and miss it when it becomes active again at 2am. A documented shift transition procedure ensures continuity, accountability, and a consistent standard of coverage regardless of who is on duty.</w:t>
      </w:r>
    </w:p>
    <w:p>
      <w:pPr>
        <w:spacing w:after="80" w:before="80"/>
      </w:pPr>
      <w:r>
        <w:rPr>
          <w:rFonts w:ascii="Arial" w:cs="Arial" w:eastAsia="Arial" w:hAnsi="Arial"/>
          <w:sz w:val="22"/>
          <w:szCs w:val="22"/>
        </w:rPr>
        <w:t xml:space="preserve">For this project, Khushbu Jalan operates as a solo analyst. The shift handover procedure below is documented as a professional template, demonstrating understanding of how a multi-analyst SOC would manage continuity.</w:t>
      </w:r>
    </w:p>
    <w:p>
      <w:pPr>
        <w:spacing w:after="60" w:before="60"/>
      </w:pPr>
      <w:r>
        <w:t xml:space="preserve"/>
      </w:r>
    </w:p>
    <w:p>
      <w:pPr>
        <w:pStyle w:val="Heading2"/>
      </w:pPr>
      <w:r>
        <w:rPr>
          <w:rFonts w:ascii="Arial" w:cs="Arial" w:eastAsia="Arial" w:hAnsi="Arial"/>
          <w:b/>
          <w:bCs/>
        </w:rPr>
        <w:t xml:space="preserve">3.2  Pre-Handover Checklist — Outgoing Analyst</w:t>
      </w:r>
    </w:p>
    <w:p>
      <w:pPr>
        <w:spacing w:after="80" w:before="80"/>
      </w:pPr>
      <w:r>
        <w:rPr>
          <w:rFonts w:ascii="Arial" w:cs="Arial" w:eastAsia="Arial" w:hAnsi="Arial"/>
          <w:sz w:val="22"/>
          <w:szCs w:val="22"/>
        </w:rPr>
        <w:t xml:space="preserve">Before handing over, the outgoing analyst must complete every item on this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800"/>
        <w:gridCol w:w="2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Checklist 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to Check</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all open incidents — confirm none are unresolved without a documented reason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Case management log: evidence/incident_log.csv</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If open: write a one-line status note in the handover report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 all active IP blocks applied this shift with timestamps and expiry 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Firewall rule log / n8n execution log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Blocks expire after 7 days by default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Record the total alert count for this shift broken down by severity level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Grafana dashboard — Alert Summary panel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Note any unusual spikes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all SOC services are running and healthy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Desktop → check all 5 containers are UP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manager, indexer, dashboard, n8n, Grafana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Commit any new evidence or rule changes to GitHub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autonomous-cloud-soc repository</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a descriptive commit message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Submit any pending AbuseIPDB reports for confirmed malicious 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AbuseIPDB.com — Report IP form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HIGH and CRITICAL confirmed incidents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Note any IPs or patterns to watch next shift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dashboard — recent alerts list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These go on the Watch List in the handover report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 off the handover report and pass to incoming 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Handover report template (Section 3.3)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Outgoing analyst signs; incoming analyst countersigns</w:t>
            </w:r>
          </w:p>
        </w:tc>
      </w:tr>
    </w:tbl>
    <w:p>
      <w:pPr>
        <w:spacing w:after="60" w:before="60"/>
      </w:pPr>
      <w:r>
        <w:t xml:space="preserve"/>
      </w:r>
    </w:p>
    <w:p>
      <w:pPr>
        <w:pStyle w:val="Heading2"/>
      </w:pPr>
      <w:r>
        <w:rPr>
          <w:rFonts w:ascii="Arial" w:cs="Arial" w:eastAsia="Arial" w:hAnsi="Arial"/>
          <w:b/>
          <w:bCs/>
        </w:rPr>
        <w:t xml:space="preserve">3.3  Shift Handover Report Template</w:t>
      </w:r>
    </w:p>
    <w:p>
      <w:pPr>
        <w:spacing w:after="80" w:before="80"/>
      </w:pPr>
      <w:r>
        <w:rPr>
          <w:rFonts w:ascii="Arial" w:cs="Arial" w:eastAsia="Arial" w:hAnsi="Arial"/>
          <w:sz w:val="22"/>
          <w:szCs w:val="22"/>
        </w:rPr>
        <w:t xml:space="preserve">The following template is completed at the end of every shift. A filled example for a simulated shift is shown in Section 3.4.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60"/>
              <w:left w:type="dxa" w:w="240"/>
              <w:bottom w:type="dxa" w:w="160"/>
              <w:right w:type="dxa" w:w="240"/>
            </w:tcMar>
          </w:tcPr>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SHIFT HANDOVER REPORT — AUTONOMOUS CLOUD SOC</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Date:              [ DATE ]       Shift: [ Morning / Evening / Night ]</w:t>
            </w:r>
          </w:p>
          <w:p>
            <w:pPr>
              <w:spacing w:after="0" w:before="0"/>
            </w:pPr>
            <w:r>
              <w:rPr>
                <w:rFonts w:ascii="Courier New" w:cs="Courier New" w:eastAsia="Courier New" w:hAnsi="Courier New"/>
                <w:color w:val="00FF41"/>
                <w:sz w:val="18"/>
                <w:szCs w:val="18"/>
              </w:rPr>
              <w:t xml:space="preserve">  Outgoing Analyst:  [ NAME ]</w:t>
            </w:r>
          </w:p>
          <w:p>
            <w:pPr>
              <w:spacing w:after="0" w:before="0"/>
            </w:pPr>
            <w:r>
              <w:rPr>
                <w:rFonts w:ascii="Courier New" w:cs="Courier New" w:eastAsia="Courier New" w:hAnsi="Courier New"/>
                <w:color w:val="00FF41"/>
                <w:sz w:val="18"/>
                <w:szCs w:val="18"/>
              </w:rPr>
              <w:t xml:space="preserve">  Incoming Analyst:  [ NAME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ALERTS THIS SHIFT</w:t>
            </w:r>
          </w:p>
          <w:p>
            <w:pPr>
              <w:spacing w:after="0" w:before="0"/>
            </w:pPr>
            <w:r>
              <w:rPr>
                <w:rFonts w:ascii="Courier New" w:cs="Courier New" w:eastAsia="Courier New" w:hAnsi="Courier New"/>
                <w:color w:val="00FF41"/>
                <w:sz w:val="18"/>
                <w:szCs w:val="18"/>
              </w:rPr>
              <w:t xml:space="preserve">    Total:    [ n ]    Critical: [ n ]    High: [ n ]    Medium: [ n ]    Low: [ n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OPEN CASES (not yet closed)</w:t>
            </w:r>
          </w:p>
          <w:p>
            <w:pPr>
              <w:spacing w:after="0" w:before="0"/>
            </w:pPr>
            <w:r>
              <w:rPr>
                <w:rFonts w:ascii="Courier New" w:cs="Courier New" w:eastAsia="Courier New" w:hAnsi="Courier New"/>
                <w:color w:val="00FF41"/>
                <w:sz w:val="18"/>
                <w:szCs w:val="18"/>
              </w:rPr>
              <w:t xml:space="preserve">    [ Case ID ]  [ Brief description ]  [ Current status ]</w:t>
            </w:r>
          </w:p>
          <w:p>
            <w:pPr>
              <w:spacing w:after="0" w:before="0"/>
            </w:pPr>
            <w:r>
              <w:rPr>
                <w:rFonts w:ascii="Courier New" w:cs="Courier New" w:eastAsia="Courier New" w:hAnsi="Courier New"/>
                <w:color w:val="00FF41"/>
                <w:sz w:val="18"/>
                <w:szCs w:val="18"/>
              </w:rPr>
              <w:t xml:space="preserve">    None  ← delete if cases exist</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ACTIVE IP BLOCKS</w:t>
            </w:r>
          </w:p>
          <w:p>
            <w:pPr>
              <w:spacing w:after="0" w:before="0"/>
            </w:pPr>
            <w:r>
              <w:rPr>
                <w:rFonts w:ascii="Courier New" w:cs="Courier New" w:eastAsia="Courier New" w:hAnsi="Courier New"/>
                <w:color w:val="00FF41"/>
                <w:sz w:val="18"/>
                <w:szCs w:val="18"/>
              </w:rPr>
              <w:t xml:space="preserve">    [ IP Address ]  [ Block applied at: TIME ]  [ Expires: DATE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ACTIONS TAKEN THIS SHIFT</w:t>
            </w:r>
          </w:p>
          <w:p>
            <w:pPr>
              <w:spacing w:after="0" w:before="0"/>
            </w:pPr>
            <w:r>
              <w:rPr>
                <w:rFonts w:ascii="Courier New" w:cs="Courier New" w:eastAsia="Courier New" w:hAnsi="Courier New"/>
                <w:color w:val="00FF41"/>
                <w:sz w:val="18"/>
                <w:szCs w:val="18"/>
              </w:rPr>
              <w:t xml:space="preserve">    [ List: blocks applied, rules changed, escalations made, reports filed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TOOL HEALTH STATUS</w:t>
            </w:r>
          </w:p>
          <w:p>
            <w:pPr>
              <w:spacing w:after="0" w:before="0"/>
            </w:pPr>
            <w:r>
              <w:rPr>
                <w:rFonts w:ascii="Courier New" w:cs="Courier New" w:eastAsia="Courier New" w:hAnsi="Courier New"/>
                <w:color w:val="00FF41"/>
                <w:sz w:val="18"/>
                <w:szCs w:val="18"/>
              </w:rPr>
              <w:t xml:space="preserve">    Wazuh Manager:   [ UP / DOWN ]</w:t>
            </w:r>
          </w:p>
          <w:p>
            <w:pPr>
              <w:spacing w:after="0" w:before="0"/>
            </w:pPr>
            <w:r>
              <w:rPr>
                <w:rFonts w:ascii="Courier New" w:cs="Courier New" w:eastAsia="Courier New" w:hAnsi="Courier New"/>
                <w:color w:val="00FF41"/>
                <w:sz w:val="18"/>
                <w:szCs w:val="18"/>
              </w:rPr>
              <w:t xml:space="preserve">    Wazuh Indexer:   [ UP / DOWN ]</w:t>
            </w:r>
          </w:p>
          <w:p>
            <w:pPr>
              <w:spacing w:after="0" w:before="0"/>
            </w:pPr>
            <w:r>
              <w:rPr>
                <w:rFonts w:ascii="Courier New" w:cs="Courier New" w:eastAsia="Courier New" w:hAnsi="Courier New"/>
                <w:color w:val="00FF41"/>
                <w:sz w:val="18"/>
                <w:szCs w:val="18"/>
              </w:rPr>
              <w:t xml:space="preserve">    n8n SOAR:        [ UP / DOWN ]</w:t>
            </w:r>
          </w:p>
          <w:p>
            <w:pPr>
              <w:spacing w:after="0" w:before="0"/>
            </w:pPr>
            <w:r>
              <w:rPr>
                <w:rFonts w:ascii="Courier New" w:cs="Courier New" w:eastAsia="Courier New" w:hAnsi="Courier New"/>
                <w:color w:val="00FF41"/>
                <w:sz w:val="18"/>
                <w:szCs w:val="18"/>
              </w:rPr>
              <w:t xml:space="preserve">    Grafana:         [ UP / DOWN ]</w:t>
            </w:r>
          </w:p>
          <w:p>
            <w:pPr>
              <w:spacing w:after="0" w:before="0"/>
            </w:pPr>
            <w:r>
              <w:rPr>
                <w:rFonts w:ascii="Courier New" w:cs="Courier New" w:eastAsia="Courier New" w:hAnsi="Courier New"/>
                <w:color w:val="00FF41"/>
                <w:sz w:val="18"/>
                <w:szCs w:val="18"/>
              </w:rPr>
              <w:t xml:space="preserve">    Windows VM:      [ UP / DOWN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KNOWN ISSUES / FALSE POSITIVE PATTERNS</w:t>
            </w:r>
          </w:p>
          <w:p>
            <w:pPr>
              <w:spacing w:after="0" w:before="0"/>
            </w:pPr>
            <w:r>
              <w:rPr>
                <w:rFonts w:ascii="Courier New" w:cs="Courier New" w:eastAsia="Courier New" w:hAnsi="Courier New"/>
                <w:color w:val="00FF41"/>
                <w:sz w:val="18"/>
                <w:szCs w:val="18"/>
              </w:rPr>
              <w:t xml:space="preserve">    [ Describe any recurring false positives or tool issues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WATCH LIST FOR NEXT SHIFT</w:t>
            </w:r>
          </w:p>
          <w:p>
            <w:pPr>
              <w:spacing w:after="0" w:before="0"/>
            </w:pPr>
            <w:r>
              <w:rPr>
                <w:rFonts w:ascii="Courier New" w:cs="Courier New" w:eastAsia="Courier New" w:hAnsi="Courier New"/>
                <w:color w:val="00FF41"/>
                <w:sz w:val="18"/>
                <w:szCs w:val="18"/>
              </w:rPr>
              <w:t xml:space="preserve">    [ IP addresses, patterns, or rules to monitor ]</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SIGN-OFF</w:t>
            </w:r>
          </w:p>
          <w:p>
            <w:pPr>
              <w:spacing w:after="0" w:before="0"/>
            </w:pPr>
            <w:r>
              <w:rPr>
                <w:rFonts w:ascii="Courier New" w:cs="Courier New" w:eastAsia="Courier New" w:hAnsi="Courier New"/>
                <w:color w:val="00FF41"/>
                <w:sz w:val="18"/>
                <w:szCs w:val="18"/>
              </w:rPr>
              <w:t xml:space="preserve">    Outgoing Analyst: ________________   Time: ________</w:t>
            </w:r>
          </w:p>
          <w:p>
            <w:pPr>
              <w:spacing w:after="0" w:before="0"/>
            </w:pPr>
            <w:r>
              <w:rPr>
                <w:rFonts w:ascii="Courier New" w:cs="Courier New" w:eastAsia="Courier New" w:hAnsi="Courier New"/>
                <w:color w:val="00FF41"/>
                <w:sz w:val="18"/>
                <w:szCs w:val="18"/>
              </w:rPr>
              <w:t xml:space="preserve">    Incoming Analyst: ________________   Time: ________</w:t>
            </w:r>
          </w:p>
          <w:p>
            <w:pPr>
              <w:spacing w:after="0" w:before="0"/>
            </w:pPr>
            <w:r>
              <w:rPr>
                <w:rFonts w:ascii="Courier New" w:cs="Courier New" w:eastAsia="Courier New" w:hAnsi="Courier New"/>
                <w:color w:val="00FF41"/>
                <w:sz w:val="18"/>
                <w:szCs w:val="18"/>
              </w:rPr>
              <w:t xml:space="preserve">════════════════════════════════════════════════════════</w:t>
            </w:r>
          </w:p>
        </w:tc>
      </w:tr>
    </w:tbl>
    <w:p>
      <w:pPr>
        <w:spacing w:after="60" w:before="60"/>
      </w:pPr>
      <w:r>
        <w:t xml:space="preserve"/>
      </w:r>
    </w:p>
    <w:p>
      <w:pPr>
        <w:pStyle w:val="Heading2"/>
      </w:pPr>
      <w:r>
        <w:rPr>
          <w:rFonts w:ascii="Arial" w:cs="Arial" w:eastAsia="Arial" w:hAnsi="Arial"/>
          <w:b/>
          <w:bCs/>
        </w:rPr>
        <w:t xml:space="preserve">3.4  Completed Handover Example — Simulated Shift</w:t>
      </w:r>
    </w:p>
    <w:p>
      <w:pPr>
        <w:spacing w:after="80" w:before="80"/>
      </w:pPr>
      <w:r>
        <w:rPr>
          <w:rFonts w:ascii="Arial" w:cs="Arial" w:eastAsia="Arial" w:hAnsi="Arial"/>
          <w:sz w:val="22"/>
          <w:szCs w:val="22"/>
        </w:rPr>
        <w:t xml:space="preserve">The following is a completed handover report for a simulated morning shift covering the brute-force attack simulation (IRS-01-2026).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60"/>
              <w:left w:type="dxa" w:w="240"/>
              <w:bottom w:type="dxa" w:w="160"/>
              <w:right w:type="dxa" w:w="240"/>
            </w:tcMar>
          </w:tcPr>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SHIFT HANDOVER REPORT — AUTONOMOUS CLOUD SOC</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Date: 2026-04-22       Shift: Morning (08:00 – 16:00 UTC)</w:t>
            </w:r>
          </w:p>
          <w:p>
            <w:pPr>
              <w:spacing w:after="0" w:before="0"/>
            </w:pPr>
            <w:r>
              <w:rPr>
                <w:rFonts w:ascii="Courier New" w:cs="Courier New" w:eastAsia="Courier New" w:hAnsi="Courier New"/>
                <w:color w:val="00FF41"/>
                <w:sz w:val="18"/>
                <w:szCs w:val="18"/>
              </w:rPr>
              <w:t xml:space="preserve">  Outgoing Analyst: Khushbu Jalan</w:t>
            </w:r>
          </w:p>
          <w:p>
            <w:pPr>
              <w:spacing w:after="0" w:before="0"/>
            </w:pPr>
            <w:r>
              <w:rPr>
                <w:rFonts w:ascii="Courier New" w:cs="Courier New" w:eastAsia="Courier New" w:hAnsi="Courier New"/>
                <w:color w:val="00FF41"/>
                <w:sz w:val="18"/>
                <w:szCs w:val="18"/>
              </w:rPr>
              <w:t xml:space="preserve">  Incoming Analyst: [Next Analyst / Instructor Review]</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ALERTS THIS SHIFT</w:t>
            </w:r>
          </w:p>
          <w:p>
            <w:pPr>
              <w:spacing w:after="0" w:before="0"/>
            </w:pPr>
            <w:r>
              <w:rPr>
                <w:rFonts w:ascii="Courier New" w:cs="Courier New" w:eastAsia="Courier New" w:hAnsi="Courier New"/>
                <w:color w:val="00FF41"/>
                <w:sz w:val="18"/>
                <w:szCs w:val="18"/>
              </w:rPr>
              <w:t xml:space="preserve">    Total: 1    Critical: 0    High: 1    Medium: 0    Low: 0</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OPEN CASES</w:t>
            </w:r>
          </w:p>
          <w:p>
            <w:pPr>
              <w:spacing w:after="0" w:before="0"/>
            </w:pPr>
            <w:r>
              <w:rPr>
                <w:rFonts w:ascii="Courier New" w:cs="Courier New" w:eastAsia="Courier New" w:hAnsi="Courier New"/>
                <w:color w:val="00FF41"/>
                <w:sz w:val="18"/>
                <w:szCs w:val="18"/>
              </w:rPr>
              <w:t xml:space="preserve">    None — IRS-01-2026 was closed at 09:30 UTC this shift.</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ACTIVE IP BLOCKS</w:t>
            </w:r>
          </w:p>
          <w:p>
            <w:pPr>
              <w:spacing w:after="0" w:before="0"/>
            </w:pPr>
            <w:r>
              <w:rPr>
                <w:rFonts w:ascii="Courier New" w:cs="Courier New" w:eastAsia="Courier New" w:hAnsi="Courier New"/>
                <w:color w:val="00FF41"/>
                <w:sz w:val="18"/>
                <w:szCs w:val="18"/>
              </w:rPr>
              <w:t xml:space="preserve">    192.168.64.10 (Kali VM)  Block applied: 09:14:37 UTC</w:t>
            </w:r>
          </w:p>
          <w:p>
            <w:pPr>
              <w:spacing w:after="0" w:before="0"/>
            </w:pPr>
            <w:r>
              <w:rPr>
                <w:rFonts w:ascii="Courier New" w:cs="Courier New" w:eastAsia="Courier New" w:hAnsi="Courier New"/>
                <w:color w:val="00FF41"/>
                <w:sz w:val="18"/>
                <w:szCs w:val="18"/>
              </w:rPr>
              <w:t xml:space="preserve">    Expires: 2026-04-29 09:14 UTC  (7-day standard retention)</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ACTIONS TAKEN THIS SHIFT</w:t>
            </w:r>
          </w:p>
          <w:p>
            <w:pPr>
              <w:spacing w:after="0" w:before="0"/>
            </w:pPr>
            <w:r>
              <w:rPr>
                <w:rFonts w:ascii="Courier New" w:cs="Courier New" w:eastAsia="Courier New" w:hAnsi="Courier New"/>
                <w:color w:val="00FF41"/>
                <w:sz w:val="18"/>
                <w:szCs w:val="18"/>
              </w:rPr>
              <w:t xml:space="preserve">    - Kali VM ran Hydra brute-force simulation against Windows Honeypot</w:t>
            </w:r>
          </w:p>
          <w:p>
            <w:pPr>
              <w:spacing w:after="0" w:before="0"/>
            </w:pPr>
            <w:r>
              <w:rPr>
                <w:rFonts w:ascii="Courier New" w:cs="Courier New" w:eastAsia="Courier New" w:hAnsi="Courier New"/>
                <w:color w:val="00FF41"/>
                <w:sz w:val="18"/>
                <w:szCs w:val="18"/>
              </w:rPr>
              <w:t xml:space="preserve">    - Wazuh Rule 100100 fired at 09:14:28 UTC (5 Event 4625 in 60s)</w:t>
            </w:r>
          </w:p>
          <w:p>
            <w:pPr>
              <w:spacing w:after="0" w:before="0"/>
            </w:pPr>
            <w:r>
              <w:rPr>
                <w:rFonts w:ascii="Courier New" w:cs="Courier New" w:eastAsia="Courier New" w:hAnsi="Courier New"/>
                <w:color w:val="00FF41"/>
                <w:sz w:val="18"/>
                <w:szCs w:val="18"/>
              </w:rPr>
              <w:t xml:space="preserve">    - n8n workflow executed: IP block logged, Grafana annotation added</w:t>
            </w:r>
          </w:p>
          <w:p>
            <w:pPr>
              <w:spacing w:after="0" w:before="0"/>
            </w:pPr>
            <w:r>
              <w:rPr>
                <w:rFonts w:ascii="Courier New" w:cs="Courier New" w:eastAsia="Courier New" w:hAnsi="Courier New"/>
                <w:color w:val="00FF41"/>
                <w:sz w:val="18"/>
                <w:szCs w:val="18"/>
              </w:rPr>
              <w:t xml:space="preserve">    - No Event ID 4624 detected — no successful login confirmed</w:t>
            </w:r>
          </w:p>
          <w:p>
            <w:pPr>
              <w:spacing w:after="0" w:before="0"/>
            </w:pPr>
            <w:r>
              <w:rPr>
                <w:rFonts w:ascii="Courier New" w:cs="Courier New" w:eastAsia="Courier New" w:hAnsi="Courier New"/>
                <w:color w:val="00FF41"/>
                <w:sz w:val="18"/>
                <w:szCs w:val="18"/>
              </w:rPr>
              <w:t xml:space="preserve">    - Incident IRS-01-2026 documented and case closed</w:t>
            </w:r>
          </w:p>
          <w:p>
            <w:pPr>
              <w:spacing w:after="0" w:before="0"/>
            </w:pPr>
            <w:r>
              <w:rPr>
                <w:rFonts w:ascii="Courier New" w:cs="Courier New" w:eastAsia="Courier New" w:hAnsi="Courier New"/>
                <w:color w:val="00FF41"/>
                <w:sz w:val="18"/>
                <w:szCs w:val="18"/>
              </w:rPr>
              <w:t xml:space="preserve">    - Evidence committed to GitHub: evidence/R2e_wazuh_alert.png</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TOOL HEALTH STATUS</w:t>
            </w:r>
          </w:p>
          <w:p>
            <w:pPr>
              <w:spacing w:after="0" w:before="0"/>
            </w:pPr>
            <w:r>
              <w:rPr>
                <w:rFonts w:ascii="Courier New" w:cs="Courier New" w:eastAsia="Courier New" w:hAnsi="Courier New"/>
                <w:color w:val="00FF41"/>
                <w:sz w:val="18"/>
                <w:szCs w:val="18"/>
              </w:rPr>
              <w:t xml:space="preserve">    Wazuh Manager:   UP   Wazuh Indexer: UP</w:t>
            </w:r>
          </w:p>
          <w:p>
            <w:pPr>
              <w:spacing w:after="0" w:before="0"/>
            </w:pPr>
            <w:r>
              <w:rPr>
                <w:rFonts w:ascii="Courier New" w:cs="Courier New" w:eastAsia="Courier New" w:hAnsi="Courier New"/>
                <w:color w:val="00FF41"/>
                <w:sz w:val="18"/>
                <w:szCs w:val="18"/>
              </w:rPr>
              <w:t xml:space="preserve">    n8n SOAR:        UP   Grafana:       UP</w:t>
            </w:r>
          </w:p>
          <w:p>
            <w:pPr>
              <w:spacing w:after="0" w:before="0"/>
            </w:pPr>
            <w:r>
              <w:rPr>
                <w:rFonts w:ascii="Courier New" w:cs="Courier New" w:eastAsia="Courier New" w:hAnsi="Courier New"/>
                <w:color w:val="00FF41"/>
                <w:sz w:val="18"/>
                <w:szCs w:val="18"/>
              </w:rPr>
              <w:t xml:space="preserve">    Windows VM:      UP   Kali VM:       UP</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KNOWN ISSUES</w:t>
            </w:r>
          </w:p>
          <w:p>
            <w:pPr>
              <w:spacing w:after="0" w:before="0"/>
            </w:pPr>
            <w:r>
              <w:rPr>
                <w:rFonts w:ascii="Courier New" w:cs="Courier New" w:eastAsia="Courier New" w:hAnsi="Courier New"/>
                <w:color w:val="00FF41"/>
                <w:sz w:val="18"/>
                <w:szCs w:val="18"/>
              </w:rPr>
              <w:t xml:space="preserve">    None. All tools performed within SLA thresholds.</w:t>
            </w:r>
          </w:p>
          <w:p>
            <w:pPr>
              <w:spacing w:after="0" w:before="0"/>
            </w:pPr>
            <w:r>
              <w:rPr>
                <w:rFonts w:ascii="Courier New" w:cs="Courier New" w:eastAsia="Courier New" w:hAnsi="Courier New"/>
                <w:color w:val="00FF41"/>
                <w:sz w:val="18"/>
                <w:szCs w:val="18"/>
              </w:rPr>
              <w:t xml:space="preserve">    Detection latency: 8s (target &lt;10s) — PASS</w:t>
            </w:r>
          </w:p>
          <w:p>
            <w:pPr>
              <w:spacing w:after="0" w:before="0"/>
            </w:pPr>
            <w:r>
              <w:rPr>
                <w:rFonts w:ascii="Courier New" w:cs="Courier New" w:eastAsia="Courier New" w:hAnsi="Courier New"/>
                <w:color w:val="00FF41"/>
                <w:sz w:val="18"/>
                <w:szCs w:val="18"/>
              </w:rPr>
              <w:t xml:space="preserve">    Containment latency: 9s (target &lt;30s) — PASS</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WATCH LIST FOR NEXT SHIFT</w:t>
            </w:r>
          </w:p>
          <w:p>
            <w:pPr>
              <w:spacing w:after="0" w:before="0"/>
            </w:pPr>
            <w:r>
              <w:rPr>
                <w:rFonts w:ascii="Courier New" w:cs="Courier New" w:eastAsia="Courier New" w:hAnsi="Courier New"/>
                <w:color w:val="00FF41"/>
                <w:sz w:val="18"/>
                <w:szCs w:val="18"/>
              </w:rPr>
              <w:t xml:space="preserve">    - Monitor for repeat attempts from Kali VM subnet (192.168.64.x)</w:t>
            </w:r>
          </w:p>
          <w:p>
            <w:pPr>
              <w:spacing w:after="0" w:before="0"/>
            </w:pPr>
            <w:r>
              <w:rPr>
                <w:rFonts w:ascii="Courier New" w:cs="Courier New" w:eastAsia="Courier New" w:hAnsi="Courier New"/>
                <w:color w:val="00FF41"/>
                <w:sz w:val="18"/>
                <w:szCs w:val="18"/>
              </w:rPr>
              <w:t xml:space="preserve">    - Verify block expiry on 2026-04-29 and review for extension</w:t>
            </w:r>
          </w:p>
          <w:p>
            <w:pPr>
              <w:spacing w:after="0" w:before="0"/>
            </w:pPr>
            <w:r>
              <w:rPr>
                <w:rFonts w:ascii="Courier New" w:cs="Courier New" w:eastAsia="Courier New" w:hAnsi="Courier New"/>
                <w:color w:val="00FF41"/>
                <w:sz w:val="18"/>
                <w:szCs w:val="18"/>
              </w:rPr>
              <w:t xml:space="preserve">────────────────────────────────────────────────────────</w:t>
            </w:r>
          </w:p>
          <w:p>
            <w:pPr>
              <w:spacing w:after="0" w:before="0"/>
            </w:pPr>
            <w:r>
              <w:rPr>
                <w:rFonts w:ascii="Courier New" w:cs="Courier New" w:eastAsia="Courier New" w:hAnsi="Courier New"/>
                <w:color w:val="00FF41"/>
                <w:sz w:val="18"/>
                <w:szCs w:val="18"/>
              </w:rPr>
              <w:t xml:space="preserve">  SIGN-OFF</w:t>
            </w:r>
          </w:p>
          <w:p>
            <w:pPr>
              <w:spacing w:after="0" w:before="0"/>
            </w:pPr>
            <w:r>
              <w:rPr>
                <w:rFonts w:ascii="Courier New" w:cs="Courier New" w:eastAsia="Courier New" w:hAnsi="Courier New"/>
                <w:color w:val="00FF41"/>
                <w:sz w:val="18"/>
                <w:szCs w:val="18"/>
              </w:rPr>
              <w:t xml:space="preserve">    Outgoing Analyst: Khushbu Jalan       Time: 16:00 UTC</w:t>
            </w:r>
          </w:p>
          <w:p>
            <w:pPr>
              <w:spacing w:after="0" w:before="0"/>
            </w:pPr>
            <w:r>
              <w:rPr>
                <w:rFonts w:ascii="Courier New" w:cs="Courier New" w:eastAsia="Courier New" w:hAnsi="Courier New"/>
                <w:color w:val="00FF41"/>
                <w:sz w:val="18"/>
                <w:szCs w:val="18"/>
              </w:rPr>
              <w:t xml:space="preserve">    Incoming Analyst: ________________    Time: ________</w:t>
            </w:r>
          </w:p>
          <w:p>
            <w:pPr>
              <w:spacing w:after="0" w:before="0"/>
            </w:pPr>
            <w:r>
              <w:rPr>
                <w:rFonts w:ascii="Courier New" w:cs="Courier New" w:eastAsia="Courier New" w:hAnsi="Courier New"/>
                <w:color w:val="00FF41"/>
                <w:sz w:val="18"/>
                <w:szCs w:val="18"/>
              </w:rPr>
              <w:t xml:space="preserve">════════════════════════════════════════════════════════</w:t>
            </w:r>
          </w:p>
        </w:tc>
      </w:tr>
    </w:tbl>
    <w:p>
      <w:r>
        <w:br w:type="page"/>
      </w:r>
    </w:p>
    <w:p>
      <w:pPr>
        <w:pStyle w:val="Heading1"/>
      </w:pPr>
      <w:r>
        <w:rPr>
          <w:rFonts w:ascii="Arial" w:cs="Arial" w:eastAsia="Arial" w:hAnsi="Arial"/>
          <w:b/>
          <w:bCs/>
        </w:rPr>
        <w:t xml:space="preserve">Section 4 — Incident Handling Steps &amp; Template</w:t>
      </w:r>
    </w:p>
    <w:p>
      <w:pPr>
        <w:pStyle w:val="Heading2"/>
      </w:pPr>
      <w:r>
        <w:rPr>
          <w:rFonts w:ascii="Arial" w:cs="Arial" w:eastAsia="Arial" w:hAnsi="Arial"/>
          <w:b/>
          <w:bCs/>
        </w:rPr>
        <w:t xml:space="preserve">4.1  Why a Structured Incident Template Matters</w:t>
      </w:r>
    </w:p>
    <w:p>
      <w:pPr>
        <w:spacing w:after="80" w:before="80"/>
      </w:pPr>
      <w:r>
        <w:rPr>
          <w:rFonts w:ascii="Arial" w:cs="Arial" w:eastAsia="Arial" w:hAnsi="Arial"/>
          <w:sz w:val="22"/>
          <w:szCs w:val="22"/>
        </w:rPr>
        <w:t xml:space="preserve">When a security incident occurs, adrenaline and urgency can lead analysts to skip steps, forget to capture evidence, or miss communicating with the right people. A structured incident handling template solves this by turning the response into a checklist — ensuring every incident is handled consistently regardless of who is responding, and producing a complete audit trail for legal compliance, post-incident review, and risk register updates.</w:t>
      </w:r>
    </w:p>
    <w:p>
      <w:pPr>
        <w:spacing w:after="80" w:before="80"/>
      </w:pPr>
      <w:r>
        <w:rPr>
          <w:rFonts w:ascii="Arial" w:cs="Arial" w:eastAsia="Arial" w:hAnsi="Arial"/>
          <w:sz w:val="22"/>
          <w:szCs w:val="22"/>
        </w:rPr>
        <w:t xml:space="preserve">The template used in this SOC follows the NIST SP 800-61 six-phase incident handling lifecycle: Preparation → Identification → Containment → Eradication → Recovery → Lessons Learned.</w:t>
      </w:r>
    </w:p>
    <w:p>
      <w:pPr>
        <w:spacing w:after="60" w:before="60"/>
      </w:pPr>
      <w:r>
        <w:t xml:space="preserve"/>
      </w:r>
    </w:p>
    <w:p>
      <w:pPr>
        <w:pStyle w:val="Heading2"/>
      </w:pPr>
      <w:r>
        <w:rPr>
          <w:rFonts w:ascii="Arial" w:cs="Arial" w:eastAsia="Arial" w:hAnsi="Arial"/>
          <w:b/>
          <w:bCs/>
        </w:rPr>
        <w:t xml:space="preserve">4.2  Incident Handling Steps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 the alert from Wazuh / Grafana. Record: Incident ID, timestamp, alert level, source IP, rule that fired, and affected asset. This is the official start of the incident clock.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Triage: Is this a real threat or a false positive? Check: Is the source IP on your whitelist? Is the attack volume above threshold? Does AbuseIPDB confirm malicious history?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Classify severity using the escalation matrix (Section 2.3). Assign: LOW / MEDIUM / HIGH / CRITICAL. This determines all subsequent actions and notifications.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Short-term containment: apply firewall block for HIGH/CRITICAL. For CRITICAL (successful login): isolate the VM from the network immediately to prevent lateral movement.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Preserve evidence before making further changes. Screenshot Wazuh alerts, export event logs, capture n8n execution log. Save to evidence/ folder in GitHub with descriptive filenames.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Eradication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the threat is removed: verify the IP block is active, check Windows Event Log for any Event ID 4624 (successful login), run a Wazuh FIM scan to confirm no file changes occurred.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Restore normal operations: confirm VM integrity via snapshot comparison if needed. Verify all SOC services (Wazuh, n8n, Grafana) are fully operational. Retain block rule for 7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confirmed malicious IPs to AbuseIPDB (Category 18 — Brute Force). This contributes to the public threat intelligence community and helps defend other systems.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Lessons Learned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the incident template (Section 4.3). Update the risk register. Document what worked, what failed, and what rule or procedure changes are recommended.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case status to CLOSED. Commit all evidence and the completed template to GitHub. Include in the next shift handover report.</w:t>
            </w:r>
          </w:p>
        </w:tc>
      </w:tr>
    </w:tbl>
    <w:p>
      <w:pPr>
        <w:spacing w:after="60" w:before="60"/>
      </w:pPr>
      <w:r>
        <w:t xml:space="preserve"/>
      </w:r>
    </w:p>
    <w:p>
      <w:pPr>
        <w:pStyle w:val="Heading2"/>
      </w:pPr>
      <w:r>
        <w:rPr>
          <w:rFonts w:ascii="Arial" w:cs="Arial" w:eastAsia="Arial" w:hAnsi="Arial"/>
          <w:b/>
          <w:bCs/>
        </w:rPr>
        <w:t xml:space="preserve">4.3  Completed Incident Template — IRS-01-2026</w:t>
      </w:r>
    </w:p>
    <w:p>
      <w:pPr>
        <w:spacing w:after="80" w:before="80"/>
      </w:pPr>
      <w:r>
        <w:rPr>
          <w:rFonts w:ascii="Arial" w:cs="Arial" w:eastAsia="Arial" w:hAnsi="Arial"/>
          <w:sz w:val="22"/>
          <w:szCs w:val="22"/>
        </w:rPr>
        <w:t xml:space="preserve">The following is the completed incident handling record for the simulated brute-force attack conducted on 2026-04-22.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INCIDENT IDENTIFICATION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IRS-01-2026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Sustained RDP Brute-Force Attack on Windows Honeypot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 Time (UTC)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2026-04-22  |  09:14:28 UTC (Simulated)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 Wazuh Level 10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Network Attack / Authentication Attack / Credential Brute-Force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MITRE ATT&amp;CK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T1110 — Brute Force  |  T1021.001 — Remote Desktop Protocol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Affected Asset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10 Honeypot VM (UTM) — hostname: WIN-HONEYPOT-01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Affected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Remote Desktop Protocol (RDP) — TCP Port 3389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192.168.64.10 (Kali Linux VM — Attacker Simulation, UTM Network)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Detection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SIEM Rule 100100 — 5 × Event ID 4625 in 60 seconds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Detected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 Wazuh SIEM alert at 09:14:28 UTC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Khushbu Jalan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(UTC)</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 Event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09:12:00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Attack Begins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Kali VM starts Hydra RDP brute-force: hydra -l admin -P rockyou.txt rdp://192.168.64.5. Login failures begin accumulating in Windows Security Event Log as Event ID 4625.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09:14:28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Agent ships 5th Event ID 4625 from 192.168.64.10 within 60s window. Rule 100100 fires. Alert Level 10 generated.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09:14:32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SOAR Triggered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Wazuh integration POSTs webhook to n8n. Workflow begins: whitelist check passes, AbuseIPDB query executed.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09:14:37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n8n applies IP block rule. Block confirmed. Grafana timeline annotation added. Total containment time: 9 seconds.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Eradication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Analyst (Khushbu Jalan) reviews Windows Event Log: no Event ID 4624 detected. No successful login confirmed. FIM scan: no file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SOC services verified operational. Block rule retained (expires 2026-04-29). IP reported to AbuseIPDB (simulated — internal IP).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09:30:00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Lessons Learned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template completed. Evidence committed to GitHub. Risk register reviewed — no new risks identified. Case closed.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 &amp; LESSONS LEARNED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BREACH — Attack fully contained. All 47 login attempts failed. No data accessed. Block applied within 9 seconds.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evidence/R2e_wazuh_alert.png  |  evidence/R2e_n8n_workflow.json  |  evidence/R2e_grafana_dashboard.png</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Worked Well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detection and containment pipeline performed as designed. Detection latency 8s (target &lt;10s). Containment latency 9s (target &lt;30s). Zero false positives.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to Improve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a dedicated Wazuh rule specifically for Kali VM subnet (192.168.64.x) to auto-classify as internal simulation and suppress AbuseIPDB lookup for known test IPs.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Risk Register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RISK-001 (Exposed RDP without NLA) treatment plan confirmed functioning. No new risks added.</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CLOSED — 2026-04-22 09:30 UTC  |  Signed off: Khushbu Jalan</w:t>
            </w:r>
          </w:p>
        </w:tc>
      </w:tr>
    </w:tbl>
    <w:p>
      <w:pPr>
        <w:spacing w:after="60" w:before="60"/>
      </w:pPr>
      <w:r>
        <w:t xml:space="preserve"/>
      </w:r>
    </w:p>
    <w:p>
      <w:pPr>
        <w:spacing w:after="80" w:before="80"/>
        <w:rPr>
          <w:color w:val="888888"/>
        </w:rPr>
      </w:pPr>
      <w:r>
        <w:rPr>
          <w:rFonts w:ascii="Arial" w:cs="Arial" w:eastAsia="Arial" w:hAnsi="Arial"/>
          <w:color w:val="888888"/>
          <w:sz w:val="22"/>
          <w:szCs w:val="22"/>
        </w:rPr>
        <w:t xml:space="preserve">[Screenshot placeholder: evidence/R2e_wazuh_alert.png — Wazuh dashboard showing Rule 100100 alert]</w:t>
      </w:r>
    </w:p>
    <w:p>
      <w:pPr>
        <w:spacing w:after="80" w:before="80"/>
        <w:rPr>
          <w:color w:val="888888"/>
        </w:rPr>
      </w:pPr>
      <w:r>
        <w:rPr>
          <w:rFonts w:ascii="Arial" w:cs="Arial" w:eastAsia="Arial" w:hAnsi="Arial"/>
          <w:color w:val="888888"/>
          <w:sz w:val="22"/>
          <w:szCs w:val="22"/>
        </w:rPr>
        <w:t xml:space="preserve">[Screenshot placeholder: evidence/R2e_n8n_workflow.json — n8n workflow execution log showing IP block action]</w:t>
      </w:r>
    </w:p>
    <w:p>
      <w:r>
        <w:br w:type="page"/>
      </w:r>
    </w:p>
    <w:p>
      <w:pPr>
        <w:pStyle w:val="Heading1"/>
      </w:pPr>
      <w:r>
        <w:rPr>
          <w:rFonts w:ascii="Arial" w:cs="Arial" w:eastAsia="Arial" w:hAnsi="Arial"/>
          <w:b/>
          <w:bCs/>
        </w:rPr>
        <w:t xml:space="preserve">Section 5 — Rubric Compliance Checklist</w:t>
      </w:r>
    </w:p>
    <w:p>
      <w:pPr>
        <w:spacing w:after="80" w:before="80"/>
      </w:pPr>
      <w:r>
        <w:rPr>
          <w:rFonts w:ascii="Arial" w:cs="Arial" w:eastAsia="Arial" w:hAnsi="Arial"/>
          <w:sz w:val="22"/>
          <w:szCs w:val="22"/>
        </w:rPr>
        <w:t xml:space="preserve">The table below maps every rubric requirement to the section of this document that satisfies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tblHeader/>
        </w:trPr>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Rubric Requirement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Demonstrate understanding of essential SOC tools (SIEM, ticketing/SOAR, monitoring) with explanations of purpose and function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1.2</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SOC workflows using a Mermaid diagram illustrating alert handling and escalation paths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2.2</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Escalation paths clearly documented with decision points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Comprehensive documentation of shift transition procedures and handover requirements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Detailed incident handling steps using the provided template structure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4.2</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handling template completed for a specific scenario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4.3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Appropriate screenshots of tool interfaces referenced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Sections 1.3, 4.3</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Clear explanations of operational concepts throughout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Sections</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w:t>
            </w:r>
          </w:p>
        </w:tc>
      </w:tr>
    </w:tbl>
    <w:p>
      <w:pPr>
        <w:spacing w:after="60" w:before="60"/>
      </w:pPr>
      <w:r>
        <w:t xml:space="preserve"/>
      </w:r>
    </w:p>
    <w:p>
      <w:pPr>
        <w:pStyle w:val="Heading1"/>
      </w:pPr>
      <w:r>
        <w:rPr>
          <w:rFonts w:ascii="Arial" w:cs="Arial" w:eastAsia="Arial" w:hAnsi="Arial"/>
          <w:b/>
          <w:bCs/>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Khushbu Jalan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DAE Cybersecurity Program</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Autonomous Cloud SOC &amp; Threat Intelligence System</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Semester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Semester 1 — Research, Planning &amp; Simulated Evidence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 Review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Semester 2 — update with live evidence from real attack simulation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Path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docs/SOC_Operations_Documentation.docx</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Commit Tag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commit -m 'SOC Ops COMPLETE — Tools, Workflow, Shift Handover, Incident Template'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NIST SP 800-61 Rev 2  |  SANS SOC Operations Framework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after="0" w:before="120"/>
    </w:pPr>
    <w:r>
      <w:rPr>
        <w:rFonts w:ascii="Arial" w:cs="Arial" w:eastAsia="Arial" w:hAnsi="Arial"/>
        <w:color w:val="404040"/>
        <w:sz w:val="18"/>
        <w:szCs w:val="18"/>
      </w:rPr>
      <w:t xml:space="preserve">DAE Cybersecurity Program  |  Semester 1</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spacing w:after="160" w:before="0"/>
    </w:pPr>
    <w:r>
      <w:rPr>
        <w:rFonts w:ascii="Arial" w:cs="Arial" w:eastAsia="Arial" w:hAnsi="Arial"/>
        <w:color w:val="2E75B6"/>
        <w:sz w:val="18"/>
        <w:szCs w:val="18"/>
      </w:rPr>
      <w:t xml:space="preserve">Autonomous Cloud SOC  |  SOC Operations Documentation</w:t>
    </w:r>
    <w:r>
      <w:rPr>
        <w:rFonts w:ascii="Arial" w:cs="Arial" w:eastAsia="Arial" w:hAnsi="Arial"/>
        <w:color w:val="404040"/>
        <w:sz w:val="18"/>
        <w:szCs w:val="18"/>
      </w:rPr>
      <w:t xml:space="preserve">	Rubric — SOC Ops  |  Khushbu Jalan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pBd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2026-05-18T16:14:46.606Z</dcterms:created>
  <dcterms:modified xsi:type="dcterms:W3CDTF">2026-05-18T16:14:46.625Z</dcterms:modified>
</cp:coreProperties>
</file>

<file path=docProps/custom.xml><?xml version="1.0" encoding="utf-8"?>
<Properties xmlns="http://schemas.openxmlformats.org/officeDocument/2006/custom-properties" xmlns:vt="http://schemas.openxmlformats.org/officeDocument/2006/docPropsVTypes"/>
</file>