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B2A4A"/>
          <w:sz w:val="56"/>
          <w:szCs w:val="56"/>
        </w:rPr>
        <w:t xml:space="preserve">AUTONOMOUS CLOUD SOC</w:t>
      </w:r>
    </w:p>
    <w:p>
      <w:pPr>
        <w:spacing w:after="160" w:before="0"/>
      </w:pPr>
      <w:r>
        <w:rPr>
          <w:rFonts w:ascii="Arial" w:cs="Arial" w:eastAsia="Arial" w:hAnsi="Arial"/>
          <w:b/>
          <w:bCs/>
          <w:color w:val="2E75B6"/>
          <w:sz w:val="44"/>
          <w:szCs w:val="44"/>
        </w:rPr>
        <w:t xml:space="preserve">SIEM Implementation</w:t>
      </w:r>
    </w:p>
    <w:p>
      <w:pPr>
        <w:spacing w:after="500" w:before="0"/>
      </w:pPr>
      <w:r>
        <w:rPr>
          <w:rFonts w:ascii="Arial" w:cs="Arial" w:eastAsia="Arial" w:hAnsi="Arial"/>
          <w:color w:val="404040"/>
          <w:sz w:val="26"/>
          <w:szCs w:val="26"/>
        </w:rPr>
        <w:t xml:space="preserve">Architecture  •  Correlation Rules  •  Log Sources  •  Notifications</w:t>
      </w:r>
    </w:p>
    <w:p>
      <w:pPr>
        <w:pBdr>
          <w:bottom w:val="single" w:color="2E75B6" w:sz="6"/>
        </w:pBdr>
        <w:spacing w:after="200" w:before="0"/>
      </w:pPr>
      <w:r>
        <w:t xml:space="preserve"/>
      </w:r>
    </w:p>
    <w:p>
      <w:pPr>
        <w:spacing w:after="60" w:before="60"/>
      </w:pPr>
      <w:r>
        <w:rPr>
          <w:rFonts w:ascii="Arial" w:cs="Arial" w:eastAsia="Arial" w:hAnsi="Arial"/>
          <w:b/>
          <w:bCs/>
          <w:color w:val="1B2A4A"/>
          <w:sz w:val="22"/>
          <w:szCs w:val="22"/>
        </w:rPr>
        <w:t xml:space="preserve">Student:   </w:t>
      </w:r>
      <w:r>
        <w:rPr>
          <w:rFonts w:ascii="Arial" w:cs="Arial" w:eastAsia="Arial" w:hAnsi="Arial"/>
          <w:color w:val="404040"/>
          <w:sz w:val="22"/>
          <w:szCs w:val="22"/>
        </w:rPr>
        <w:t xml:space="preserve">Khushbu Jalan</w:t>
      </w:r>
    </w:p>
    <w:p>
      <w:pPr>
        <w:spacing w:after="60" w:before="60"/>
      </w:pPr>
      <w:r>
        <w:rPr>
          <w:rFonts w:ascii="Arial" w:cs="Arial" w:eastAsia="Arial" w:hAnsi="Arial"/>
          <w:b/>
          <w:bCs/>
          <w:color w:val="1B2A4A"/>
          <w:sz w:val="22"/>
          <w:szCs w:val="22"/>
        </w:rPr>
        <w:t xml:space="preserve">Program:   </w:t>
      </w:r>
      <w:r>
        <w:rPr>
          <w:rFonts w:ascii="Arial" w:cs="Arial" w:eastAsia="Arial" w:hAnsi="Arial"/>
          <w:color w:val="404040"/>
          <w:sz w:val="22"/>
          <w:szCs w:val="22"/>
        </w:rPr>
        <w:t xml:space="preserve">DAE Cybersecurity Program</w:t>
      </w:r>
    </w:p>
    <w:p>
      <w:pPr>
        <w:spacing w:after="60" w:before="60"/>
      </w:pPr>
      <w:r>
        <w:rPr>
          <w:rFonts w:ascii="Arial" w:cs="Arial" w:eastAsia="Arial" w:hAnsi="Arial"/>
          <w:b/>
          <w:bCs/>
          <w:color w:val="1B2A4A"/>
          <w:sz w:val="22"/>
          <w:szCs w:val="22"/>
        </w:rPr>
        <w:t xml:space="preserve">Project:   </w:t>
      </w:r>
      <w:r>
        <w:rPr>
          <w:rFonts w:ascii="Arial" w:cs="Arial" w:eastAsia="Arial" w:hAnsi="Arial"/>
          <w:color w:val="404040"/>
          <w:sz w:val="22"/>
          <w:szCs w:val="22"/>
        </w:rPr>
        <w:t xml:space="preserve">Autonomous Cloud SOC &amp; Threat Intelligence System</w:t>
      </w:r>
    </w:p>
    <w:p>
      <w:pPr>
        <w:spacing w:after="60" w:before="60"/>
      </w:pPr>
      <w:r>
        <w:rPr>
          <w:rFonts w:ascii="Arial" w:cs="Arial" w:eastAsia="Arial" w:hAnsi="Arial"/>
          <w:b/>
          <w:bCs/>
          <w:color w:val="1B2A4A"/>
          <w:sz w:val="22"/>
          <w:szCs w:val="22"/>
        </w:rPr>
        <w:t xml:space="preserve">Rubric Reference:   </w:t>
      </w:r>
      <w:r>
        <w:rPr>
          <w:rFonts w:ascii="Arial" w:cs="Arial" w:eastAsia="Arial" w:hAnsi="Arial"/>
          <w:color w:val="404040"/>
          <w:sz w:val="22"/>
          <w:szCs w:val="22"/>
        </w:rPr>
        <w:t xml:space="preserve">Document SIEM Implementation</w:t>
      </w:r>
    </w:p>
    <w:p>
      <w:pPr>
        <w:spacing w:after="60" w:before="60"/>
      </w:pPr>
      <w:r>
        <w:rPr>
          <w:rFonts w:ascii="Arial" w:cs="Arial" w:eastAsia="Arial" w:hAnsi="Arial"/>
          <w:b/>
          <w:bCs/>
          <w:color w:val="1B2A4A"/>
          <w:sz w:val="22"/>
          <w:szCs w:val="22"/>
        </w:rPr>
        <w:t xml:space="preserve">SIEM Tool:   </w:t>
      </w:r>
      <w:r>
        <w:rPr>
          <w:rFonts w:ascii="Arial" w:cs="Arial" w:eastAsia="Arial" w:hAnsi="Arial"/>
          <w:color w:val="404040"/>
          <w:sz w:val="22"/>
          <w:szCs w:val="22"/>
        </w:rPr>
        <w:t xml:space="preserve">Wazuh 4.7 (open-source, self-hosted via Docker Desktop)</w:t>
      </w:r>
    </w:p>
    <w:p>
      <w:pPr>
        <w:spacing w:after="60" w:before="60"/>
      </w:pPr>
      <w:r>
        <w:rPr>
          <w:rFonts w:ascii="Arial" w:cs="Arial" w:eastAsia="Arial" w:hAnsi="Arial"/>
          <w:b/>
          <w:bCs/>
          <w:color w:val="1B2A4A"/>
          <w:sz w:val="22"/>
          <w:szCs w:val="22"/>
        </w:rPr>
        <w:t xml:space="preserve">Document Version:   </w:t>
      </w:r>
      <w:r>
        <w:rPr>
          <w:rFonts w:ascii="Arial" w:cs="Arial" w:eastAsia="Arial" w:hAnsi="Arial"/>
          <w:color w:val="404040"/>
          <w:sz w:val="22"/>
          <w:szCs w:val="22"/>
        </w:rPr>
        <w:t xml:space="preserve">1.0</w:t>
      </w:r>
    </w:p>
    <w:p>
      <w:pPr>
        <w:spacing w:after="60" w:before="60"/>
      </w:pPr>
      <w:r>
        <w:rPr>
          <w:rFonts w:ascii="Arial" w:cs="Arial" w:eastAsia="Arial" w:hAnsi="Arial"/>
          <w:b/>
          <w:bCs/>
          <w:color w:val="1B2A4A"/>
          <w:sz w:val="22"/>
          <w:szCs w:val="22"/>
        </w:rPr>
        <w:t xml:space="preserve">Date:   </w:t>
      </w:r>
      <w:r>
        <w:rPr>
          <w:rFonts w:ascii="Arial" w:cs="Arial" w:eastAsia="Arial" w:hAnsi="Arial"/>
          <w:color w:val="404040"/>
          <w:sz w:val="22"/>
          <w:szCs w:val="22"/>
        </w:rPr>
        <w:t xml:space="preserve">May 2026</w:t>
      </w:r>
    </w:p>
    <w:p>
      <w:pPr>
        <w:spacing w:after="60" w:before="60"/>
      </w:pPr>
      <w:r>
        <w:rPr>
          <w:rFonts w:ascii="Arial" w:cs="Arial" w:eastAsia="Arial" w:hAnsi="Arial"/>
          <w:b/>
          <w:bCs/>
          <w:color w:val="1B2A4A"/>
          <w:sz w:val="22"/>
          <w:szCs w:val="22"/>
        </w:rPr>
        <w:t xml:space="preserve">Status:   </w:t>
      </w:r>
      <w:r>
        <w:rPr>
          <w:rFonts w:ascii="Arial" w:cs="Arial" w:eastAsia="Arial" w:hAnsi="Arial"/>
          <w:color w:val="404040"/>
          <w:sz w:val="22"/>
          <w:szCs w:val="22"/>
        </w:rPr>
        <w:t xml:space="preserve">Semester 1 — Research &amp; Planning Document</w:t>
      </w:r>
    </w:p>
    <w:p>
      <w:pPr>
        <w:spacing w:after="60" w:before="60"/>
      </w:pPr>
      <w:r>
        <w:rPr>
          <w:rFonts w:ascii="Arial" w:cs="Arial" w:eastAsia="Arial" w:hAnsi="Arial"/>
          <w:b/>
          <w:bCs/>
          <w:color w:val="1B2A4A"/>
          <w:sz w:val="22"/>
          <w:szCs w:val="22"/>
        </w:rPr>
        <w:t xml:space="preserve">GitHub Path:   </w:t>
      </w:r>
      <w:r>
        <w:rPr>
          <w:rFonts w:ascii="Arial" w:cs="Arial" w:eastAsia="Arial" w:hAnsi="Arial"/>
          <w:color w:val="404040"/>
          <w:sz w:val="22"/>
          <w:szCs w:val="22"/>
        </w:rPr>
        <w:t xml:space="preserve">docs/SIEM_Implementation.docx</w:t>
      </w:r>
    </w:p>
    <w:p>
      <w:r>
        <w:br w:type="page"/>
      </w:r>
    </w:p>
    <w:p>
      <w:pPr>
        <w:pStyle w:val="Heading1"/>
      </w:pPr>
      <w:r>
        <w:rPr>
          <w:rFonts w:ascii="Arial" w:cs="Arial" w:eastAsia="Arial" w:hAnsi="Arial"/>
          <w:b/>
          <w:bCs/>
        </w:rPr>
        <w:t xml:space="preserve">Section 1 — What is a SIEM?</w:t>
      </w:r>
    </w:p>
    <w:p>
      <w:pPr>
        <w:pStyle w:val="Heading2"/>
      </w:pPr>
      <w:r>
        <w:rPr>
          <w:rFonts w:ascii="Arial" w:cs="Arial" w:eastAsia="Arial" w:hAnsi="Arial"/>
          <w:b/>
          <w:bCs/>
        </w:rPr>
        <w:t xml:space="preserve">1.1  SIEM Explained Simply</w:t>
      </w:r>
    </w:p>
    <w:p>
      <w:pPr>
        <w:spacing w:after="80" w:before="80"/>
      </w:pPr>
      <w:r>
        <w:rPr>
          <w:rFonts w:ascii="Arial" w:cs="Arial" w:eastAsia="Arial" w:hAnsi="Arial"/>
          <w:sz w:val="22"/>
          <w:szCs w:val="22"/>
        </w:rPr>
        <w:t xml:space="preserve">A SIEM — Security Information and Event Management system — is the central brain of any Security Operations Centre. Every device on a network, from servers to firewalls to workstations, constantly generates event logs: who logged in, what files changed, which ports received connections. Left uncollected, these logs sit siloed on individual machines and are almost useless for detecting attacks.</w:t>
      </w:r>
    </w:p>
    <w:p>
      <w:pPr>
        <w:spacing w:after="80" w:before="80"/>
      </w:pPr>
      <w:r>
        <w:rPr>
          <w:rFonts w:ascii="Arial" w:cs="Arial" w:eastAsia="Arial" w:hAnsi="Arial"/>
          <w:sz w:val="22"/>
          <w:szCs w:val="22"/>
        </w:rPr>
        <w:t xml:space="preserve">A SIEM solves this by collecting all those logs into one place, running them through detection rules, and raising an alert when a suspicious pattern is found. Think of it like a smoke-detector system for a whole building: individual sensors on every floor send data to a central panel, which sounds the alarm when the pattern matches a fire — not just a burnt piece of toast.</w:t>
      </w:r>
    </w:p>
    <w:p>
      <w:pPr>
        <w:spacing w:after="80" w:before="80"/>
      </w:pPr>
      <w:r>
        <w:rPr>
          <w:rFonts w:ascii="Arial" w:cs="Arial" w:eastAsia="Arial" w:hAnsi="Arial"/>
          <w:sz w:val="22"/>
          <w:szCs w:val="22"/>
        </w:rPr>
        <w:t xml:space="preserve">In this project, Wazuh acts as the SIEM. It collects Windows Security Event Logs from the Honeypot VM, correlates them against custom detection rules, and generates severity-rated alerts that drive automated response through n8n.</w:t>
      </w:r>
    </w:p>
    <w:p>
      <w:pPr>
        <w:spacing w:after="40" w:before="40"/>
      </w:pPr>
      <w:r>
        <w:t xml:space="preserve"/>
      </w:r>
    </w:p>
    <w:p>
      <w:pPr>
        <w:pStyle w:val="Heading2"/>
      </w:pPr>
      <w:r>
        <w:rPr>
          <w:rFonts w:ascii="Arial" w:cs="Arial" w:eastAsia="Arial" w:hAnsi="Arial"/>
          <w:b/>
          <w:bCs/>
        </w:rPr>
        <w:t xml:space="preserve">1.2  Why Wazuh was Chosen</w:t>
      </w:r>
    </w:p>
    <w:p>
      <w:pPr>
        <w:spacing w:after="80" w:before="80"/>
      </w:pPr>
      <w:r>
        <w:rPr>
          <w:rFonts w:ascii="Arial" w:cs="Arial" w:eastAsia="Arial" w:hAnsi="Arial"/>
          <w:sz w:val="22"/>
          <w:szCs w:val="22"/>
        </w:rPr>
        <w:t xml:space="preserve">Wazuh is a free, open-source SIEM that runs entirely on Docker. It provides everything a commercial SIEM offers — log ingestion, rule-based correlation, file integrity monitoring, vulnerability detection, and a full web dashboard — at zero cost. Commercial alternatives like Splunk charge per GB of daily log ingestion (often $150/GB/day) and Microsoft Sentinel requires an Azure subscription. For a student project that must run at $0, Wazuh is the only viable full-featured option.</w:t>
      </w:r>
    </w:p>
    <w:p>
      <w:pPr>
        <w:spacing w:after="80" w:before="80"/>
      </w:pPr>
      <w:r>
        <w:rPr>
          <w:rFonts w:ascii="Arial" w:cs="Arial" w:eastAsia="Arial" w:hAnsi="Arial"/>
          <w:sz w:val="22"/>
          <w:szCs w:val="22"/>
        </w:rPr>
        <w:t xml:space="preserve">Wazuh also integrates natively with OpenSearch (the database layer) and supports custom XML-based detection rules, webhook integrations, and agent deployment on Windows — all of which are required for this SOC pipeline.</w:t>
      </w:r>
    </w:p>
    <w:p>
      <w:pPr>
        <w:spacing w:after="40" w:before="40"/>
      </w:pPr>
      <w:r>
        <w:t xml:space="preserve"/>
      </w:r>
    </w:p>
    <w:p>
      <w:r>
        <w:br w:type="page"/>
      </w:r>
    </w:p>
    <w:p>
      <w:pPr>
        <w:pStyle w:val="Heading1"/>
      </w:pPr>
      <w:r>
        <w:rPr>
          <w:rFonts w:ascii="Arial" w:cs="Arial" w:eastAsia="Arial" w:hAnsi="Arial"/>
          <w:b/>
          <w:bCs/>
        </w:rPr>
        <w:t xml:space="preserve">Section 2 — Wazuh SIEM Architecture</w:t>
      </w:r>
    </w:p>
    <w:p>
      <w:pPr>
        <w:pStyle w:val="Heading2"/>
      </w:pPr>
      <w:r>
        <w:rPr>
          <w:rFonts w:ascii="Arial" w:cs="Arial" w:eastAsia="Arial" w:hAnsi="Arial"/>
          <w:b/>
          <w:bCs/>
        </w:rPr>
        <w:t xml:space="preserve">2.1  Architecture Overview</w:t>
      </w:r>
    </w:p>
    <w:p>
      <w:pPr>
        <w:spacing w:after="80" w:before="80"/>
      </w:pPr>
      <w:r>
        <w:rPr>
          <w:rFonts w:ascii="Arial" w:cs="Arial" w:eastAsia="Arial" w:hAnsi="Arial"/>
          <w:sz w:val="22"/>
          <w:szCs w:val="22"/>
        </w:rPr>
        <w:t xml:space="preserve">Wazuh is built as a four-component system. Each component has a single, well-defined job, and together they form a complete log collection, analysis, storage, and visualisation pipeline. Data flows in one direction: from the endpoint (Agent) through processing (Manager) into storage (Indexer) and out to the display layer (Dashboard).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spacing w:after="0" w:before="0"/>
            </w:pPr>
            <w:r>
              <w:rPr>
                <w:rFonts w:ascii="Courier New" w:cs="Courier New" w:eastAsia="Courier New" w:hAnsi="Courier New"/>
                <w:color w:val="00FF41"/>
                <w:sz w:val="18"/>
                <w:szCs w:val="18"/>
              </w:rPr>
              <w:t xml:space="preserve">  WAZUH ARCHITECTURE — DATA FLOW</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[Windows Honeypot VM]</w:t>
            </w:r>
          </w:p>
          <w:p>
            <w:pPr>
              <w:spacing w:after="0" w:before="0"/>
            </w:pPr>
            <w:r>
              <w:rPr>
                <w:rFonts w:ascii="Courier New" w:cs="Courier New" w:eastAsia="Courier New" w:hAnsi="Courier New"/>
                <w:color w:val="00FF41"/>
                <w:sz w:val="18"/>
                <w:szCs w:val="18"/>
              </w:rPr>
              <w:t xml:space="preserve">       │  Wazuh Agent installed — reads Windows Event Log</w:t>
            </w:r>
          </w:p>
          <w:p>
            <w:pPr>
              <w:spacing w:after="0" w:before="0"/>
            </w:pPr>
            <w:r>
              <w:rPr>
                <w:rFonts w:ascii="Courier New" w:cs="Courier New" w:eastAsia="Courier New" w:hAnsi="Courier New"/>
                <w:color w:val="00FF41"/>
                <w:sz w:val="18"/>
                <w:szCs w:val="18"/>
              </w:rPr>
              <w:t xml:space="preserve">       │  Forwards all events via encrypted channel (port 1514)</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[Wazuh Manager — Docker container]</w:t>
            </w:r>
          </w:p>
          <w:p>
            <w:pPr>
              <w:spacing w:after="0" w:before="0"/>
            </w:pPr>
            <w:r>
              <w:rPr>
                <w:rFonts w:ascii="Courier New" w:cs="Courier New" w:eastAsia="Courier New" w:hAnsi="Courier New"/>
                <w:color w:val="00FF41"/>
                <w:sz w:val="18"/>
                <w:szCs w:val="18"/>
              </w:rPr>
              <w:t xml:space="preserve">       │  Receives log stream from Agent</w:t>
            </w:r>
          </w:p>
          <w:p>
            <w:pPr>
              <w:spacing w:after="0" w:before="0"/>
            </w:pPr>
            <w:r>
              <w:rPr>
                <w:rFonts w:ascii="Courier New" w:cs="Courier New" w:eastAsia="Courier New" w:hAnsi="Courier New"/>
                <w:color w:val="00FF41"/>
                <w:sz w:val="18"/>
                <w:szCs w:val="18"/>
              </w:rPr>
              <w:t xml:space="preserve">       │  Applies detection rules → generates alerts</w:t>
            </w:r>
          </w:p>
          <w:p>
            <w:pPr>
              <w:spacing w:after="0" w:before="0"/>
            </w:pPr>
            <w:r>
              <w:rPr>
                <w:rFonts w:ascii="Courier New" w:cs="Courier New" w:eastAsia="Courier New" w:hAnsi="Courier New"/>
                <w:color w:val="00FF41"/>
                <w:sz w:val="18"/>
                <w:szCs w:val="18"/>
              </w:rPr>
              <w:t xml:space="preserve">       │  Triggers n8n webhook on Level 10+ alerts</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[Wazuh Indexer — Docker container (OpenSearch)]</w:t>
            </w:r>
          </w:p>
          <w:p>
            <w:pPr>
              <w:spacing w:after="0" w:before="0"/>
            </w:pPr>
            <w:r>
              <w:rPr>
                <w:rFonts w:ascii="Courier New" w:cs="Courier New" w:eastAsia="Courier New" w:hAnsi="Courier New"/>
                <w:color w:val="00FF41"/>
                <w:sz w:val="18"/>
                <w:szCs w:val="18"/>
              </w:rPr>
              <w:t xml:space="preserve">       │  Stores all raw logs + alerts in searchable database</w:t>
            </w:r>
          </w:p>
          <w:p>
            <w:pPr>
              <w:spacing w:after="0" w:before="0"/>
            </w:pPr>
            <w:r>
              <w:rPr>
                <w:rFonts w:ascii="Courier New" w:cs="Courier New" w:eastAsia="Courier New" w:hAnsi="Courier New"/>
                <w:color w:val="00FF41"/>
                <w:sz w:val="18"/>
                <w:szCs w:val="18"/>
              </w:rPr>
              <w:t xml:space="preserve">       │  Retains data per policy (14-day default in this project)</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[Wazuh Dashboard — Docker container]</w:t>
            </w:r>
          </w:p>
          <w:p>
            <w:pPr>
              <w:spacing w:after="0" w:before="0"/>
            </w:pPr>
            <w:r>
              <w:rPr>
                <w:rFonts w:ascii="Courier New" w:cs="Courier New" w:eastAsia="Courier New" w:hAnsi="Courier New"/>
                <w:color w:val="00FF41"/>
                <w:sz w:val="18"/>
                <w:szCs w:val="18"/>
              </w:rPr>
              <w:t xml:space="preserve">       │  Web UI on port 443 — search logs, view alerts</w:t>
            </w:r>
          </w:p>
          <w:p>
            <w:pPr>
              <w:spacing w:after="0" w:before="0"/>
            </w:pPr>
            <w:r>
              <w:rPr>
                <w:rFonts w:ascii="Courier New" w:cs="Courier New" w:eastAsia="Courier New" w:hAnsi="Courier New"/>
                <w:color w:val="00FF41"/>
                <w:sz w:val="18"/>
                <w:szCs w:val="18"/>
              </w:rPr>
              <w:t xml:space="preserve">       │  Reads data from Indexer in real time</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[Grafana — separate Docker container]</w:t>
            </w:r>
          </w:p>
          <w:p>
            <w:pPr>
              <w:spacing w:after="0" w:before="0"/>
            </w:pPr>
            <w:r>
              <w:rPr>
                <w:rFonts w:ascii="Courier New" w:cs="Courier New" w:eastAsia="Courier New" w:hAnsi="Courier New"/>
                <w:color w:val="00FF41"/>
                <w:sz w:val="18"/>
                <w:szCs w:val="18"/>
              </w:rPr>
              <w:t xml:space="preserve">       │  Connected to Wazuh Indexer as data source</w:t>
            </w:r>
          </w:p>
          <w:p>
            <w:pPr>
              <w:spacing w:after="0" w:before="0"/>
            </w:pPr>
            <w:r>
              <w:rPr>
                <w:rFonts w:ascii="Courier New" w:cs="Courier New" w:eastAsia="Courier New" w:hAnsi="Courier New"/>
                <w:color w:val="00FF41"/>
                <w:sz w:val="18"/>
                <w:szCs w:val="18"/>
              </w:rPr>
              <w:t xml:space="preserve">       └  Custom KPI dashboards, attack timelines, geolocation maps</w:t>
            </w:r>
          </w:p>
        </w:tc>
      </w:tr>
    </w:tbl>
    <w:p>
      <w:pPr>
        <w:spacing w:after="40" w:before="40"/>
      </w:pPr>
      <w:r>
        <w:t xml:space="preserve"/>
      </w:r>
    </w:p>
    <w:p>
      <w:pPr>
        <w:pStyle w:val="Heading2"/>
      </w:pPr>
      <w:r>
        <w:rPr>
          <w:rFonts w:ascii="Arial" w:cs="Arial" w:eastAsia="Arial" w:hAnsi="Arial"/>
          <w:b/>
          <w:bCs/>
        </w:rPr>
        <w:t xml:space="preserve">2.2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It Runs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Agent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Lightweight software installed directly on the monitored endpoint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Reads Windows Security Event Logs in real time. Forwards every event to the Wazuh Manager over an encrypted channel (TCP port 1514). Also runs FIM — hashing monitored files and detecting changes.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 Honeypot VM (UTM)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processing core — the brain of the SIEM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Receives the log stream from all agents. Applies XML-based detection rules to every incoming event. When a rule matches, it creates a structured alert with severity level (0–15), rule ID, description, and MITRE ATT&amp;CK tag. Triggers integration scripts (like the n8n webhook) for Level 10+ alerts.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(Mac) — port 1514 inbound</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Indexer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distributed search and analytics database powered by OpenSearch</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Stores every raw log event and every generated alert in an indexed, searchable format. Supports full-text search, date-range queries, and aggregation. Acts as the single source of truth for all historical security data. Wazuh Dashboard and Grafana both read from the Indexer.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(Mac) — port 9200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web-based user interface built on OpenSearch Dashboards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Provides the analyst's view into the SIEM. Displays real-time alert feeds, allows log searching by date/rule/agent, shows FIM results, and provides pre-built security dashboards. This is the primary interface used during incident investigation and case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(Mac) — HTTPS port 443</w:t>
            </w:r>
          </w:p>
        </w:tc>
      </w:tr>
    </w:tbl>
    <w:p>
      <w:pPr>
        <w:spacing w:after="40" w:before="40"/>
      </w:pPr>
      <w:r>
        <w:t xml:space="preserve"/>
      </w:r>
    </w:p>
    <w:p>
      <w:pPr>
        <w:pStyle w:val="Heading2"/>
      </w:pPr>
      <w:r>
        <w:rPr>
          <w:rFonts w:ascii="Arial" w:cs="Arial" w:eastAsia="Arial" w:hAnsi="Arial"/>
          <w:b/>
          <w:bCs/>
        </w:rPr>
        <w:t xml:space="preserve">2.3  How the Components Relate</w:t>
      </w:r>
    </w:p>
    <w:p>
      <w:pPr>
        <w:spacing w:after="80" w:before="80"/>
      </w:pPr>
      <w:r>
        <w:rPr>
          <w:rFonts w:ascii="Arial" w:cs="Arial" w:eastAsia="Arial" w:hAnsi="Arial"/>
          <w:sz w:val="22"/>
          <w:szCs w:val="22"/>
        </w:rPr>
        <w:t xml:space="preserve">The Agent and Manager have a parent-child relationship: each Agent is enrolled in one Manager, and the Manager holds the master copy of all detection rules. When a rule is updated on the Manager, it automatically propagates to all connected Agents — there is no need to touch each endpoint individually.</w:t>
      </w:r>
    </w:p>
    <w:p>
      <w:pPr>
        <w:spacing w:after="80" w:before="80"/>
      </w:pPr>
      <w:r>
        <w:rPr>
          <w:rFonts w:ascii="Arial" w:cs="Arial" w:eastAsia="Arial" w:hAnsi="Arial"/>
          <w:sz w:val="22"/>
          <w:szCs w:val="22"/>
        </w:rPr>
        <w:t xml:space="preserve">The Manager and Indexer have a producer-consumer relationship: the Manager writes every alert and log event into the Indexer continuously. The Dashboard and Grafana are read-only consumers — they query the Indexer but never write to it. This separation means the display layer can never corrupt the data store.</w:t>
      </w:r>
    </w:p>
    <w:p>
      <w:pPr>
        <w:spacing w:after="80" w:before="80"/>
      </w:pPr>
      <w:r>
        <w:rPr>
          <w:rFonts w:ascii="Arial" w:cs="Arial" w:eastAsia="Arial" w:hAnsi="Arial"/>
          <w:color w:val="888888"/>
          <w:sz w:val="20"/>
          <w:szCs w:val="20"/>
        </w:rPr>
        <w:t xml:space="preserve">[Screenshot placeholder: evidence/R2e_wazuh_running.png — Docker Desktop showing all Wazuh containers with status 'Up']</w:t>
      </w:r>
    </w:p>
    <w:p>
      <w:pPr>
        <w:spacing w:after="40" w:before="40"/>
      </w:pPr>
      <w:r>
        <w:t xml:space="preserve"/>
      </w:r>
    </w:p>
    <w:p>
      <w:r>
        <w:br w:type="page"/>
      </w:r>
    </w:p>
    <w:p>
      <w:pPr>
        <w:pStyle w:val="Heading1"/>
      </w:pPr>
      <w:r>
        <w:rPr>
          <w:rFonts w:ascii="Arial" w:cs="Arial" w:eastAsia="Arial" w:hAnsi="Arial"/>
          <w:b/>
          <w:bCs/>
        </w:rPr>
        <w:t xml:space="preserve">Section 3 — Sample Correlation Rule</w:t>
      </w:r>
    </w:p>
    <w:p>
      <w:pPr>
        <w:pStyle w:val="Heading2"/>
      </w:pPr>
      <w:r>
        <w:rPr>
          <w:rFonts w:ascii="Arial" w:cs="Arial" w:eastAsia="Arial" w:hAnsi="Arial"/>
          <w:b/>
          <w:bCs/>
        </w:rPr>
        <w:t xml:space="preserve">3.1  What is a Correlation Rule?</w:t>
      </w:r>
    </w:p>
    <w:p>
      <w:pPr>
        <w:spacing w:after="80" w:before="80"/>
      </w:pPr>
      <w:r>
        <w:rPr>
          <w:rFonts w:ascii="Arial" w:cs="Arial" w:eastAsia="Arial" w:hAnsi="Arial"/>
          <w:sz w:val="22"/>
          <w:szCs w:val="22"/>
        </w:rPr>
        <w:t xml:space="preserve">A correlation rule is different from a simple event rule. A simple rule fires on a single event — for example, 'Event ID 4625 occurred.' A correlation rule watches for a pattern of events over time — for example, 'Event ID 4625 occurred at least 5 times in 60 seconds from the same IP address.' The pattern is the threat signal; a single occurrence is just noise.</w:t>
      </w:r>
    </w:p>
    <w:p>
      <w:pPr>
        <w:spacing w:after="80" w:before="80"/>
      </w:pPr>
      <w:r>
        <w:rPr>
          <w:rFonts w:ascii="Arial" w:cs="Arial" w:eastAsia="Arial" w:hAnsi="Arial"/>
          <w:sz w:val="22"/>
          <w:szCs w:val="22"/>
        </w:rPr>
        <w:t xml:space="preserve">Wazuh implements correlation through a two-layer rule system. A base rule detects and classifies individual events. A frequency rule references the base rule and fires only when the base rule has matched a specified number of times within a time window. This approach reduces false positives dramatically: legitimate users mistype their password once or twice, but automated brute-force tools fire dozens of attempts per minute.</w:t>
      </w:r>
    </w:p>
    <w:p>
      <w:pPr>
        <w:spacing w:after="40" w:before="40"/>
      </w:pPr>
      <w:r>
        <w:t xml:space="preserve"/>
      </w:r>
    </w:p>
    <w:p>
      <w:pPr>
        <w:pStyle w:val="Heading2"/>
      </w:pPr>
      <w:r>
        <w:rPr>
          <w:rFonts w:ascii="Arial" w:cs="Arial" w:eastAsia="Arial" w:hAnsi="Arial"/>
          <w:b/>
          <w:bCs/>
        </w:rPr>
        <w:t xml:space="preserve">3.2  Layer 1 — Base Rule: Windows Failed Login (Rule 60122)</w:t>
      </w:r>
    </w:p>
    <w:p>
      <w:pPr>
        <w:spacing w:after="80" w:before="80"/>
      </w:pPr>
      <w:r>
        <w:rPr>
          <w:rFonts w:ascii="Arial" w:cs="Arial" w:eastAsia="Arial" w:hAnsi="Arial"/>
          <w:sz w:val="22"/>
          <w:szCs w:val="22"/>
        </w:rPr>
        <w:t xml:space="preserve">This built-in Wazuh rule watches for Windows Event ID 4625 — the event Windows logs every time someone fails to authenticate. It assigns a Level 5 severity (low) because a single failed login is not alarming. It simply makes the event available for correlation rules to reference.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spacing w:after="0" w:before="0"/>
            </w:pPr>
            <w:r>
              <w:rPr>
                <w:rFonts w:ascii="Courier New" w:cs="Courier New" w:eastAsia="Courier New" w:hAnsi="Courier New"/>
                <w:color w:val="00FF41"/>
                <w:sz w:val="18"/>
                <w:szCs w:val="18"/>
              </w:rPr>
              <w:t xml:space="preserve">&lt;!-- File: /var/ossec/ruleset/rules/0580-win-security_rules.xml --&gt;</w:t>
            </w:r>
          </w:p>
          <w:p>
            <w:pPr>
              <w:spacing w:after="0" w:before="0"/>
            </w:pPr>
            <w:r>
              <w:rPr>
                <w:rFonts w:ascii="Courier New" w:cs="Courier New" w:eastAsia="Courier New" w:hAnsi="Courier New"/>
                <w:color w:val="00FF41"/>
                <w:sz w:val="18"/>
                <w:szCs w:val="18"/>
              </w:rPr>
              <w:t xml:space="preserve">&lt;!-- PURPOSE: Detect individual Windows failed login events --&gt;</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&lt;rule id="60122" level="5"&gt;</w:t>
            </w:r>
          </w:p>
          <w:p>
            <w:pPr>
              <w:spacing w:after="0" w:before="0"/>
            </w:pPr>
            <w:r>
              <w:rPr>
                <w:rFonts w:ascii="Courier New" w:cs="Courier New" w:eastAsia="Courier New" w:hAnsi="Courier New"/>
                <w:color w:val="00FF41"/>
                <w:sz w:val="18"/>
                <w:szCs w:val="18"/>
              </w:rPr>
              <w:t xml:space="preserve">  &lt;if_sid&gt;60009&lt;/if_sid&gt;</w:t>
            </w:r>
          </w:p>
          <w:p>
            <w:pPr>
              <w:spacing w:after="0" w:before="0"/>
            </w:pPr>
            <w:r>
              <w:rPr>
                <w:rFonts w:ascii="Courier New" w:cs="Courier New" w:eastAsia="Courier New" w:hAnsi="Courier New"/>
                <w:color w:val="00FF41"/>
                <w:sz w:val="18"/>
                <w:szCs w:val="18"/>
              </w:rPr>
              <w:t xml:space="preserve">  &lt;field name="win.system.eventID"&gt;^4625$&lt;/field&gt;</w:t>
            </w:r>
          </w:p>
          <w:p>
            <w:pPr>
              <w:spacing w:after="0" w:before="0"/>
            </w:pPr>
            <w:r>
              <w:rPr>
                <w:rFonts w:ascii="Courier New" w:cs="Courier New" w:eastAsia="Courier New" w:hAnsi="Courier New"/>
                <w:color w:val="00FF41"/>
                <w:sz w:val="18"/>
                <w:szCs w:val="18"/>
              </w:rPr>
              <w:t xml:space="preserve">  &lt;description&gt;Windows: Failed logon attempt.&lt;/description&gt;</w:t>
            </w:r>
          </w:p>
          <w:p>
            <w:pPr>
              <w:spacing w:after="0" w:before="0"/>
            </w:pPr>
            <w:r>
              <w:rPr>
                <w:rFonts w:ascii="Courier New" w:cs="Courier New" w:eastAsia="Courier New" w:hAnsi="Courier New"/>
                <w:color w:val="00FF41"/>
                <w:sz w:val="18"/>
                <w:szCs w:val="18"/>
              </w:rPr>
              <w:t xml:space="preserve">  &lt;options&gt;no_full_log&lt;/options&gt;</w:t>
            </w:r>
          </w:p>
          <w:p>
            <w:pPr>
              <w:spacing w:after="0" w:before="0"/>
            </w:pPr>
            <w:r>
              <w:rPr>
                <w:rFonts w:ascii="Courier New" w:cs="Courier New" w:eastAsia="Courier New" w:hAnsi="Courier New"/>
                <w:color w:val="00FF41"/>
                <w:sz w:val="18"/>
                <w:szCs w:val="18"/>
              </w:rPr>
              <w:t xml:space="preserve">  &lt;mitre&gt;</w:t>
            </w:r>
          </w:p>
          <w:p>
            <w:pPr>
              <w:spacing w:after="0" w:before="0"/>
            </w:pPr>
            <w:r>
              <w:rPr>
                <w:rFonts w:ascii="Courier New" w:cs="Courier New" w:eastAsia="Courier New" w:hAnsi="Courier New"/>
                <w:color w:val="00FF41"/>
                <w:sz w:val="18"/>
                <w:szCs w:val="18"/>
              </w:rPr>
              <w:t xml:space="preserve">    &lt;id&gt;T1110&lt;/id&gt;</w:t>
            </w:r>
          </w:p>
          <w:p>
            <w:pPr>
              <w:spacing w:after="0" w:before="0"/>
            </w:pPr>
            <w:r>
              <w:rPr>
                <w:rFonts w:ascii="Courier New" w:cs="Courier New" w:eastAsia="Courier New" w:hAnsi="Courier New"/>
                <w:color w:val="00FF41"/>
                <w:sz w:val="18"/>
                <w:szCs w:val="18"/>
              </w:rPr>
              <w:t xml:space="preserve">  &lt;/mitre&gt;</w:t>
            </w:r>
          </w:p>
          <w:p>
            <w:pPr>
              <w:spacing w:after="0" w:before="0"/>
            </w:pPr>
            <w:r>
              <w:rPr>
                <w:rFonts w:ascii="Courier New" w:cs="Courier New" w:eastAsia="Courier New" w:hAnsi="Courier New"/>
                <w:color w:val="00FF41"/>
                <w:sz w:val="18"/>
                <w:szCs w:val="18"/>
              </w:rPr>
              <w:t xml:space="preserve">  &lt;group&gt;authentication_failed,pci_dss_10.2.4,gdpr_IV_35.7.d,&lt;/group&gt;</w:t>
            </w:r>
          </w:p>
          <w:p>
            <w:pPr>
              <w:spacing w:after="0" w:before="0"/>
            </w:pPr>
            <w:r>
              <w:rPr>
                <w:rFonts w:ascii="Courier New" w:cs="Courier New" w:eastAsia="Courier New" w:hAnsi="Courier New"/>
                <w:color w:val="00FF41"/>
                <w:sz w:val="18"/>
                <w:szCs w:val="18"/>
              </w:rPr>
              <w:t xml:space="preserve">&lt;/rule&gt;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Element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Plain-English Meaning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id="60122"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60122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rule ID. This ID is referenced by the correlation rule in Layer 2 to watch for this specific event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level="5"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severity. A single failed login is not an emergency — it only becomes concerning when it repeats. Levels 1–6 are informational/low.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eventID ^4625$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4625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Windows event to watch for. Event ID 4625 is the Windows Security Event logged every time an authentication attempt fails on this machine.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&lt;mitre&gt; T1110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T1110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Maps this event to MITRE ATT&amp;CK Technique T1110 — Brute Force. Used for threat intelligence correlation and reporting.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authentication_failed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group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Assigns the event to a group. Other rules and dashboards can filter by this group name to find all authentication-related events quickly.</w:t>
            </w:r>
          </w:p>
        </w:tc>
      </w:tr>
    </w:tbl>
    <w:p>
      <w:pPr>
        <w:spacing w:after="40" w:before="40"/>
      </w:pPr>
      <w:r>
        <w:t xml:space="preserve"/>
      </w:r>
    </w:p>
    <w:p>
      <w:pPr>
        <w:pStyle w:val="Heading2"/>
      </w:pPr>
      <w:r>
        <w:rPr>
          <w:rFonts w:ascii="Arial" w:cs="Arial" w:eastAsia="Arial" w:hAnsi="Arial"/>
          <w:b/>
          <w:bCs/>
        </w:rPr>
        <w:t xml:space="preserve">3.3  Layer 2 — Correlation Rule: Brute-Force Detection (Rule 100100)</w:t>
      </w:r>
    </w:p>
    <w:p>
      <w:pPr>
        <w:spacing w:after="80" w:before="80"/>
      </w:pPr>
      <w:r>
        <w:rPr>
          <w:rFonts w:ascii="Arial" w:cs="Arial" w:eastAsia="Arial" w:hAnsi="Arial"/>
          <w:sz w:val="22"/>
          <w:szCs w:val="22"/>
        </w:rPr>
        <w:t xml:space="preserve">This custom rule, written specifically for this SOC project, watches for Rule 60122 firing repeatedly from the same source IP address. When 5 or more occurrences arrive within a 60-second window, it fires at Level 10 — the threshold that triggers the n8n automated response pipeline.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spacing w:after="0" w:before="0"/>
            </w:pPr>
            <w:r>
              <w:rPr>
                <w:rFonts w:ascii="Courier New" w:cs="Courier New" w:eastAsia="Courier New" w:hAnsi="Courier New"/>
                <w:color w:val="00FF41"/>
                <w:sz w:val="18"/>
                <w:szCs w:val="18"/>
              </w:rPr>
              <w:t xml:space="preserve">&lt;!-- File: /var/ossec/etc/rules/local_rules.xml --&gt;</w:t>
            </w:r>
          </w:p>
          <w:p>
            <w:pPr>
              <w:spacing w:after="0" w:before="0"/>
            </w:pPr>
            <w:r>
              <w:rPr>
                <w:rFonts w:ascii="Courier New" w:cs="Courier New" w:eastAsia="Courier New" w:hAnsi="Courier New"/>
                <w:color w:val="00FF41"/>
                <w:sz w:val="18"/>
                <w:szCs w:val="18"/>
              </w:rPr>
              <w:t xml:space="preserve">&lt;!-- PURPOSE: Detect brute-force pattern — 5+ failures in 60s from same IP --&gt;</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&lt;rule id="100100" level="10" frequency="5" timeframe="60"&gt;</w:t>
            </w:r>
          </w:p>
          <w:p>
            <w:pPr>
              <w:spacing w:after="0" w:before="0"/>
            </w:pPr>
            <w:r>
              <w:rPr>
                <w:rFonts w:ascii="Courier New" w:cs="Courier New" w:eastAsia="Courier New" w:hAnsi="Courier New"/>
                <w:color w:val="00FF41"/>
                <w:sz w:val="18"/>
                <w:szCs w:val="18"/>
              </w:rPr>
              <w:t xml:space="preserve">  &lt;if_matched_sid&gt;60122&lt;/if_matched_sid&gt;</w:t>
            </w:r>
          </w:p>
          <w:p>
            <w:pPr>
              <w:spacing w:after="0" w:before="0"/>
            </w:pPr>
            <w:r>
              <w:rPr>
                <w:rFonts w:ascii="Courier New" w:cs="Courier New" w:eastAsia="Courier New" w:hAnsi="Courier New"/>
                <w:color w:val="00FF41"/>
                <w:sz w:val="18"/>
                <w:szCs w:val="18"/>
              </w:rPr>
              <w:t xml:space="preserve">  &lt;same_field&gt;win.eventdata.ipAddress&lt;/same_field&gt;</w:t>
            </w:r>
          </w:p>
          <w:p>
            <w:pPr>
              <w:spacing w:after="0" w:before="0"/>
            </w:pPr>
            <w:r>
              <w:rPr>
                <w:rFonts w:ascii="Courier New" w:cs="Courier New" w:eastAsia="Courier New" w:hAnsi="Courier New"/>
                <w:color w:val="00FF41"/>
                <w:sz w:val="18"/>
                <w:szCs w:val="18"/>
              </w:rPr>
              <w:t xml:space="preserve">  &lt;description&gt;Brute-force attack detected: 5+ failed logins in 60 seconds</w:t>
            </w:r>
          </w:p>
          <w:p>
            <w:pPr>
              <w:spacing w:after="0" w:before="0"/>
            </w:pPr>
            <w:r>
              <w:rPr>
                <w:rFonts w:ascii="Courier New" w:cs="Courier New" w:eastAsia="Courier New" w:hAnsi="Courier New"/>
                <w:color w:val="00FF41"/>
                <w:sz w:val="18"/>
                <w:szCs w:val="18"/>
              </w:rPr>
              <w:t xml:space="preserve">  from source IP $(win.eventdata.ipAddress)&lt;/description&gt;</w:t>
            </w:r>
          </w:p>
          <w:p>
            <w:pPr>
              <w:spacing w:after="0" w:before="0"/>
            </w:pPr>
            <w:r>
              <w:rPr>
                <w:rFonts w:ascii="Courier New" w:cs="Courier New" w:eastAsia="Courier New" w:hAnsi="Courier New"/>
                <w:color w:val="00FF41"/>
                <w:sz w:val="18"/>
                <w:szCs w:val="18"/>
              </w:rPr>
              <w:t xml:space="preserve">  &lt;options&gt;no_full_log&lt;/options&gt;</w:t>
            </w:r>
          </w:p>
          <w:p>
            <w:pPr>
              <w:spacing w:after="0" w:before="0"/>
            </w:pPr>
            <w:r>
              <w:rPr>
                <w:rFonts w:ascii="Courier New" w:cs="Courier New" w:eastAsia="Courier New" w:hAnsi="Courier New"/>
                <w:color w:val="00FF41"/>
                <w:sz w:val="18"/>
                <w:szCs w:val="18"/>
              </w:rPr>
              <w:t xml:space="preserve">  &lt;mitre&gt;</w:t>
            </w:r>
          </w:p>
          <w:p>
            <w:pPr>
              <w:spacing w:after="0" w:before="0"/>
            </w:pPr>
            <w:r>
              <w:rPr>
                <w:rFonts w:ascii="Courier New" w:cs="Courier New" w:eastAsia="Courier New" w:hAnsi="Courier New"/>
                <w:color w:val="00FF41"/>
                <w:sz w:val="18"/>
                <w:szCs w:val="18"/>
              </w:rPr>
              <w:t xml:space="preserve">    &lt;id&gt;T1110&lt;/id&gt;</w:t>
            </w:r>
          </w:p>
          <w:p>
            <w:pPr>
              <w:spacing w:after="0" w:before="0"/>
            </w:pPr>
            <w:r>
              <w:rPr>
                <w:rFonts w:ascii="Courier New" w:cs="Courier New" w:eastAsia="Courier New" w:hAnsi="Courier New"/>
                <w:color w:val="00FF41"/>
                <w:sz w:val="18"/>
                <w:szCs w:val="18"/>
              </w:rPr>
              <w:t xml:space="preserve">    &lt;id&gt;T1021.001&lt;/id&gt;</w:t>
            </w:r>
          </w:p>
          <w:p>
            <w:pPr>
              <w:spacing w:after="0" w:before="0"/>
            </w:pPr>
            <w:r>
              <w:rPr>
                <w:rFonts w:ascii="Courier New" w:cs="Courier New" w:eastAsia="Courier New" w:hAnsi="Courier New"/>
                <w:color w:val="00FF41"/>
                <w:sz w:val="18"/>
                <w:szCs w:val="18"/>
              </w:rPr>
              <w:t xml:space="preserve">  &lt;/mitre&gt;</w:t>
            </w:r>
          </w:p>
          <w:p>
            <w:pPr>
              <w:spacing w:after="0" w:before="0"/>
            </w:pPr>
            <w:r>
              <w:rPr>
                <w:rFonts w:ascii="Courier New" w:cs="Courier New" w:eastAsia="Courier New" w:hAnsi="Courier New"/>
                <w:color w:val="00FF41"/>
                <w:sz w:val="18"/>
                <w:szCs w:val="18"/>
              </w:rPr>
              <w:t xml:space="preserve">  &lt;group&gt;brute_force,authentication_failed,pci_dss_10.2.4,&lt;/group&gt;</w:t>
            </w:r>
          </w:p>
          <w:p>
            <w:pPr>
              <w:spacing w:after="0" w:before="0"/>
            </w:pPr>
            <w:r>
              <w:rPr>
                <w:rFonts w:ascii="Courier New" w:cs="Courier New" w:eastAsia="Courier New" w:hAnsi="Courier New"/>
                <w:color w:val="00FF41"/>
                <w:sz w:val="18"/>
                <w:szCs w:val="18"/>
              </w:rPr>
              <w:t xml:space="preserve">&lt;/rule&gt;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Element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Plain-English Meaning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id="100100"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100100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rule ID in the local rules file. Using 100000+ IDs prevents conflicts with Wazuh's built-in rules (which stay below 100000).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level="10"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severity. Level 10 is the threshold configured to trigger the n8n SOAR webhook and initiate automated IP blocking. This is the most important value in the rule.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frequency="5"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correlation count. Rule 60122 must match 5 or more times before this rule fires. This filters out accidental mistyped passwords (typically 1–2 failures) from true brute-force attacks (5+ failures).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timeframe="60"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 seconds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time window for the frequency count. All 5 failures must occur within this 60-second sliding window. Spread over hours, 5 failures would be noise. Within 60 seconds, they are an active attack.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if_matched_sid 60122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60122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Tells Wazuh which base rule to watch. Only events that already matched Rule 60122 (failed Windows logins) are counted toward the frequency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same_field ipAddress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IP 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that all 5 matching events come from the same source IP address. Without this, 5 different users each mistyping their password once would incorrectly trigger the rule.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T1021.001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MITRE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Remote Desktop Protocol sub-technique. Added here because the brute-force in this project specifically targets RDP on port 3389, not just generic authentication.</w:t>
            </w:r>
          </w:p>
        </w:tc>
      </w:tr>
    </w:tbl>
    <w:p>
      <w:pPr>
        <w:spacing w:after="40" w:before="40"/>
      </w:pPr>
      <w:r>
        <w:t xml:space="preserve"/>
      </w:r>
    </w:p>
    <w:p>
      <w:pPr>
        <w:pStyle w:val="Heading2"/>
      </w:pPr>
      <w:r>
        <w:rPr>
          <w:rFonts w:ascii="Arial" w:cs="Arial" w:eastAsia="Arial" w:hAnsi="Arial"/>
          <w:b/>
          <w:bCs/>
        </w:rPr>
        <w:t xml:space="preserve">3.4  Layer 3 — FIM Rule: File Integrity Monitoring</w:t>
      </w:r>
    </w:p>
    <w:p>
      <w:pPr>
        <w:spacing w:after="80" w:before="80"/>
      </w:pPr>
      <w:r>
        <w:rPr>
          <w:rFonts w:ascii="Arial" w:cs="Arial" w:eastAsia="Arial" w:hAnsi="Arial"/>
          <w:sz w:val="22"/>
          <w:szCs w:val="22"/>
        </w:rPr>
        <w:t xml:space="preserve">Alongside brute-force detection, Wazuh monitors specific Windows directories for file changes using its syscheck (File Integrity Monitoring) module. If an attacker successfully logs in and drops malware, creates a persistence script, or tampers with system files, this configuration detects it within 5 minutes of the change occurring.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spacing w:after="0" w:before="0"/>
            </w:pPr>
            <w:r>
              <w:rPr>
                <w:rFonts w:ascii="Courier New" w:cs="Courier New" w:eastAsia="Courier New" w:hAnsi="Courier New"/>
                <w:color w:val="00FF41"/>
                <w:sz w:val="18"/>
                <w:szCs w:val="18"/>
              </w:rPr>
              <w:t xml:space="preserve">&lt;!-- File: /var/ossec/etc/ossec.conf (Agent configuration) --&gt;</w:t>
            </w:r>
          </w:p>
          <w:p>
            <w:pPr>
              <w:spacing w:after="0" w:before="0"/>
            </w:pPr>
            <w:r>
              <w:rPr>
                <w:rFonts w:ascii="Courier New" w:cs="Courier New" w:eastAsia="Courier New" w:hAnsi="Courier New"/>
                <w:color w:val="00FF41"/>
                <w:sz w:val="18"/>
                <w:szCs w:val="18"/>
              </w:rPr>
              <w:t xml:space="preserve">&lt;!-- PURPOSE: Monitor critical Windows directories for file changes --&gt;</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&lt;syscheck&gt;</w:t>
            </w:r>
          </w:p>
          <w:p>
            <w:pPr>
              <w:spacing w:after="0" w:before="0"/>
            </w:pPr>
            <w:r>
              <w:rPr>
                <w:rFonts w:ascii="Courier New" w:cs="Courier New" w:eastAsia="Courier New" w:hAnsi="Courier New"/>
                <w:color w:val="00FF41"/>
                <w:sz w:val="18"/>
                <w:szCs w:val="18"/>
              </w:rPr>
              <w:t xml:space="preserve">  &lt;!-- Monitor these paths in real time — alert on any change --&gt;</w:t>
            </w:r>
          </w:p>
          <w:p>
            <w:pPr>
              <w:spacing w:after="0" w:before="0"/>
            </w:pPr>
            <w:r>
              <w:rPr>
                <w:rFonts w:ascii="Courier New" w:cs="Courier New" w:eastAsia="Courier New" w:hAnsi="Courier New"/>
                <w:color w:val="00FF41"/>
                <w:sz w:val="18"/>
                <w:szCs w:val="18"/>
              </w:rPr>
              <w:t xml:space="preserve">  &lt;directories check_all="yes" realtime="yes"&gt;C:\Users\honeypot\Desktop&lt;/directories&gt;</w:t>
            </w:r>
          </w:p>
          <w:p>
            <w:pPr>
              <w:spacing w:after="0" w:before="0"/>
            </w:pPr>
            <w:r>
              <w:rPr>
                <w:rFonts w:ascii="Courier New" w:cs="Courier New" w:eastAsia="Courier New" w:hAnsi="Courier New"/>
                <w:color w:val="00FF41"/>
                <w:sz w:val="18"/>
                <w:szCs w:val="18"/>
              </w:rPr>
              <w:t xml:space="preserve">  &lt;directories check_all="yes" realtime="yes"&gt;C:\Windows\System32&lt;/directories&gt;</w:t>
            </w:r>
          </w:p>
          <w:p>
            <w:pPr>
              <w:spacing w:after="0" w:before="0"/>
            </w:pPr>
            <w:r>
              <w:rPr>
                <w:rFonts w:ascii="Courier New" w:cs="Courier New" w:eastAsia="Courier New" w:hAnsi="Courier New"/>
                <w:color w:val="00FF41"/>
                <w:sz w:val="18"/>
                <w:szCs w:val="18"/>
              </w:rPr>
              <w:t xml:space="preserve">  &lt;directories check_all="yes" realtime="yes"&gt;C:\ProgramData&lt;/directories&gt;</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&lt;!-- Full scan every 5 minutes to catch non-real-time changes --&gt;</w:t>
            </w:r>
          </w:p>
          <w:p>
            <w:pPr>
              <w:spacing w:after="0" w:before="0"/>
            </w:pPr>
            <w:r>
              <w:rPr>
                <w:rFonts w:ascii="Courier New" w:cs="Courier New" w:eastAsia="Courier New" w:hAnsi="Courier New"/>
                <w:color w:val="00FF41"/>
                <w:sz w:val="18"/>
                <w:szCs w:val="18"/>
              </w:rPr>
              <w:t xml:space="preserve">  &lt;frequency&gt;300&lt;/frequency&gt;</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&lt;!-- Alert if a new file appears in a monitored directory --&gt;</w:t>
            </w:r>
          </w:p>
          <w:p>
            <w:pPr>
              <w:spacing w:after="0" w:before="0"/>
            </w:pPr>
            <w:r>
              <w:rPr>
                <w:rFonts w:ascii="Courier New" w:cs="Courier New" w:eastAsia="Courier New" w:hAnsi="Courier New"/>
                <w:color w:val="00FF41"/>
                <w:sz w:val="18"/>
                <w:szCs w:val="18"/>
              </w:rPr>
              <w:t xml:space="preserve">  &lt;alert_new_files&gt;yes&lt;/alert_new_files&gt;</w:t>
            </w:r>
          </w:p>
          <w:p>
            <w:pPr>
              <w:spacing w:after="0" w:before="0"/>
            </w:pPr>
            <w:r>
              <w:rPr>
                <w:rFonts w:ascii="Courier New" w:cs="Courier New" w:eastAsia="Courier New" w:hAnsi="Courier New"/>
                <w:color w:val="00FF41"/>
                <w:sz w:val="18"/>
                <w:szCs w:val="18"/>
              </w:rPr>
              <w:t xml:space="preserve">&lt;/syscheck&gt;</w:t>
            </w:r>
          </w:p>
        </w:tc>
      </w:tr>
    </w:tbl>
    <w:p>
      <w:pPr>
        <w:spacing w:after="40" w:before="40"/>
      </w:pPr>
      <w:r>
        <w:t xml:space="preserve"/>
      </w:r>
    </w:p>
    <w:p>
      <w:pPr>
        <w:spacing w:after="80" w:before="80"/>
      </w:pPr>
      <w:r>
        <w:rPr>
          <w:rFonts w:ascii="Arial" w:cs="Arial" w:eastAsia="Arial" w:hAnsi="Arial"/>
          <w:sz w:val="22"/>
          <w:szCs w:val="22"/>
        </w:rPr>
        <w:t xml:space="preserve">Wazuh FIM works by computing a SHA-256 hash of every file in the monitored paths and storing it as a baseline. On each scan cycle (every 300 seconds), it recomputes the hashes and compares them to the baseline. Any mismatch, new file, or deletion generates a Wazuh alert. This is identical to how Wazuh detects ransomware — mass hash changes across many files in the same directory within seconds is the signature of encryption activity.</w:t>
      </w:r>
    </w:p>
    <w:p>
      <w:pPr>
        <w:spacing w:after="80" w:before="80"/>
      </w:pPr>
      <w:r>
        <w:rPr>
          <w:rFonts w:ascii="Arial" w:cs="Arial" w:eastAsia="Arial" w:hAnsi="Arial"/>
          <w:color w:val="888888"/>
          <w:sz w:val="20"/>
          <w:szCs w:val="20"/>
        </w:rPr>
        <w:t xml:space="preserve">[Screenshot placeholder: evidence/R2e_wazuh_rule_100100.xml — the custom rule file in Wazuh dashboard]</w:t>
      </w:r>
    </w:p>
    <w:p>
      <w:pPr>
        <w:spacing w:after="40" w:before="40"/>
      </w:pPr>
      <w:r>
        <w:t xml:space="preserve"/>
      </w:r>
    </w:p>
    <w:p>
      <w:r>
        <w:br w:type="page"/>
      </w:r>
    </w:p>
    <w:p>
      <w:pPr>
        <w:pStyle w:val="Heading1"/>
      </w:pPr>
      <w:r>
        <w:rPr>
          <w:rFonts w:ascii="Arial" w:cs="Arial" w:eastAsia="Arial" w:hAnsi="Arial"/>
          <w:b/>
          <w:bCs/>
        </w:rPr>
        <w:t xml:space="preserve">Section 4 — Log Sources</w:t>
      </w:r>
    </w:p>
    <w:p>
      <w:pPr>
        <w:pStyle w:val="Heading2"/>
      </w:pPr>
      <w:r>
        <w:rPr>
          <w:rFonts w:ascii="Arial" w:cs="Arial" w:eastAsia="Arial" w:hAnsi="Arial"/>
          <w:b/>
          <w:bCs/>
        </w:rPr>
        <w:t xml:space="preserve">4.1  What is a Log Source?</w:t>
      </w:r>
    </w:p>
    <w:p>
      <w:pPr>
        <w:spacing w:after="80" w:before="80"/>
      </w:pPr>
      <w:r>
        <w:rPr>
          <w:rFonts w:ascii="Arial" w:cs="Arial" w:eastAsia="Arial" w:hAnsi="Arial"/>
          <w:sz w:val="22"/>
          <w:szCs w:val="22"/>
        </w:rPr>
        <w:t xml:space="preserve">Every device and application on a network continuously records what is happening to it — login attempts, file changes, network connections, errors, and service starts. These records are called logs. A log source is any system that generates logs and feeds them into the SIEM for analysis. The quality and breadth of an SOC's detection capability is directly limited by which log sources it has connected — a SIEM with no log sources is completely blind.</w:t>
      </w:r>
    </w:p>
    <w:p>
      <w:pPr>
        <w:spacing w:after="80" w:before="80"/>
      </w:pPr>
      <w:r>
        <w:rPr>
          <w:rFonts w:ascii="Arial" w:cs="Arial" w:eastAsia="Arial" w:hAnsi="Arial"/>
          <w:sz w:val="22"/>
          <w:szCs w:val="22"/>
        </w:rPr>
        <w:t xml:space="preserve">The Autonomous Cloud SOC has three log sources connected to Wazuh, each providing a different layer of visibility: authentication events, file system integrity, and automated response records.</w:t>
      </w:r>
    </w:p>
    <w:p>
      <w:pPr>
        <w:spacing w:after="40" w:before="40"/>
      </w:pPr>
      <w:r>
        <w:t xml:space="preserve"/>
      </w:r>
    </w:p>
    <w:p>
      <w:pPr>
        <w:pStyle w:val="Heading2"/>
      </w:pPr>
      <w:r>
        <w:rPr>
          <w:rFonts w:ascii="Arial" w:cs="Arial" w:eastAsia="Arial" w:hAnsi="Arial"/>
          <w:b/>
          <w:bCs/>
        </w:rPr>
        <w:t xml:space="preserve">4.2  Log Source 1 — Windows Security Event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Device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 Honeypot VM — hostname: WIN-HONEYPOT-01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Collection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Agent installed on VM reads the Windows Security Event Log channel via the Windows Event Log API in real time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 Event IDs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4625 — Failed logon attempt  |  4624 — Successful logon  |  4720 — User account created  |  4732 — User added to local admin group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IP address, target username, logon type, workstation name, failure reason code, timestamp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Volume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 a live deployment: 50–500 events per minute during active brute-force. In Semester 1 simulation: controlled volume from Kali Hydra tool.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is the primary attack detection source. Every failed RDP login attempt on the Honeypot VM generates an Event ID 4625. Without this log source, Wazuh has no visibility into authentication attacks — the core threat this SOC is built to detect. It also captures Event ID 4624 (successful login) which is the CRITICAL escalation trigger indicating a breach may have occurred.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evidence/R2e_wazuh_running.png — Wazuh dashboard showing Windows agent active</w:t>
            </w:r>
          </w:p>
        </w:tc>
      </w:tr>
    </w:tbl>
    <w:p>
      <w:pPr>
        <w:spacing w:after="40" w:before="40"/>
      </w:pPr>
      <w:r>
        <w:t xml:space="preserve"/>
      </w:r>
    </w:p>
    <w:p>
      <w:pPr>
        <w:pStyle w:val="Heading2"/>
      </w:pPr>
      <w:r>
        <w:rPr>
          <w:rFonts w:ascii="Arial" w:cs="Arial" w:eastAsia="Arial" w:hAnsi="Arial"/>
          <w:b/>
          <w:bCs/>
        </w:rPr>
        <w:t xml:space="preserve">4.3  Log Source 2 — Wazuh FIM (File Integrity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Device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 Honeypot VM — file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Collection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syscheck module — runs on the Agent, monitors specified directory paths, computes SHA-256 hashes, and compares against stored baseline on each scan 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Monitored Paths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C:\Users\honeypot\Desktop  |  C:\Windows\System32  |  C:\ProgramData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 Events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file created in monitored path  |  Existing file hash changed (modified)  |  File deleted from monitored path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Scan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monitoring on Desktop and ProgramData  |  Full baseline scan every 300 seconds (5 minutes) on System32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FIM is the post-breach detection layer. If an attacker successfully authenticates via RDP and then drops a malware file, creates a persistence script in ProgramData, or modifies a System32 file to establish a backdoor — FIM catches it. Mass hash changes across many files in the same directory within seconds is the specific pattern Wazuh uses to detect active ransomware encryption. Without FIM, the SOC is blind to everything that happens after a successful login.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evidence/R2e_wazuh_rule_100100.xml — syscheck configuration block</w:t>
            </w:r>
          </w:p>
        </w:tc>
      </w:tr>
    </w:tbl>
    <w:p>
      <w:pPr>
        <w:spacing w:after="40" w:before="40"/>
      </w:pPr>
      <w:r>
        <w:t xml:space="preserve"/>
      </w:r>
    </w:p>
    <w:p>
      <w:pPr>
        <w:pStyle w:val="Heading2"/>
      </w:pPr>
      <w:r>
        <w:rPr>
          <w:rFonts w:ascii="Arial" w:cs="Arial" w:eastAsia="Arial" w:hAnsi="Arial"/>
          <w:b/>
          <w:bCs/>
        </w:rPr>
        <w:t xml:space="preserve">4.4  Log Source 3 — n8n SOAR Application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Device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SOAR container running on Docker Desktop (Mac) — port 5678</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Collection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Write File node appends a structured log entry to /home/soc/soc_alerts.log on every workflow execution. Wazuh Manager on Docker network reads this log file via its own syslog monitoring.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 Events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Webhook received from Wazuh  |  Whitelist check result (pass/block)  |  AbuseIPDB API response and confidence score  |  IP block action executed  |  Grafana annotation posted  |  Workflow error or timeout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 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[DATETIME] | LEVEL | SOURCE_IP | ABUSE_SCORE | ACTION | RESULT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log source provides the audit trail for automated response. It proves that the SOAR pipeline received the alert, ran the decision logic correctly, and applied the block action. Without this log source, there is no verifiable record that automated containment actually happened — it would be impossible to demonstrate the 30-second containment SLA. It also records every false positive (whitelist hit) which is critical for rule tuning.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evidence/R2e_n8n_workflow.json — exported n8n workflow showing all nodes and execution logic</w:t>
            </w:r>
          </w:p>
        </w:tc>
      </w:tr>
    </w:tbl>
    <w:p>
      <w:pPr>
        <w:spacing w:after="80" w:before="80"/>
      </w:pPr>
      <w:r>
        <w:rPr>
          <w:rFonts w:ascii="Arial" w:cs="Arial" w:eastAsia="Arial" w:hAnsi="Arial"/>
          <w:color w:val="888888"/>
          <w:sz w:val="20"/>
          <w:szCs w:val="20"/>
        </w:rPr>
        <w:t xml:space="preserve">[Screenshot placeholder: evidence/R2e_n8n_workflow.json — n8n workflow canvas showing all 7 nodes]</w:t>
      </w:r>
    </w:p>
    <w:p>
      <w:pPr>
        <w:spacing w:after="40" w:before="40"/>
      </w:pPr>
      <w:r>
        <w:t xml:space="preserve"/>
      </w:r>
    </w:p>
    <w:p>
      <w:r>
        <w:br w:type="page"/>
      </w:r>
    </w:p>
    <w:p>
      <w:pPr>
        <w:pStyle w:val="Heading1"/>
      </w:pPr>
      <w:r>
        <w:rPr>
          <w:rFonts w:ascii="Arial" w:cs="Arial" w:eastAsia="Arial" w:hAnsi="Arial"/>
          <w:b/>
          <w:bCs/>
        </w:rPr>
        <w:t xml:space="preserve">Section 5 — Notification Settings</w:t>
      </w:r>
    </w:p>
    <w:p>
      <w:pPr>
        <w:pStyle w:val="Heading2"/>
      </w:pPr>
      <w:r>
        <w:rPr>
          <w:rFonts w:ascii="Arial" w:cs="Arial" w:eastAsia="Arial" w:hAnsi="Arial"/>
          <w:b/>
          <w:bCs/>
        </w:rPr>
        <w:t xml:space="preserve">5.1  How Wazuh Sends Notifications</w:t>
      </w:r>
    </w:p>
    <w:p>
      <w:pPr>
        <w:spacing w:after="80" w:before="80"/>
      </w:pPr>
      <w:r>
        <w:rPr>
          <w:rFonts w:ascii="Arial" w:cs="Arial" w:eastAsia="Arial" w:hAnsi="Arial"/>
          <w:sz w:val="22"/>
          <w:szCs w:val="22"/>
        </w:rPr>
        <w:t xml:space="preserve">When Wazuh generates an alert, it does not simply write it to the dashboard and wait for an analyst to notice it. A well-configured SIEM pushes notifications to the right place through the right channel at the right severity threshold. Sending every low-level event as a notification would flood the analyst and cause alert fatigue — where the volume of noise is so high that genuine threats get lost. The solution is tiered notifications: automated channels handle low and medium alerts silently, while high and critical alerts escalate to human-visible channels.</w:t>
      </w:r>
    </w:p>
    <w:p>
      <w:pPr>
        <w:spacing w:after="80" w:before="80"/>
      </w:pPr>
      <w:r>
        <w:rPr>
          <w:rFonts w:ascii="Arial" w:cs="Arial" w:eastAsia="Arial" w:hAnsi="Arial"/>
          <w:sz w:val="22"/>
          <w:szCs w:val="22"/>
        </w:rPr>
        <w:t xml:space="preserve">The Autonomous Cloud SOC uses three notification channels, each configured for a specific severity range and purpose.</w:t>
      </w:r>
    </w:p>
    <w:p>
      <w:pPr>
        <w:spacing w:after="40" w:before="40"/>
      </w:pPr>
      <w:r>
        <w:t xml:space="preserve"/>
      </w:r>
    </w:p>
    <w:p>
      <w:pPr>
        <w:pStyle w:val="Heading2"/>
      </w:pPr>
      <w:r>
        <w:rPr>
          <w:rFonts w:ascii="Arial" w:cs="Arial" w:eastAsia="Arial" w:hAnsi="Arial"/>
          <w:b/>
          <w:bCs/>
        </w:rPr>
        <w:t xml:space="preserve">5.2  Notification Channel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800"/>
        <w:gridCol w:w="2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Configured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Level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Delivers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Webhook (automated response)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integration script: scripts/wazuh_to_n8n.py — sends HTTP POST to n8n on Level 10+ alert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Level 10+  (HIGH)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SOAR workflow</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 payload containing: rule_id, alert_level, source_ip, event_count, timestamp, rule_description. n8n uses this to execute the automated block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Grafana Annotation (visual marker)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HTTP Request node sends POST to Grafana API endpoint /api/annotations after every block 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Level 10+ (after block applied)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Grafana Dashboard — all panels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visible timestamp marker on the Grafana timeline with the label 'BRUTE-FORCE BLOCKED — [IP]'. This allows analysts to instantly correlate the alert with any changes in system metrics visible on the dashboard.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Alert (Semester 2)</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ossec.conf setting: &lt;email_alert_level&gt;13&lt;/email_alert_level&gt;  SMTP server configured in Wazuh Manager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Level 13+ (CRITICAL)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Khushbu Jalan (SOC Analyst)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alert email: subject 'CRITICAL ALERT — [Rule Name]', body includes affected asset, source IP, alert level, and link to Wazuh dashboard for immediate investigation.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Slack Notification (Semester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Slack node — activated by IF condition: alert_level &gt;= 13. Requires Slack webhook URL in n8n credentials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Level 13+ (CRITICAL)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SOC Operator Slack channel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One-line Slack message: ':rotating_light: CRITICAL | [Rule] | Source: [IP] | Asset: WIN-HONEYPOT-01 | View in Wazuh: [link]'. Designed for immediate mobile visibility.</w:t>
            </w:r>
          </w:p>
        </w:tc>
      </w:tr>
    </w:tbl>
    <w:p>
      <w:pPr>
        <w:spacing w:after="40" w:before="40"/>
      </w:pPr>
      <w:r>
        <w:t xml:space="preserve"/>
      </w:r>
    </w:p>
    <w:p>
      <w:pPr>
        <w:pStyle w:val="Heading2"/>
      </w:pPr>
      <w:r>
        <w:rPr>
          <w:rFonts w:ascii="Arial" w:cs="Arial" w:eastAsia="Arial" w:hAnsi="Arial"/>
          <w:b/>
          <w:bCs/>
        </w:rPr>
        <w:t xml:space="preserve">5.3  Wazuh Alert Level Scale — Notification Thresholds</w:t>
      </w:r>
    </w:p>
    <w:p>
      <w:pPr>
        <w:spacing w:after="80" w:before="80"/>
      </w:pPr>
      <w:r>
        <w:rPr>
          <w:rFonts w:ascii="Arial" w:cs="Arial" w:eastAsia="Arial" w:hAnsi="Arial"/>
          <w:sz w:val="22"/>
          <w:szCs w:val="22"/>
        </w:rPr>
        <w:t xml:space="preserve">Wazuh uses a 0–15 severity scale. Understanding where each notification threshold sits on this scale explains why the SOC is configured the way it 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2360"/>
        <w:gridCol w:w="22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Events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in This SOC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 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Informational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startup, policy load, agent heartbeat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Logged to Wazuh dashboard only — no 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failed login (Rule 60122), recon scan, FIM minor change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Logged and flagged for review — no automated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 – 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Repeated failures below threshold, AbuseIPDB score 50–80%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webhook triggered — log and notify only, no block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Logged to CMS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Brute-force detected (Rule 100100), AbuseIPDB &gt;80%, Tor node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AUTO-BLOCK + Grafana annotation + case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 Grafana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 – 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Successful login after brute-force, FIM mass change, ransomware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VM isolation + snapshot + immediate human escalation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Slack + Instructor</w:t>
            </w:r>
          </w:p>
        </w:tc>
      </w:tr>
    </w:tbl>
    <w:p>
      <w:pPr>
        <w:spacing w:after="40" w:before="40"/>
      </w:pPr>
      <w:r>
        <w:t xml:space="preserve"/>
      </w:r>
    </w:p>
    <w:p>
      <w:pPr>
        <w:pStyle w:val="Heading2"/>
      </w:pPr>
      <w:r>
        <w:rPr>
          <w:rFonts w:ascii="Arial" w:cs="Arial" w:eastAsia="Arial" w:hAnsi="Arial"/>
          <w:b/>
          <w:bCs/>
        </w:rPr>
        <w:t xml:space="preserve">5.4  Why Tiered Notifications Prevent Alert Fatigue</w:t>
      </w:r>
    </w:p>
    <w:p>
      <w:pPr>
        <w:spacing w:after="80" w:before="80"/>
      </w:pPr>
      <w:r>
        <w:rPr>
          <w:rFonts w:ascii="Arial" w:cs="Arial" w:eastAsia="Arial" w:hAnsi="Arial"/>
          <w:sz w:val="22"/>
          <w:szCs w:val="22"/>
        </w:rPr>
        <w:t xml:space="preserve">Alert fatigue is one of the most documented failures in real-world SOC operations. When analysts receive hundreds of notifications per shift, they begin to ignore them — leading to genuine threats being missed. Studies by the Ponemon Institute found that SOC analysts miss over 44% of alerts due to volume overload.</w:t>
      </w:r>
    </w:p>
    <w:p>
      <w:pPr>
        <w:spacing w:after="80" w:before="80"/>
      </w:pPr>
      <w:r>
        <w:rPr>
          <w:rFonts w:ascii="Arial" w:cs="Arial" w:eastAsia="Arial" w:hAnsi="Arial"/>
          <w:sz w:val="22"/>
          <w:szCs w:val="22"/>
        </w:rPr>
        <w:t xml:space="preserve">The tiered approach in this SOC directly addresses this: levels 1–9 generate zero human notifications and are handled automatically or reviewed at leisure. Only Level 10+ triggers any automated action, and only Level 13+ sends a human notification. This means when Khushbu Jalan receives an email or Slack message, it is always a genuine CRITICAL event requiring immediate action — not a daily torrent of routine logs.</w:t>
      </w:r>
    </w:p>
    <w:p>
      <w:pPr>
        <w:spacing w:after="80" w:before="80"/>
      </w:pPr>
      <w:r>
        <w:rPr>
          <w:rFonts w:ascii="Arial" w:cs="Arial" w:eastAsia="Arial" w:hAnsi="Arial"/>
          <w:color w:val="888888"/>
          <w:sz w:val="20"/>
          <w:szCs w:val="20"/>
        </w:rPr>
        <w:t xml:space="preserve">[Screenshot placeholder: evidence/R2e_grafana_dashboard.png — Grafana showing alert annotation on timeline]</w:t>
      </w:r>
    </w:p>
    <w:p>
      <w:pPr>
        <w:spacing w:after="40" w:before="40"/>
      </w:pPr>
      <w:r>
        <w:t xml:space="preserve"/>
      </w:r>
    </w:p>
    <w:p>
      <w:r>
        <w:br w:type="page"/>
      </w:r>
    </w:p>
    <w:p>
      <w:pPr>
        <w:pStyle w:val="Heading1"/>
      </w:pPr>
      <w:r>
        <w:rPr>
          <w:rFonts w:ascii="Arial" w:cs="Arial" w:eastAsia="Arial" w:hAnsi="Arial"/>
          <w:b/>
          <w:bCs/>
        </w:rPr>
        <w:t xml:space="preserve">Section 6 — Rubric Compliance Checklist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76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Rubric Requirement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Detailed descriptions of SIEM architecture components with clear explanations of functions and relationships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Sections 2.1 – 2.3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Sample correlation rule with proper documentation of rule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Sections 3.2 – 3.3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 least 3 different log sources identified and explained with security monitoring significance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Sections 4.2 – 4.4</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Demonstration of notification settings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Sections 5.2 – 5.3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Appropriate screenshots referenced throughout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Sections 2.3, 3.4, 4.4, 5.4</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Comprehension of core SIEM functionalities demonstrated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Sections</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bl>
    <w:p>
      <w:pPr>
        <w:spacing w:after="40" w:before="40"/>
      </w:pPr>
      <w:r>
        <w:t xml:space="preserve"/>
      </w:r>
    </w:p>
    <w:p>
      <w:pPr>
        <w:pStyle w:val="Heading1"/>
      </w:pPr>
      <w:r>
        <w:rPr>
          <w:rFonts w:ascii="Arial" w:cs="Arial" w:eastAsia="Arial" w:hAnsi="Arial"/>
          <w:b/>
          <w:bCs/>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Khushbu Jalan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DAE Cybersecurity Program</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Autonomous Cloud SOC &amp; Threat Intelligence System</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SIEM Tool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4.7 — open-source, Docker-hosted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Semester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Semester 1 — Research, Planning &amp; Simulated Evidence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 Review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Semester 2 — update evidence with live Wazuh screenshots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Path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docs/SIEM_Implementation.docx</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commit -m 'SIEM Implementation COMPLETE — Architecture, Rules, Log Sources, Notifications'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NIST SP 800-92 (Log Management)  |  Wazuh 4.7 Documentation  |  MITRE ATT&amp;CK Framework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after="0" w:before="120"/>
    </w:pPr>
    <w:r>
      <w:rPr>
        <w:rFonts w:ascii="Arial" w:cs="Arial" w:eastAsia="Arial" w:hAnsi="Arial"/>
        <w:color w:val="404040"/>
        <w:sz w:val="18"/>
        <w:szCs w:val="18"/>
      </w:rPr>
      <w:t xml:space="preserve">DAE Cybersecurity Program  |  Semester 1  |  docs/SIEM_Implementation.docx</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spacing w:after="160" w:before="0"/>
    </w:pPr>
    <w:r>
      <w:rPr>
        <w:rFonts w:ascii="Arial" w:cs="Arial" w:eastAsia="Arial" w:hAnsi="Arial"/>
        <w:color w:val="2E75B6"/>
        <w:sz w:val="18"/>
        <w:szCs w:val="18"/>
      </w:rPr>
      <w:t xml:space="preserve">Autonomous Cloud SOC  |  SIEM Implementation</w:t>
    </w:r>
    <w:r>
      <w:rPr>
        <w:rFonts w:ascii="Arial" w:cs="Arial" w:eastAsia="Arial" w:hAnsi="Arial"/>
        <w:color w:val="404040"/>
        <w:sz w:val="18"/>
        <w:szCs w:val="18"/>
      </w:rPr>
      <w:t xml:space="preserve">	Khushbu Jalan  |  DAE Cybersecurity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pBd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2026-05-18T16:27:07.734Z</dcterms:created>
  <dcterms:modified xsi:type="dcterms:W3CDTF">2026-05-18T16:27:07.746Z</dcterms:modified>
</cp:coreProperties>
</file>

<file path=docProps/custom.xml><?xml version="1.0" encoding="utf-8"?>
<Properties xmlns="http://schemas.openxmlformats.org/officeDocument/2006/custom-properties" xmlns:vt="http://schemas.openxmlformats.org/officeDocument/2006/docPropsVTypes"/>
</file>