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commerce-sales-dashboard-project-report"/>
    <w:p>
      <w:pPr>
        <w:pStyle w:val="Heading1"/>
      </w:pPr>
      <w:r>
        <w:t xml:space="preserve">E‑commerce Sales Dashboard – Project Report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E‑commerce Sales Dashboard</w:t>
      </w:r>
      <w:r>
        <w:t xml:space="preserve"> </w:t>
      </w:r>
      <w:r>
        <w:t xml:space="preserve">is a data analytics project developed to analyze and visualize sales performance across multiple dimensions such as profit, revenue, quantity sold, customer behavior, state-wise performance, product categories, payment modes, and time periods. The dashboard enables stakeholders to make</w:t>
      </w:r>
      <w:r>
        <w:t xml:space="preserve"> </w:t>
      </w:r>
      <w:r>
        <w:rPr>
          <w:b/>
          <w:bCs/>
        </w:rPr>
        <w:t xml:space="preserve">data‑driven business decisions</w:t>
      </w:r>
      <w:r>
        <w:t xml:space="preserve"> </w:t>
      </w:r>
      <w:r>
        <w:t xml:space="preserve">by identifying trends, profitable segments, and areas requiring improvement.</w:t>
      </w:r>
    </w:p>
    <w:p>
      <w:pPr>
        <w:pStyle w:val="BodyText"/>
      </w:pPr>
      <w:r>
        <w:t xml:space="preserve">This project demonstrates strong skills in</w:t>
      </w:r>
      <w:r>
        <w:t xml:space="preserve"> </w:t>
      </w:r>
      <w:r>
        <w:rPr>
          <w:b/>
          <w:bCs/>
        </w:rPr>
        <w:t xml:space="preserve">data analysis, business intelligence, and data visualization</w:t>
      </w:r>
      <w:r>
        <w:t xml:space="preserve"> </w:t>
      </w:r>
      <w:r>
        <w:t xml:space="preserve">using an interactive dashboard.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Analyze overall sales performance of the e‑commerce business</w:t>
      </w:r>
    </w:p>
    <w:p>
      <w:pPr>
        <w:pStyle w:val="Compact"/>
        <w:numPr>
          <w:ilvl w:val="0"/>
          <w:numId w:val="1001"/>
        </w:numPr>
      </w:pPr>
      <w:r>
        <w:t xml:space="preserve">Track profit, revenue, and quantity sold</w:t>
      </w:r>
    </w:p>
    <w:p>
      <w:pPr>
        <w:pStyle w:val="Compact"/>
        <w:numPr>
          <w:ilvl w:val="0"/>
          <w:numId w:val="1001"/>
        </w:numPr>
      </w:pPr>
      <w:r>
        <w:t xml:space="preserve">Identify top-performing states, customers, and product categories</w:t>
      </w:r>
    </w:p>
    <w:p>
      <w:pPr>
        <w:pStyle w:val="Compact"/>
        <w:numPr>
          <w:ilvl w:val="0"/>
          <w:numId w:val="1001"/>
        </w:numPr>
      </w:pPr>
      <w:r>
        <w:t xml:space="preserve">Understand monthly and quarterly profit trends</w:t>
      </w:r>
    </w:p>
    <w:p>
      <w:pPr>
        <w:pStyle w:val="Compact"/>
        <w:numPr>
          <w:ilvl w:val="0"/>
          <w:numId w:val="1001"/>
        </w:numPr>
      </w:pPr>
      <w:r>
        <w:t xml:space="preserve">Analyze customer payment preferences</w:t>
      </w:r>
    </w:p>
    <w:p>
      <w:pPr>
        <w:pStyle w:val="Compact"/>
        <w:numPr>
          <w:ilvl w:val="0"/>
          <w:numId w:val="1001"/>
        </w:numPr>
      </w:pPr>
      <w:r>
        <w:t xml:space="preserve">Enable interactive filtering for better insights</w:t>
      </w:r>
    </w:p>
    <w:p>
      <w:r>
        <w:pict>
          <v:rect style="width:0;height:1.5pt" o:hralign="center" o:hrstd="t" o:hr="t"/>
        </w:pict>
      </w:r>
    </w:p>
    <w:bookmarkEnd w:id="21"/>
    <w:bookmarkStart w:id="22" w:name="key-performance-indicators-kpis"/>
    <w:p>
      <w:pPr>
        <w:pStyle w:val="Heading2"/>
      </w:pPr>
      <w:r>
        <w:t xml:space="preserve">3. Key Performance Indicators (KPIs)</w:t>
      </w:r>
    </w:p>
    <w:p>
      <w:pPr>
        <w:pStyle w:val="FirstParagraph"/>
      </w:pPr>
      <w:r>
        <w:t xml:space="preserve">The dashboard highlights the following KPIs: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Profit:</w:t>
      </w:r>
      <w:r>
        <w:t xml:space="preserve"> </w:t>
      </w:r>
      <w:r>
        <w:t xml:space="preserve">37K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Sales Amount:</w:t>
      </w:r>
      <w:r>
        <w:t xml:space="preserve"> </w:t>
      </w:r>
      <w:r>
        <w:t xml:space="preserve">438K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Sales Value:</w:t>
      </w:r>
      <w:r>
        <w:t xml:space="preserve"> </w:t>
      </w:r>
      <w:r>
        <w:t xml:space="preserve">121K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Quantity Sold:</w:t>
      </w:r>
      <w:r>
        <w:t xml:space="preserve"> </w:t>
      </w:r>
      <w:r>
        <w:t xml:space="preserve">5,615 units</w:t>
      </w:r>
    </w:p>
    <w:p>
      <w:pPr>
        <w:pStyle w:val="BodyText"/>
      </w:pPr>
      <w:r>
        <w:t xml:space="preserve">These KPIs provide a quick summary of the overall business performance.</w:t>
      </w:r>
    </w:p>
    <w:p>
      <w:r>
        <w:pict>
          <v:rect style="width:0;height:1.5pt" o:hralign="center" o:hrstd="t" o:hr="t"/>
        </w:pict>
      </w:r>
    </w:p>
    <w:bookmarkEnd w:id="22"/>
    <w:bookmarkStart w:id="29" w:name="dashboard-components-analysis"/>
    <w:p>
      <w:pPr>
        <w:pStyle w:val="Heading2"/>
      </w:pPr>
      <w:r>
        <w:t xml:space="preserve">4. Dashboard Components &amp; Analysis</w:t>
      </w:r>
    </w:p>
    <w:bookmarkStart w:id="23" w:name="sales-amount-by-state"/>
    <w:p>
      <w:pPr>
        <w:pStyle w:val="Heading3"/>
      </w:pPr>
      <w:r>
        <w:t xml:space="preserve">4.1 Sales Amount by State</w:t>
      </w:r>
    </w:p>
    <w:p>
      <w:pPr>
        <w:pStyle w:val="Compact"/>
        <w:numPr>
          <w:ilvl w:val="0"/>
          <w:numId w:val="1002"/>
        </w:numPr>
      </w:pPr>
      <w:r>
        <w:t xml:space="preserve">Maharashtra contributes the highest sales amount (</w:t>
      </w:r>
      <w:r>
        <w:rPr>
          <w:b/>
          <w:bCs/>
        </w:rPr>
        <w:t xml:space="preserve">102K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Followed by Madhya Pradesh (</w:t>
      </w:r>
      <w:r>
        <w:rPr>
          <w:b/>
          <w:bCs/>
        </w:rPr>
        <w:t xml:space="preserve">87K</w:t>
      </w:r>
      <w:r>
        <w:t xml:space="preserve">) and Uttar Pradesh (</w:t>
      </w:r>
      <w:r>
        <w:rPr>
          <w:b/>
          <w:bCs/>
        </w:rPr>
        <w:t xml:space="preserve">38K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Delhi and Rajasthan show comparatively lower sales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Western and Central regions are major revenue contributors.</w:t>
      </w:r>
    </w:p>
    <w:p>
      <w:r>
        <w:pict>
          <v:rect style="width:0;height:1.5pt" o:hralign="center" o:hrstd="t" o:hr="t"/>
        </w:pict>
      </w:r>
    </w:p>
    <w:bookmarkEnd w:id="23"/>
    <w:bookmarkStart w:id="24" w:name="sales-amount-by-customer"/>
    <w:p>
      <w:pPr>
        <w:pStyle w:val="Heading3"/>
      </w:pPr>
      <w:r>
        <w:t xml:space="preserve">4.2 Sales Amount by Customer</w:t>
      </w:r>
    </w:p>
    <w:p>
      <w:pPr>
        <w:pStyle w:val="Compact"/>
        <w:numPr>
          <w:ilvl w:val="0"/>
          <w:numId w:val="1003"/>
        </w:numPr>
      </w:pPr>
      <w:r>
        <w:t xml:space="preserve">Top customers include</w:t>
      </w:r>
      <w:r>
        <w:t xml:space="preserve"> </w:t>
      </w:r>
      <w:r>
        <w:rPr>
          <w:b/>
          <w:bCs/>
        </w:rPr>
        <w:t xml:space="preserve">Harivansh, Madhav, Madan Mohan, and Shiva</w:t>
      </w:r>
    </w:p>
    <w:p>
      <w:pPr>
        <w:pStyle w:val="Compact"/>
        <w:numPr>
          <w:ilvl w:val="0"/>
          <w:numId w:val="1003"/>
        </w:numPr>
      </w:pPr>
      <w:r>
        <w:t xml:space="preserve">Harivansh generated the highest sales (~10K)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Customer-level analysis helps identify high‑value customers for retention strategies.</w:t>
      </w:r>
    </w:p>
    <w:p>
      <w:r>
        <w:pict>
          <v:rect style="width:0;height:1.5pt" o:hralign="center" o:hrstd="t" o:hr="t"/>
        </w:pict>
      </w:r>
    </w:p>
    <w:bookmarkEnd w:id="24"/>
    <w:bookmarkStart w:id="25" w:name="profit-by-month"/>
    <w:p>
      <w:pPr>
        <w:pStyle w:val="Heading3"/>
      </w:pPr>
      <w:r>
        <w:t xml:space="preserve">4.3 Profit by Month</w:t>
      </w:r>
    </w:p>
    <w:p>
      <w:pPr>
        <w:pStyle w:val="Compact"/>
        <w:numPr>
          <w:ilvl w:val="0"/>
          <w:numId w:val="1004"/>
        </w:numPr>
      </w:pPr>
      <w:r>
        <w:t xml:space="preserve">Highest profits recorded in</w:t>
      </w:r>
      <w:r>
        <w:t xml:space="preserve"> </w:t>
      </w:r>
      <w:r>
        <w:rPr>
          <w:b/>
          <w:bCs/>
        </w:rPr>
        <w:t xml:space="preserve">January (9.7K)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November (10.3K)</w:t>
      </w:r>
    </w:p>
    <w:p>
      <w:pPr>
        <w:pStyle w:val="Compact"/>
        <w:numPr>
          <w:ilvl w:val="0"/>
          <w:numId w:val="1004"/>
        </w:numPr>
      </w:pPr>
      <w:r>
        <w:t xml:space="preserve">Losses observed in</w:t>
      </w:r>
      <w:r>
        <w:t xml:space="preserve"> </w:t>
      </w:r>
      <w:r>
        <w:rPr>
          <w:b/>
          <w:bCs/>
        </w:rPr>
        <w:t xml:space="preserve">May, July, September, and December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Sales show strong seasonality; certain months require cost optimization and promotional strategies.</w:t>
      </w:r>
    </w:p>
    <w:p>
      <w:r>
        <w:pict>
          <v:rect style="width:0;height:1.5pt" o:hralign="center" o:hrstd="t" o:hr="t"/>
        </w:pict>
      </w:r>
    </w:p>
    <w:bookmarkEnd w:id="25"/>
    <w:bookmarkStart w:id="26" w:name="quantity-sold-by-category"/>
    <w:p>
      <w:pPr>
        <w:pStyle w:val="Heading3"/>
      </w:pPr>
      <w:r>
        <w:t xml:space="preserve">4.4 Quantity Sold by Category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Clothing:</w:t>
      </w:r>
      <w:r>
        <w:t xml:space="preserve"> </w:t>
      </w:r>
      <w:r>
        <w:t xml:space="preserve">63%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Electronics:</w:t>
      </w:r>
      <w:r>
        <w:t xml:space="preserve"> </w:t>
      </w:r>
      <w:r>
        <w:t xml:space="preserve">21%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Furniture:</w:t>
      </w:r>
      <w:r>
        <w:t xml:space="preserve"> </w:t>
      </w:r>
      <w:r>
        <w:t xml:space="preserve">17%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Clothing dominates sales volume, making it the core product category.</w:t>
      </w:r>
    </w:p>
    <w:p>
      <w:r>
        <w:pict>
          <v:rect style="width:0;height:1.5pt" o:hralign="center" o:hrstd="t" o:hr="t"/>
        </w:pict>
      </w:r>
    </w:p>
    <w:bookmarkEnd w:id="26"/>
    <w:bookmarkStart w:id="27" w:name="quantity-sold-by-payment-mode"/>
    <w:p>
      <w:pPr>
        <w:pStyle w:val="Heading3"/>
      </w:pPr>
      <w:r>
        <w:t xml:space="preserve">4.5 Quantity Sold by Payment Mode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Cash on Delivery (COD):</w:t>
      </w:r>
      <w:r>
        <w:t xml:space="preserve"> </w:t>
      </w:r>
      <w:r>
        <w:t xml:space="preserve">44%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UPI:</w:t>
      </w:r>
      <w:r>
        <w:t xml:space="preserve"> </w:t>
      </w:r>
      <w:r>
        <w:t xml:space="preserve">21%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Debit Card:</w:t>
      </w:r>
      <w:r>
        <w:t xml:space="preserve"> </w:t>
      </w:r>
      <w:r>
        <w:t xml:space="preserve">13%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Credit Card:</w:t>
      </w:r>
      <w:r>
        <w:t xml:space="preserve"> </w:t>
      </w:r>
      <w:r>
        <w:t xml:space="preserve">12%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EMI:</w:t>
      </w:r>
      <w:r>
        <w:t xml:space="preserve"> </w:t>
      </w:r>
      <w:r>
        <w:t xml:space="preserve">10%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COD is the most preferred payment method, indicating customer trust and market behavior in online shopping.</w:t>
      </w:r>
    </w:p>
    <w:p>
      <w:r>
        <w:pict>
          <v:rect style="width:0;height:1.5pt" o:hralign="center" o:hrstd="t" o:hr="t"/>
        </w:pict>
      </w:r>
    </w:p>
    <w:bookmarkEnd w:id="27"/>
    <w:bookmarkStart w:id="28" w:name="profit-by-subcategory"/>
    <w:p>
      <w:pPr>
        <w:pStyle w:val="Heading3"/>
      </w:pPr>
      <w:r>
        <w:t xml:space="preserve">4.6 Profit by Sub‑Category</w:t>
      </w:r>
    </w:p>
    <w:p>
      <w:pPr>
        <w:pStyle w:val="Compact"/>
        <w:numPr>
          <w:ilvl w:val="0"/>
          <w:numId w:val="1007"/>
        </w:numPr>
      </w:pPr>
      <w:r>
        <w:t xml:space="preserve">Highest profit from</w:t>
      </w:r>
      <w:r>
        <w:t xml:space="preserve"> </w:t>
      </w:r>
      <w:r>
        <w:rPr>
          <w:b/>
          <w:bCs/>
        </w:rPr>
        <w:t xml:space="preserve">Clothing sub‑categories</w:t>
      </w:r>
      <w:r>
        <w:t xml:space="preserve"> </w:t>
      </w:r>
      <w:r>
        <w:t xml:space="preserve">(e.g., Saree ~4K profit)</w:t>
      </w:r>
    </w:p>
    <w:p>
      <w:pPr>
        <w:pStyle w:val="Compact"/>
        <w:numPr>
          <w:ilvl w:val="0"/>
          <w:numId w:val="1007"/>
        </w:numPr>
      </w:pPr>
      <w:r>
        <w:t xml:space="preserve">Accessories and Tables show moderate profits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Sub‑category analysis helps in inventory and pricing optimization.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lters-interactivity"/>
    <w:p>
      <w:pPr>
        <w:pStyle w:val="Heading2"/>
      </w:pPr>
      <w:r>
        <w:t xml:space="preserve">5. Filters &amp; Interactivity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Quarter Filter:</w:t>
      </w:r>
      <w:r>
        <w:t xml:space="preserve"> </w:t>
      </w:r>
      <w:r>
        <w:t xml:space="preserve">Q1, Q2, Q3, Q4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Filter:</w:t>
      </w:r>
      <w:r>
        <w:t xml:space="preserve"> </w:t>
      </w:r>
      <w:r>
        <w:t xml:space="preserve">Allows region‑specific analysis</w:t>
      </w:r>
    </w:p>
    <w:p>
      <w:pPr>
        <w:pStyle w:val="FirstParagraph"/>
      </w:pPr>
      <w:r>
        <w:t xml:space="preserve">These filters make the dashboard interactive and user‑friendly.</w:t>
      </w:r>
    </w:p>
    <w:p>
      <w:r>
        <w:pict>
          <v:rect style="width:0;height:1.5pt" o:hralign="center" o:hrstd="t" o:hr="t"/>
        </w:pict>
      </w:r>
    </w:p>
    <w:bookmarkEnd w:id="30"/>
    <w:bookmarkStart w:id="31" w:name="tools-technologies-used"/>
    <w:p>
      <w:pPr>
        <w:pStyle w:val="Heading2"/>
      </w:pPr>
      <w:r>
        <w:t xml:space="preserve">6. Tools &amp; Technologies Used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Visualization Tool:</w:t>
      </w:r>
      <w:r>
        <w:t xml:space="preserve"> </w:t>
      </w:r>
      <w:r>
        <w:t xml:space="preserve">Power BI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Cleaning &amp; Transformation:</w:t>
      </w:r>
      <w:r>
        <w:t xml:space="preserve"> </w:t>
      </w:r>
      <w:r>
        <w:t xml:space="preserve">Power Query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E‑commerce sales transactional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Charts Used:</w:t>
      </w:r>
      <w:r>
        <w:t xml:space="preserve"> </w:t>
      </w:r>
      <w:r>
        <w:t xml:space="preserve">Bar charts, Donut charts, KPI cards, Filters/Slicers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insights-recommendations"/>
    <w:p>
      <w:pPr>
        <w:pStyle w:val="Heading2"/>
      </w:pPr>
      <w:r>
        <w:t xml:space="preserve">7. Business Insights &amp; Recommendations</w:t>
      </w:r>
    </w:p>
    <w:p>
      <w:pPr>
        <w:pStyle w:val="Compact"/>
        <w:numPr>
          <w:ilvl w:val="0"/>
          <w:numId w:val="1010"/>
        </w:numPr>
      </w:pPr>
      <w:r>
        <w:t xml:space="preserve">Focus marketing campaigns during high‑profit months</w:t>
      </w:r>
    </w:p>
    <w:p>
      <w:pPr>
        <w:pStyle w:val="Compact"/>
        <w:numPr>
          <w:ilvl w:val="0"/>
          <w:numId w:val="1010"/>
        </w:numPr>
      </w:pPr>
      <w:r>
        <w:t xml:space="preserve">Improve strategies for loss‑making months</w:t>
      </w:r>
    </w:p>
    <w:p>
      <w:pPr>
        <w:pStyle w:val="Compact"/>
        <w:numPr>
          <w:ilvl w:val="0"/>
          <w:numId w:val="1010"/>
        </w:numPr>
      </w:pPr>
      <w:r>
        <w:t xml:space="preserve">Expand clothing category due to high demand</w:t>
      </w:r>
    </w:p>
    <w:p>
      <w:pPr>
        <w:pStyle w:val="Compact"/>
        <w:numPr>
          <w:ilvl w:val="0"/>
          <w:numId w:val="1010"/>
        </w:numPr>
      </w:pPr>
      <w:r>
        <w:t xml:space="preserve">Encourage digital payments through offers</w:t>
      </w:r>
    </w:p>
    <w:p>
      <w:pPr>
        <w:pStyle w:val="Compact"/>
        <w:numPr>
          <w:ilvl w:val="0"/>
          <w:numId w:val="1010"/>
        </w:numPr>
      </w:pPr>
      <w:r>
        <w:t xml:space="preserve">Strengthen presence in high‑performing states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E‑commerce Sales Dashboard provides a comprehensive view of business performance through interactive and visually appealing analytics. This project showcases the ability to convert raw data into meaningful insights, supporting strategic decision‑making and business growth.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Type:</w:t>
      </w:r>
      <w:r>
        <w:t xml:space="preserve"> </w:t>
      </w:r>
      <w:r>
        <w:t xml:space="preserve">Data Analytics / Business Intelligence</w:t>
      </w:r>
      <w:r>
        <w:t xml:space="preserve"> </w:t>
      </w:r>
      <w:r>
        <w:rPr>
          <w:b/>
          <w:bCs/>
        </w:rPr>
        <w:t xml:space="preserve">Skill Demonstrated:</w:t>
      </w:r>
      <w:r>
        <w:t xml:space="preserve"> </w:t>
      </w:r>
      <w:r>
        <w:t xml:space="preserve">Data Visualization, KPI Analysis, Business Insights, Power BI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2025-12-27T12:05:55Z</dcterms:created>
  <dcterms:modified xsi:type="dcterms:W3CDTF">2025-12-27T12:05:55Z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