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9A24B"/>
          <w:spacing w:val="14"/>
          <w:sz w:val="22"/>
          <w:szCs w:val="22"/>
        </w:rPr>
        <w:t xml:space="preserve">CUSTOMER &amp; MVP BLUEPRINT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B2E33"/>
          <w:sz w:val="34"/>
          <w:szCs w:val="34"/>
        </w:rPr>
        <w:t xml:space="preserve">Bhumiputra — AI Soil Analysis &amp; Crop Recommendation Platform</w:t>
      </w:r>
    </w:p>
    <w:p>
      <w:pPr>
        <w:pBdr>
          <w:top w:val="single" w:color="C9A24B" w:sz="4" w:space="6"/>
          <w:bottom w:val="single" w:color="C9A24B" w:sz="4" w:space="6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6B7A7C"/>
          <w:sz w:val="15"/>
          <w:szCs w:val="15"/>
        </w:rPr>
        <w:t xml:space="preserve">Confidential  |  Derived from the Bhumiputra Startup Validation Report  |  July 2026</w:t>
      </w:r>
    </w:p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Executive Summary</w:t>
      </w:r>
    </w:p>
    <w:p>
      <w:pPr>
        <w:spacing w:after="10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Bhumiputra is a pre-revenue AI prototype that classifies soil type from a smartphone photo and returns crop, fertilizer, and organic-pesticide recommendations for Indian smallholder farmers. The technology is validated; the customer is not. This blueprint translates the earlier Startup Validation Report into a build-ready plan: who to build for, what to build first, what to deliberately skip, and how to prove demand within 30 days.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Idea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AI soil-image classification + crop/fertilizer/organic-pesticide recommendations, via a lightweight app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Problem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Soil testing is slow, costly, and inaccessible; farmers guess on crop and fertilizer choices, losing yield and money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Target Customer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Small &amp; medium Indian farmers (B2C); agri-dealers, NGOs, KVKs, AgriTech firms (B2B/B2G) as secondary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Competitors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Plantix, AgroStar, DeHaat, CropIn, BharatAgri, Fasal — none lead with soil-first AI classification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Validation Status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Working prototype + trained model; zero farmer interviews, zero paying users, faculty-validated only</w:t>
            </w:r>
          </w:p>
        </w:tc>
      </w:tr>
    </w:tbl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Ideal Customer Profile (ICP)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Segment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Small/medium farmers, 0.5–4 hectares, staple or cash crops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Geography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India first — Maharashtra, UP, Punjab, Karnataka, MP (high smartphone + extension activity)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Digital readiness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Owns/shares an Android phone; comfortable with WhatsApp/YouTube-level apps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Trigger event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Recent yield loss, high input cost, or a crop failure blamed on wrong soil/crop match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Secondary buyers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Agri-dealers, NGOs, KVKs, agricultural universities, AgriTech B2B partners</w:t>
            </w:r>
          </w:p>
        </w:tc>
      </w:tr>
    </w:tbl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Buyer Persona — “Ramesh, the Progressive Smallholder”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700"/>
      </w:tblGrid>
      <w:tr>
        <w:trPr>
          <w:tblHeader/>
        </w:trPr>
        <w:tc>
          <w:tcPr>
            <w:tcW w:type="dxa" w:w="24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Age / Land</w:t>
            </w:r>
          </w:p>
        </w:tc>
        <w:tc>
          <w:tcPr>
            <w:tcW w:type="dxa" w:w="33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Behavior</w:t>
            </w:r>
          </w:p>
        </w:tc>
        <w:tc>
          <w:tcPr>
            <w:tcW w:type="dxa" w:w="37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Core Frustration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34, 2.5 acres, Maharashtra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Uses WhatsApp daily, watches farming YouTube, part of 2–3 farmer groups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Last soil test took 3 weeks; dealer's fertilizer advice is sales-driven, not soil-specific</w:t>
            </w:r>
          </w:p>
        </w:tc>
      </w:tr>
    </w:tbl>
    <w:p>
      <w:pPr>
        <w:spacing w:after="100" w:line="252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18"/>
          <w:szCs w:val="18"/>
        </w:rPr>
        <w:t xml:space="preserve">Trust drivers: peer proof, local language, institutional endorsement (KVK/university). Pays only if bundled with visible savings or delivered via a trusted intermediary.</w:t>
      </w:r>
    </w:p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Top 10 Customer Pain Points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Formal soil testing labs are distant and slow (weeks, not days)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Lab testing cost is prohibitive for small/marginal landholdings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Fertilizer use is guesswork, driving up cost and degrading soil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Crop choice follows tradition/peers, not actual soil suitability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No affordable access to a qualified agronomist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Input dealer advice is sales-driven, not soil-specific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Slow test turnaround causes missed planting windows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Digital tools often ignore language and literacy barriers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Low trust in “black-box” AI advice without local proof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Patchy rural connectivity limits access to any digital solution</w:t>
      </w:r>
    </w:p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Customer Journey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4800"/>
      </w:tblGrid>
      <w:tr>
        <w:trPr>
          <w:tblHeader/>
        </w:trPr>
        <w:tc>
          <w:tcPr>
            <w:tcW w:type="dxa" w:w="19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7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Farmer State</w:t>
            </w:r>
          </w:p>
        </w:tc>
        <w:tc>
          <w:tcPr>
            <w:tcW w:type="dxa" w:w="48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Bhumiputra Action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Awareness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Hears about the app via KVK, dealer, NGO, or WhatsApp/YouTube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Distribute through trusted local intermediaries; simple visual demo content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Consideration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Unsure an app can be trusted for soil/crop decisions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Free, no-signup first scan to prove value at zero risk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Purchase
(Activation)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Takes first soil photo, gets instant results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Deliver clear, local-language output with a confidence score and next steps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Retention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Applies advice; wants continued guidance next season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Season-cycle check-ins (sowing, mid-season, harvest) + referral prompts</w:t>
            </w:r>
          </w:p>
        </w:tc>
      </w:tr>
    </w:tbl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Key Customer Objections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Objection</w:t>
            </w:r>
          </w:p>
        </w:tc>
        <w:tc>
          <w:tcPr>
            <w:tcW w:type="dxa" w:w="52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“I already know my soil from experience.”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Frame as a second opinion, not a replacement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“Can I trust an app over my dealer?”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Pair AI output with transparent reasoning + KVK/university endorsement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“Why pay when Plantix is free?”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Strong free tier; monetize via B2B/institutional channels, not farmer fees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“No reliable internet in my field.”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Offline capture + sync-when-connected; lightweight app</w:t>
            </w:r>
          </w:p>
        </w:tc>
      </w:tr>
    </w:tbl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Key Buying Triggers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A recent poor harvest or unexplained crop stress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Rising input costs prompting search for savings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A peer farmer's visibly better yield using the tool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Government/NGO digital-literacy or precision-farming campaigns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Start of a new planting season</w:t>
      </w:r>
    </w:p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MVP Recommendation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Build First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Single flow: photo capture → soil classification → top 2–3 crop + fertilizer recommendations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Local-language (Hindi minimum), low-bandwidth, mobile-first UI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Offline capture with sync-when-connected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Free, no-signup first scan to remove trial friction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Do NOT Build Yet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Payment/subscription infrastructure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Input marketplace or e-commerce integration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IoT/hardware sensor integration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B2B enterprise dashboards (until pilot validates fit)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Multi-language support beyond 1–2 initial languages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Success Metrics (30–60 Days)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200"/>
      </w:tblGrid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Real farmer scans completed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≥ 25–30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Farmers rating advice as trustworthy/useful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≥ 70%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Model accuracy on real-world field images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≥ 80% (benchmarked)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Agronomist/KVK validations secured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≥ 1</w:t>
            </w:r>
          </w:p>
        </w:tc>
      </w:tr>
      <w:tr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B2B/NGO monetization conversations started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≥ 2</w:t>
            </w:r>
          </w:p>
        </w:tc>
      </w:tr>
    </w:tbl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MoSCoW Prioritization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rPr>
          <w:tblHeader/>
        </w:trPr>
        <w:tc>
          <w:tcPr>
            <w:tcW w:type="dxa" w:w="17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7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Items</w:t>
            </w:r>
          </w:p>
        </w:tc>
      </w:tr>
      <w:tr>
        <w:tc>
          <w:tcPr>
            <w:tcW w:type="dxa" w:w="1700"/>
            <w:shd w:fill="E8F5E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Must Have</w:t>
            </w:r>
          </w:p>
        </w:tc>
        <w:tc>
          <w:tcPr>
            <w:tcW w:type="dxa" w:w="7700"/>
            <w:shd w:fill="E8F5E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Soil photo capture &amp; classification · crop recommendation output · offline capture + sync · local-language UI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Fertilizer dosage guidance · organic pesticide suggestions · shareable/printable report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Could Have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WhatsApp bot interface · farmer community/forum · referral mechanics</w:t>
            </w:r>
          </w:p>
        </w:tc>
      </w:tr>
      <w:tr>
        <w:tc>
          <w:tcPr>
            <w:tcW w:type="dxa" w:w="1700"/>
            <w:shd w:fill="FDEBD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Won’t Have (MVP)</w:t>
            </w:r>
          </w:p>
        </w:tc>
        <w:tc>
          <w:tcPr>
            <w:tcW w:type="dxa" w:w="7700"/>
            <w:shd w:fill="FDEBD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Payment gateway · IoT sensor integration · marketplace · native iOS app · 3+ languages</w:t>
            </w:r>
          </w:p>
        </w:tc>
      </w:tr>
    </w:tbl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Pricing Hypothesis</w:t>
      </w:r>
    </w:p>
    <w:p>
      <w:pPr>
        <w:spacing w:after="10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Freemium B2C + paid B2B/B2G pilots. Farmers get the core scan free (removes the #1 adoption barrier); revenue is tested through institutional channels rather than direct farmer subscriptions, consistent with market norms in this segment.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00"/>
      </w:tblGrid>
      <w:tr>
        <w:trPr>
          <w:tblHeader/>
        </w:trPr>
        <w:tc>
          <w:tcPr>
            <w:tcW w:type="dxa" w:w="33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61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Hypothesis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Farmer (B2C)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Free core scan; no paywall in MVP — adoption over monetization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Agri-dealer / NGO (B2B)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Pilot license, directional ₹10–30 per farmer per season</w:t>
            </w:r>
          </w:p>
        </w:tc>
      </w:tr>
      <w:t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Government / KVK (B2G)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Grant-funded or contract-based deployment, not per-user fee</w:t>
            </w:r>
          </w:p>
        </w:tc>
      </w:tr>
    </w:tbl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Top 5 Risks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00"/>
      </w:tblGrid>
      <w:tr>
        <w:trPr>
          <w:tblHeader/>
        </w:trPr>
        <w:tc>
          <w:tcPr>
            <w:tcW w:type="dxa" w:w="38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56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Model accuracy across regional soils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Expand training data; add confidence scores + human fallback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Farmer trust / AI resistance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Explainable output + trusted local endorsement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Farmers unwilling to pay directly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Freemium + B2B/B2G monetization instead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Solo-founder bandwidth &amp; funding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Recruit agronomist advisor; apply to incubators/grants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Well-funded incumbent competition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Stay focused on the soil-first niche, not head-on</w:t>
            </w:r>
          </w:p>
        </w:tc>
      </w:tr>
    </w:tbl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30-Day MVP Plan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600"/>
      </w:tblGrid>
      <w:tr>
        <w:trPr>
          <w:tblHeader/>
        </w:trPr>
        <w:tc>
          <w:tcPr>
            <w:tcW w:type="dxa" w:w="14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Week</w:t>
            </w:r>
          </w:p>
        </w:tc>
        <w:tc>
          <w:tcPr>
            <w:tcW w:type="dxa" w:w="24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56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Actions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Scope Lock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Freeze MVP to Must-Haves only; finalize local-language content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Build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Ship core scan → classify → recommend flow; add offline+sync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Pilot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Run 25–30 real farmer scans across 2–3 KVKs/communities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Iterate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Fix top issues from feedback; start 2 B2B/NGO pricing conversations</w:t>
            </w:r>
          </w:p>
        </w:tc>
      </w:tr>
    </w:tbl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Founder Action Sheet — Top 10 Next Actions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Freeze MVP scope to the Must-Have list only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Recruit 2–3 KVK/agri-university partners for pilot access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Run 25–30 real farmer demos/interviews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Collect real-world soil images across diverse regions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Add Hindi (or target-state language) UI support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Build offline-capture + sync-when-connected flow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Create a simple, shareable recommendation report/PDF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Approach 2–3 agri-dealers/NGOs for a B2B pilot conversation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Instrument basic analytics: scan completion + accuracy feedback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Test one pricing hypothesis with a single institutional partner</w:t>
      </w:r>
    </w:p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Scores (0–100)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</w:tblGrid>
      <w:tr>
        <w:trPr>
          <w:tblHeader/>
        </w:trPr>
        <w:tc>
          <w:tcPr>
            <w:tcW w:type="dxa" w:w="42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2200"/>
            <w:shd w:fill="0B2E3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Customer Clarity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60 / 100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Problem Severity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75 / 100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PMF Potential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55 / 100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MVP Readiness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50 / 100</w:t>
            </w:r>
          </w:p>
        </w:tc>
      </w:tr>
    </w:tbl>
    <w:p>
      <w:pPr>
        <w:spacing w:after="100" w:line="252"/>
      </w:pPr>
      <w:r>
        <w:rPr>
          <w:rFonts w:ascii="Calibri" w:cs="Calibri" w:eastAsia="Calibri" w:hAnsi="Calibri"/>
          <w:b w:val="false"/>
          <w:bCs w:val="false"/>
          <w:i/>
          <w:iCs/>
          <w:color w:val="6B7A7C"/>
          <w:sz w:val="18"/>
          <w:szCs w:val="18"/>
        </w:rPr>
        <w:t xml:space="preserve">Customer Clarity and PMF Potential are capped by the absence of direct farmer validation; Problem Severity is high because it is independently confirmed by market and government data.</w:t>
      </w:r>
    </w:p>
    <w:p>
      <w:pPr>
        <w:pStyle w:val="Heading1"/>
        <w:pBdr>
          <w:bottom w:val="single" w:color="C9A24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B2E33"/>
          <w:sz w:val="25"/>
          <w:szCs w:val="25"/>
        </w:rPr>
        <w:t xml:space="preserve">Final Verdict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D68910"/>
          <w:sz w:val="28"/>
          <w:szCs w:val="28"/>
        </w:rPr>
        <w:t xml:space="preserve">🟡  PROMISING BUT UNVALIDATED</w:t>
      </w:r>
    </w:p>
    <w:p>
      <w:pPr>
        <w:spacing w:after="10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The problem is real and well-documented, the tech works, and the market is large — but customer validation (real farmer usage, trust, and willingness-to-pay) has not yet happened. Closing that gap through the 30-day MVP pilot above is the single highest-leverage next step before further building or fundraising.</w:t>
      </w:r>
    </w:p>
    <w:sectPr>
      <w:headerReference w:type="default" r:id="rId7"/>
      <w:footerReference w:type="default" r:id="rId8"/>
      <w:pgSz w:w="12240" w:h="15840" w:orient="portrait"/>
      <w:pgMar w:top="720" w:right="860" w:bottom="7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A7C"/>
        <w:sz w:val="14"/>
        <w:szCs w:val="14"/>
      </w:rPr>
      <w:t xml:space="preserve">Confidential  |  Page </w:t>
    </w:r>
    <w:r>
      <w:rPr>
        <w:rFonts w:ascii="Calibri" w:cs="Calibri" w:eastAsia="Calibri" w:hAnsi="Calibri"/>
        <w:color w:val="6B7A7C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7C"/>
        <w:sz w:val="14"/>
        <w:szCs w:val="14"/>
      </w:rPr>
      <w:t xml:space="preserve"> of </w:t>
    </w:r>
    <w:r>
      <w:rPr>
        <w:rFonts w:ascii="Calibri" w:cs="Calibri" w:eastAsia="Calibri" w:hAnsi="Calibri"/>
        <w:color w:val="6B7A7C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A7C"/>
        <w:sz w:val="14"/>
        <w:szCs w:val="14"/>
      </w:rPr>
      <w:t xml:space="preserve">Bhumiputra — Customer &amp; MVP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2026-07-15T10:57:04.577Z</dcterms:created>
  <dcterms:modified xsi:type="dcterms:W3CDTF">2026-07-15T10:57:04.577Z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