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9A24B"/>
          <w:spacing w:val="20"/>
          <w:sz w:val="28"/>
          <w:szCs w:val="28"/>
        </w:rPr>
        <w:t xml:space="preserve">STARTUP VALIDATION REPORT</w:t>
      </w:r>
    </w:p>
    <w:p>
      <w:pPr>
        <w:spacing w:before="260"/>
        <w:jc w:val="center"/>
      </w:pPr>
      <w:r>
        <w:rPr>
          <w:rFonts w:ascii="Calibri" w:cs="Calibri" w:eastAsia="Calibri" w:hAnsi="Calibri"/>
          <w:b/>
          <w:bCs/>
          <w:color w:val="0B2E33"/>
          <w:sz w:val="72"/>
          <w:szCs w:val="72"/>
        </w:rPr>
        <w:t xml:space="preserve">BHUMIPUTRA</w:t>
      </w:r>
    </w:p>
    <w:p>
      <w:pPr>
        <w:spacing w:after="400" w:before="120"/>
        <w:jc w:val="center"/>
      </w:pPr>
      <w:r>
        <w:rPr>
          <w:rFonts w:ascii="Calibri" w:cs="Calibri" w:eastAsia="Calibri" w:hAnsi="Calibri"/>
          <w:i/>
          <w:iCs/>
          <w:color w:val="2E7D32"/>
          <w:sz w:val="26"/>
          <w:szCs w:val="26"/>
        </w:rPr>
        <w:t xml:space="preserve">AI-Powered Smart Soil Analysis &amp; Crop Recommendation Platform</w:t>
      </w:r>
    </w:p>
    <w:p>
      <w:pPr>
        <w:pBdr>
          <w:top w:val="single" w:color="C9A24B" w:sz="6" w:space="10"/>
          <w:bottom w:val="single" w:color="C9A24B" w:sz="6" w:space="10"/>
        </w:pBdr>
        <w:spacing w:after="600" w:before="600"/>
        <w:jc w:val="center"/>
      </w:pPr>
      <w:r>
        <w:rPr>
          <w:rFonts w:ascii="Calibri" w:cs="Calibri" w:eastAsia="Calibri" w:hAnsi="Calibri"/>
          <w:color w:val="6B7A7C"/>
          <w:sz w:val="20"/>
          <w:szCs w:val="20"/>
        </w:rPr>
        <w:t xml:space="preserve">Confidential  |  Prepared for Founder Review  |  July 2026</w:t>
      </w:r>
    </w:p>
    <w:p>
      <w:pPr>
        <w:spacing w:before="1400"/>
        <w:jc w:val="center"/>
      </w:pPr>
      <w:r>
        <w:rPr>
          <w:rFonts w:ascii="Calibri" w:cs="Calibri" w:eastAsia="Calibri" w:hAnsi="Calibri"/>
          <w:color w:val="6B7A7C"/>
          <w:sz w:val="19"/>
          <w:szCs w:val="19"/>
        </w:rPr>
        <w:t xml:space="preserve">Prepared by: AI Startup Advisory &amp; Market Research Desk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A7C"/>
          <w:sz w:val="17"/>
          <w:szCs w:val="17"/>
        </w:rPr>
        <w:t xml:space="preserve">Methodology: Founder interview inputs, public market research (IMARC, Grand View Research, Research &amp; Markets), and competitive intelligence on India's AgriTech sector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Bhumiputra is an early-stage, pre-revenue AgriTech prototype built by a solo Computer Science Engineering student, applying AI-based image classification to solve a well-documented and economically significant problem in Indian agriculture: farmers' limited access to affordable, timely soil analysis and crop guidance. The core technology — soil image classification paired with crop, fertilizer, and organic pesticide recommendations — targets a real gap experienced by India's ~146 million farm holdings, over 85% of which are small and marginal.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The project has cleared technical validation (a working Streamlit prototype, a trained classification model, and positive academic review) but has not yet been tested with real farmers, has no paying or active users, and currently has one founder with strong AI/ML skills but limited agricultural domain expertise or distribution network. This places Bhumiputra at the pre-seed / pre-traction stage — technically credible, commercially unproven.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Problem is validated by third-party market and government data (soil testing access gaps, fertilizer misuse, and yield losses are well-documented in India), but not yet validated directly with target farmers.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The competitive landscape is active and well-funded (Plantix, AgroStar, DeHaat, CropIn, BharatAgri, Fasal), but concentrated on leaf/plant disease diagnosis and input marketplaces — a dedicated, low-cost, soil-first AI classification workflow remains a relatively open niche.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Monetizing directly with smallholder farmers (B2C) is historically difficult in this market; most successful players monetize via input marketplaces, B2B/B2G data contracts, or freemium-to-services funnels, not subscription fees from farmers.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Founder-Market Fit is moderate: high on technical capability and mission-driven motivation, but low on agricultural domain expertise, farmer trust, and distribution access — all of which are fixable through structured field validation.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Overall Verdict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CONDITIONAL GO</w:t>
      </w:r>
      <w:r>
        <w:rPr>
          <w:rFonts w:ascii="Calibri" w:cs="Calibri" w:eastAsia="Calibri" w:hAnsi="Calibri"/>
          <w:sz w:val="21"/>
          <w:szCs w:val="21"/>
        </w:rPr>
        <w:t xml:space="preserve"> — proceed to structured farmer validation and pilot testing before committing to fundraising or full-time build.</w:t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Problem Validation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The problem Bhumiputra addresses — poor soil-crop matching due to inaccessible or expensive testing — is well-supported by external evidence, even though Bhumiputra has not yet run its own farmer interviews.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tblHeader/>
        </w:trPr>
        <w:tc>
          <w:tcPr>
            <w:tcW w:type="dxa" w:w="32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 Type</w:t>
            </w:r>
          </w:p>
        </w:tc>
        <w:tc>
          <w:tcPr>
            <w:tcW w:type="dxa" w:w="67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Secondary / Market Evidence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Strong. Government soil health card programs, precision-agriculture market reports, and agronomic literature confirm that soil testing access, cost, and turnaround time are systemic pain points for Indian smallholders.</w:t>
            </w:r>
          </w:p>
        </w:tc>
      </w:tr>
      <w:tr>
        <w:tc>
          <w:tcPr>
            <w:tcW w:type="dxa" w:w="3200"/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/ Direct Farmer Evidence</w:t>
            </w:r>
          </w:p>
        </w:tc>
        <w:tc>
          <w:tcPr>
            <w:tcW w:type="dxa" w:w="6700"/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 yet collected. No farmer interviews, surveys, or usage data exist outside of academic demonstration.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Expert / Mentor Validation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Positive. Faculty mentors and academic reviewers have validated the technical approach and problem framing.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 Validation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Partial. A functional prototype with a trained soil classification model exists, but has not been stress-tested on diverse, real-world field images.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1: Validation status across evidence types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Recommendation: The single highest-leverage next step is not more building — it is running 20-30 structured conversations and live demos with real farmers (ideally across 2-3 soil-diverse regions) to test willingness-to-use, trust in AI recommendations, and willingness-to-pay, before further feature investment.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Founder-Market Fit Score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Founder-market fit measures how well-positioned the founder is to win in this specific market — combining skill, credibility, access, and motivation. Bhumiputra's founder brings strong technical capability and mission alignment, but not yet the agricultural network or resources that reduce execution risk.</w:t>
      </w:r>
    </w:p>
    <w:p>
      <w:pPr>
        <w:spacing w:after="0" w:before="200"/>
        <w:jc w:val="center"/>
      </w:pPr>
      <w:r>
        <w:drawing>
          <wp:inline distT="0" distB="0" distL="0" distR="0">
            <wp:extent cx="13811250" cy="773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Figure 1: Weighted Founder-Market Fit score of 5.8 / 10 — technically strong, domain- and network-thin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500"/>
      </w:tblGrid>
      <w:tr>
        <w:trPr>
          <w:tblHeader/>
        </w:trPr>
        <w:tc>
          <w:tcPr>
            <w:tcW w:type="dxa" w:w="35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Technical / AI-ML Capability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8.5 / 10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Demonstrated ability to build and train an image classification model end-to-end and ship a working web app.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Domain (Agriculture) Expertise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4.0 / 10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stated farming background; domain knowledge appears academic/research-based rather than lived experience.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Customer Access &amp; Network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/ 10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existing farmer community, agri-dealer, or NGO relationships mentioned yet.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Execution Speed &amp; Resourcefulness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7.0 / 10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a working AI prototype solo as a student project — strong evidence of shipping ability.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Personal Motivation &amp; Mission Fit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9.0 / 10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Clear, genuine social-impact motivation tied to India's agricultural economy.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Funding / Resource Access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3.0 / 10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funding, team, or institutional backing yet; single-founder, side-project resourcing.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2: Scoring rationale by criterion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Interpretation: A 5.8/10 is typical and healthy for a technically-founded, pre-traction student project. The gap is not ability — it is farmer access and domain credibility, both of which can be closed within 60-90 days through structured field visits, partnerships with Krishi Vigyan Kendras (KVKs) or agricultural universities, and an advisory relationship with a practicing agronomist.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TAM, SAM, SOM Analysis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Market sizing below is built bottom-up from India's ~146 million agricultural operational holdings (Agriculture Census) and top-down from third-party AgriTech market valuations (IMARC Group, Grand View Research, Research &amp; Markets). Figures should be treated as directional estimates for an early-stage plan, not audited projections.</w:t>
      </w:r>
    </w:p>
    <w:p>
      <w:pPr>
        <w:spacing w:after="0" w:before="200"/>
        <w:jc w:val="center"/>
      </w:pPr>
      <w:r>
        <w:drawing>
          <wp:inline distT="0" distB="0" distL="0" distR="0">
            <wp:extent cx="13811250" cy="862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Figure 2: Market sizing funnel from total addressable market to realistic 3-year capture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400"/>
      </w:tblGrid>
      <w:tr>
        <w:trPr>
          <w:tblHeader/>
        </w:trPr>
        <w:tc>
          <w:tcPr>
            <w:tcW w:type="dxa" w:w="18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4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TAM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$974M (2025) → $2.52B by 2034 (10.6% CAGR)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India AgriTech market size, per IMARC Group — includes all digital agriculture spend (advisory, marketplaces, fintech, IoT).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SAM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≈ $300–340M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Estimated 30–35% slice of TAM attributable to smartphone-based crop/soil advisory and precision-farming decision support relevant to smallholders — the segment Bhumiputra can realistically serve.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SOM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$0.6M – $1.5M ARR potential (Year 3) / ~50,000–150,000 active farmer users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0.1–0.3% capture of SAM within 3 years via freemium app adoption plus limited B2B/NGO pilot contracts — a realistic range for a bootstrapped early-stage entrant.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3: Market sizing detail and assumptions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Context: India has approximately 146 million operational agricultural landholdings, of which over 85% are small and marginal (under 2 hectares) — precisely the segment least served by formal soil-testing infrastructure and most price-sensitive to paid advisory services. This scale is the opportunity; the fragmentation and low willingness-to-pay of this segment is the core monetization challenge (see Risk Assessment).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Competitor Analysis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India's AgriTech advisory space is active and includes several well-funded, high-user-count players. None currently lead with soil-image classification as the core entry point — most lead with leaf/plant disease detection or B2B farm-management SaaS.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00"/>
        <w:gridCol w:w="2600"/>
        <w:gridCol w:w="900"/>
      </w:tblGrid>
      <w:tr>
        <w:trPr>
          <w:tblHeader/>
        </w:trPr>
        <w:tc>
          <w:tcPr>
            <w:tcW w:type="dxa" w:w="17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19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Offering</w:t>
            </w:r>
          </w:p>
        </w:tc>
        <w:tc>
          <w:tcPr>
            <w:tcW w:type="dxa" w:w="26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6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vs. Bhumiputra</w:t>
            </w:r>
          </w:p>
        </w:tc>
        <w:tc>
          <w:tcPr>
            <w:tcW w:type="dxa" w:w="9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Plantix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 plant disease/pest diagnosis from photos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Free, multi-language, 1M+ India users, strong brand trust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Diagnoses plant symptoms, not soil type; limited fertilizer/soil-specific guidance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AgroStar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Crop advisory + input marketplace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10M+ farmers, agronomist-backed advice, 11 languages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Advisory is human/agronomist-driven, not AI-soil-classification-led; revenue tied to input sales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Very Large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DeHaat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End-to-end platform: advisory, inputs, credit, market linkage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Full-stack rural commerce + fintech, deep field network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Broad platform play, not a focused soil-AI tool; high infrastructure cost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Very Large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CropIn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Enterprise/B2B farm data &amp; satellite analytics SaaS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Strong in B2B/B2G contracts, satellite-based intelligence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 farmer-facing B2C; not accessible to individual smallholders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BharatAgri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 advisory bundled with agronomy consultancy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Personalized crop calendars, human-in-the-loop support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Service-heavy model, harder to scale cheaply; not soil-image-first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Mid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Fasal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IoT sensor-based microclimate &amp; irrigation advisory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 precision for high-value/horticulture crops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Hardware-dependent, cost-prohibitive for small/marginal farmers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Niche</w:t>
            </w:r>
          </w:p>
        </w:tc>
      </w:tr>
      <w:tr>
        <w:tc>
          <w:tcPr>
            <w:tcW w:type="dxa" w:w="17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Bhumiputra</w:t>
            </w:r>
          </w:p>
        </w:tc>
        <w:tc>
          <w:tcPr>
            <w:tcW w:type="dxa" w:w="19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 soil-image classification + crop, fertilizer &amp; organic pesticide recommendation</w:t>
            </w:r>
          </w:p>
        </w:tc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Zero-hardware, instant, soil-first workflow purpose-built for smallholders</w:t>
            </w:r>
          </w:p>
        </w:tc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Pre-launch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4: Competitive landscape summary</w:t>
      </w:r>
    </w:p>
    <w:p>
      <w:pPr>
        <w:spacing w:after="0" w:before="200"/>
        <w:jc w:val="center"/>
      </w:pPr>
      <w:r>
        <w:drawing>
          <wp:inline distT="0" distB="0" distL="0" distR="0">
            <wp:extent cx="13811250" cy="1122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0" cy="112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Figure 3: Competitive positioning — AI sophistication vs. affordability/accessibility for smallholders</w:t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Market Gap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Soil-first, not symptom-first: Most AI agri-tools diagnose visible plant/leaf problems after they occur. Bhumiputra's soil-first approach is preventive — helping farmers choose the right crop and inputs before planting, reducing loss rather than reacting to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Formal soil testing is scarce and slow: Government soil testing labs are unevenly distributed, and turnaround can take weeks — long enough to miss a planting window. An instant, photo-based alternative addresses a real infrastructure gap.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Fertilizer misuse is a known, costly problem: Imbalanced or excessive fertilizer use — often due to guesswork rather than soil data — raises costs and degrades soil health over time; recommendation engines tied to actual soil type directly target this.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Zero-hardware barrier to entry: Unlike IoT/sensor-based competitors (e.g., Fasal), a smartphone-camera-only approach removes the upfront hardware cost that excludes most small and marginal farmers.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White space in organic/low-cost input guidance: Few incumbents combine soil analysis with organic pesticide guidance specifically, which is increasingly relevant given growing government and consumer interest in sustainable farming.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Ideal Customer Profile (ICP)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segment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 and medium-scale farmers (0.5–4 hectares) in India, cultivating staple or cash crops (e.g., wheat, rice, cotton, vegetables)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Digital readiness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Owns or has household access to an Android smartphone; basic comfort with WhatsApp/YouTube-level apps; may need voice/vernacular support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Geography (initial)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States with strong smartphone penetration + active agri-extension ecosystems: e.g., Maharashtra, Uttar Pradesh, Punjab, Karnataka, Madhya Pradesh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Behavioral marker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Already seeks farming advice informally — from input dealers, WhatsApp groups, YouTube, or local Krishi Vigyan Kendra — signaling openness to new advisory channels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Pain intensity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Has experienced a yield loss, high input cost, or crop failure they attribute to wrong crop-soil match or fertilizer misuse in the last 1–2 seasons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Secondary segment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Agricultural consultants, agri-input retailers, NGOs, and university extension programs seeking a tool to scale their own advisory reach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5: Ideal Customer Profile</w:t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Buyer Persona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Persona: “Ramesh, the Progressive Smallholder”</w:t>
            </w:r>
          </w:p>
        </w:tc>
        <w:tc>
          <w:tcPr>
            <w:tcW w:type="dxa" w:w="73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 / Role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34, owns and farms 2.5 acres; also helps manage his father's adjoining land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Semi-rural village, ~20km from a district town, Maharashtra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Tech behavior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Owns a mid-range Android phone; uses WhatsApp daily, watches farming YouTube channels, part of 2–3 farmer WhatsApp groups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Goals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Increase yield and income per acre; reduce wasted spend on fertilizer and pesticide; be seen as “modern” and forward-thinking by peers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Last soil test took 3 weeks to return results and required a trip to a district office; local dealer's fertilizer advice is sales-driven, not soil-specific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Trust drivers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Peer recommendation, local language support, visible proof (photos/testimonials of other farmers' results), endorsement from a known agri-institution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 for a standalone subscription; higher if bundled with tangible input savings, a free core tier, or delivered through a trusted intermediary (dealer, KVK, NGO)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6: Primary buyer persona</w:t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9.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Customer Pain Points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Soil testing is slow, distant, and often inaccessible — labs are unevenly distributed and turnaround can exceed the planting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Fertilizer and pesticide decisions are frequently guesswork or dealer-influenced, driving up costs and reducing soil health over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Crop selection is often based on tradition or neighbor behavior rather than actual soil suitability, leading to yield underperformance.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Access to a qualified agronomist is limited, especially for small and marginal farmers who cannot justify private consultancy costs.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Language and literacy barriers make many existing digital tools difficult to use without local-language, visual-first design.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Low trust in “black-box” AI advice without clear reasoning, local validation, or a trusted human touchpoint.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10.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Buying Triggers &amp; Objections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Buying Triggers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recent poor harvest or visible crop stress that the farmer cannot explain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Rising input costs that make the farmer receptive to cost-saving guidance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Seeing a neighboring or peer farmer achieve a visibly better yield using the tool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Government or NGO-led digital literacy or precision-farming campaigns creating awareness and trust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Start of a new planting season — the natural decision window for crop and input choices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Common Objections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7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Strategy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“I already know my soil from experience.”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Position as a second opinion / confirmation tool, not a replacement for farmer knowledge — reduces ego friction.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“Can I trust an app's advice over my dealer's?”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Combine AI output with transparent reasoning and third-party (KVK/university) endorsement to build credibility.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“Why would I pay when free apps like Plantix exist?”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Lead with a strong free tier; monetize via B2B/institutional channels rather than direct farmer subscriptions early on.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“I don't have reliable internet in my field.”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Design for offline capture + sync-when-connected, and keep the app lightweight for low-end devices.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7: Objections and mitigation strategy</w:t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11.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Customer Journey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300"/>
      </w:tblGrid>
      <w:tr>
        <w:trPr>
          <w:tblHeader/>
        </w:trPr>
        <w:tc>
          <w:tcPr>
            <w:tcW w:type="dxa" w:w="19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9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Farmer State</w:t>
            </w:r>
          </w:p>
        </w:tc>
        <w:tc>
          <w:tcPr>
            <w:tcW w:type="dxa" w:w="53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Bhumiputra's Role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Awareness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Hears about the app via a KVK session, agri-dealer, NGO, or WhatsApp/YouTube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Distribute through trusted local intermediaries and simple, visual demo content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Unsure whether an app can be trusted for something as important as soil/crop decisions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Offer a free, no-signup first scan to demonstrate value with zero risk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First Use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Takes a photo of soil, receives instant classification and recommendations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Deliver clear, local-language output with visual confidence indicators and simple next steps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Cross-checks advice with a local dealer, KVK officer, or peer farmer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Provide shareable, explainable reports that support (not replace) that conversation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Adoption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Applies recommended crop/fertilizer choice for the season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Follow up at key crop-cycle moments (sowing, mid-season, harvest) to stay relevant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Advocacy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Sees a positive outcome (cost savings or better yield) and shares with peers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 in easy referral/sharing mechanics and testimonial capture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8: End-to-end customer journey and product touchpoints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12.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Risk Assessment</w:t>
      </w:r>
    </w:p>
    <w:p>
      <w:pPr>
        <w:spacing w:after="0" w:before="200"/>
        <w:jc w:val="center"/>
      </w:pPr>
      <w:r>
        <w:drawing>
          <wp:inline distT="0" distB="0" distL="0" distR="0">
            <wp:extent cx="13811250" cy="862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Figure 4: Risk heat map — likelihood vs. impact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600"/>
        <w:gridCol w:w="1600"/>
        <w:gridCol w:w="2300"/>
      </w:tblGrid>
      <w:tr>
        <w:trPr>
          <w:tblHeader/>
        </w:trPr>
        <w:tc>
          <w:tcPr>
            <w:tcW w:type="dxa" w:w="5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Model accuracy varies across India's diverse regional soil types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Expand training data across regions; add confidence scores and human-review fallback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Farmer trust / resistance to AI-based advice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Pair AI output with explainable reasoning and trusted local endorsement (KVK, agronomist)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Farmers unwilling or unable to pay directly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Freemium model; monetize via B2B/B2G/NGO channels rather than farmer subscriptions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Rural connectivity and device constraints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Low-Med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Low-Med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Lightweight app, offline capture with sync, low-bandwidth image compression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Competition from well-funded incumbents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Focus on the soil-first niche and underserved geographies rather than head-on competition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Advisory liability if a recommendation leads to crop loss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Low-Med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Clear disclaimers, confidence thresholds, and positioning as decision support, not sole authority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Seasonal agricultural cycles slow user-testing iteration speed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Plan validation sprints around actual sowing seasons; use synthetic/archived data between cycles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Solo-founder bandwidth and lack of funding/team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Seek co-founder/agronomist advisor; apply to student/AgriTech incubation and grant programs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9: Detailed risk register</w:t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13.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Pivot Opportunities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If direct B2C farmer monetization proves difficult after field validation, the underlying AI asset supports several viable adjacent paths: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B2B White-Label: License the soil-classification engine to agri-input retailers and dealers as a value-added in-store tool that also drives their product sales.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B2G / Institutional: Partner with state agriculture departments, Krishi Vigyan Kendras, or the Digital Agriculture Mission to deploy Bhumiputra as a free public-service tool, monetized via grants/contracts rather than user fees.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Data &amp; Insights Layer: Aggregate anonymized soil and crop data across regions and offer insights to fertilizer companies, insurers, or agri-research institutions.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Vertical Specialization: Narrow focus to one high-value crop category or state (e.g., cotton belt or a horticulture cluster) to build deeper accuracy and a defensible regional brand before expanding.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Hardware-Lite Bundle: Partner with a low-cost soil-sensor manufacturer to offer an optional accuracy-boosting add-on for a premium tier, without making hardware a requirement.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14.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Go / No-Go Recommendation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Recommendation: CONDITIONAL GO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Bhumiputra should proceed — but into a structured 30–90 day validation phase, not directly into fundraising or full-time commercial build-out. The technology is credible, the problem is real and well-documented, and the market is large and growing (India AgriTech market: $974M in 2025, growing at ~10.6% CAGR). The primary open question is not “can this be built” — that is proven — but “will real farmers use, trust, and eventually pay for it (directly or via an intermediary).”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Why GO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Large, well-documented, growing problem with government and market tailwinds (Digital Agriculture Mission, soil health initiatives)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Technically validated prototype already built — de-risks the hardest engineering question early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Clear, defensible product niche (soil-first AI) distinct from disease-detection-first incumbents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Founder has genuine motivation and the technical skill to iterate quickly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Why CONDITIONAL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Zero direct farmer validation to date — the biggest unproven assumption in the entire plan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monetization evidence, and direct B2C payment from smallholders is historically difficult in this market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Solo founder with limited agricultural network, domain credibility, and funding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Conditions to convert this to a full GO: (1) complete 20-30 real farmer validation conversations/demos, (2) achieve visible, positive reactions to recommendation accuracy from at least one agronomist or KVK partner, (3) identify at least one viable, non-farmer-subscription monetization path (B2B/B2G/NGO), and (4) test the model's classification accuracy against a geographically diverse, real-world image set.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15.  </w:t>
      </w:r>
      <w:r>
        <w:rPr>
          <w:rFonts w:ascii="Calibri" w:cs="Calibri" w:eastAsia="Calibri" w:hAnsi="Calibri"/>
          <w:b/>
          <w:bCs/>
          <w:color w:val="0B2E33"/>
          <w:sz w:val="30"/>
          <w:szCs w:val="30"/>
        </w:rPr>
        <w:t xml:space="preserve">30-Day Action Plan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200"/>
      </w:tblGrid>
      <w:tr>
        <w:trPr>
          <w:tblHeader/>
        </w:trPr>
        <w:tc>
          <w:tcPr>
            <w:tcW w:type="dxa" w:w="15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200"/>
            <w:shd w:fill="0B2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Farmer &amp; Field Validation Setup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Identify 2-3 accessible farming communities or KVKs; prepare a simple demo script and feedback form; conduct first 5-8 farmer conversations/demos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Expand Validation &amp; Model Stress-Test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Complete 20-30 total farmer interactions across varied soil types; collect real-world soil images to test classification accuracy beyond the academic dataset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Domain Credibility &amp; Partnerships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Reach out to 3-5 agricultural university faculty, agronomists, or KVK officers for advisory input and potential pilot partnership; refine recommendation logic based on their feedback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Monetization Test &amp; Roadmap Lock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at least one non-subscription monetization angle (e.g., a pilot conversation with an agri-input retailer or NGO); consolidate findings into a go-forward roadmap and decide on next-stage resourcing (co-founder, incubator, grant application)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8"/>
          <w:szCs w:val="18"/>
        </w:rPr>
        <w:t xml:space="preserve">Table 10: 30-day validation sprint plan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Success at the end of 30 days looks like: a validated understanding of real farmer trust and willingness-to-pay, at least one credible agronomy/institutional endorsement, an initial view on the most promising monetization channel, and a real-world-tested model accuracy benchmark — the concrete evidence needed to justify the next phase of investment, whether that is incubator applications, grant funding, or continued bootstrapped growth.</w:t>
      </w:r>
    </w:p>
    <w:p>
      <w:pPr>
        <w:pBdr>
          <w:top w:val="single" w:color="C9A24B" w:sz="6" w:space="6"/>
        </w:pBdr>
        <w:spacing w:before="40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B7A7C"/>
          <w:sz w:val="21"/>
          <w:szCs w:val="21"/>
        </w:rPr>
        <w:t xml:space="preserve">This report was generated using founder-provided inputs combined with public market research current as of July 2026. Market sizing figures are directional estimates intended to support early-stage decision-making, not investment-grade projections.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7C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6B7A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7C"/>
        <w:sz w:val="16"/>
        <w:szCs w:val="16"/>
      </w:rPr>
      <w:t xml:space="preserve"> of </w:t>
    </w:r>
    <w:r>
      <w:rPr>
        <w:rFonts w:ascii="Calibri" w:cs="Calibri" w:eastAsia="Calibri" w:hAnsi="Calibri"/>
        <w:color w:val="6B7A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A7C"/>
        <w:sz w:val="16"/>
        <w:szCs w:val="16"/>
      </w:rPr>
      <w:t xml:space="preserve">Bhumiputra — Startup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3bae97b550f62f9bb5496de0c69a38e73de7ae.png"/><Relationship Id="rId10" Type="http://schemas.openxmlformats.org/officeDocument/2006/relationships/image" Target="media/577241e3b2b04c54ed5cf72bf10fcda2a56a7a60.png"/><Relationship Id="rId11" Type="http://schemas.openxmlformats.org/officeDocument/2006/relationships/image" Target="media/c704b18014982f4b32774401835095cc3ea21809.png"/><Relationship Id="rId12" Type="http://schemas.openxmlformats.org/officeDocument/2006/relationships/image" Target="media/3c0e252d8f2d2dad7431844927d6f37ec6d4350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2026-07-14T04:55:16.001Z</dcterms:created>
  <dcterms:modified xsi:type="dcterms:W3CDTF">2026-07-14T04:55:16.011Z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