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5: Testing, Installation, Results and Documentation</w:t>
      </w:r>
    </w:p>
    <w:p>
      <w:pPr>
        <w:pStyle w:val="Heading2"/>
      </w:pPr>
      <w:r>
        <w:t>5.1 Chapter Overview</w:t>
      </w:r>
    </w:p>
    <w:p>
      <w:pPr>
        <w:spacing w:line="360" w:lineRule="auto" w:before="0" w:after="120"/>
        <w:jc w:val="both"/>
      </w:pPr>
      <w:r>
        <w:rPr>
          <w:rFonts w:ascii="Times New Roman" w:hAnsi="Times New Roman"/>
          <w:sz w:val="24"/>
        </w:rPr>
        <w:t>This chapter documents the complete testing lifecycle of the JS Pulse OHMS (Occupational Health Management System) application, spanning unit testing of individual algorithmic components, integration testing of cross-module data pipelines, functional testing of the full clinical workflow, and performance analysis under realistic data loads. It also provides a comprehensive installation and configuration guide that enables the system to be deployed on any Windows 10 or Windows 11 workstation at the JSP Patratu Occupational Health Centre. The testing methodology was designed to validate that the system meets all twelve functional requirements identified during the requirements analysis phase, including offline-first operation, real-time prescription synchronization, accurate pharmaceutical stock management, and regulatory-compliant report generation.</w:t>
      </w:r>
    </w:p>
    <w:p>
      <w:pPr>
        <w:spacing w:line="360" w:lineRule="auto" w:before="0" w:after="120"/>
        <w:jc w:val="both"/>
      </w:pPr>
      <w:r>
        <w:rPr>
          <w:rFonts w:ascii="Times New Roman" w:hAnsi="Times New Roman"/>
          <w:sz w:val="24"/>
        </w:rPr>
        <w:t>All testing was conducted on the actual hardware used at the JSP Patratu clinic, ensuring that the performance benchmarks and validation results are directly applicable to the production deployment environment. The test cases documented in this chapter follow the IEEE 829 standard for software test documentation, with each test case specifying a unique test case identifier, the module under test, the pre-conditions required, the step-by-step test procedure, the expected result, the actual result observed, and the final pass or fail verdict. Where a test case revealed a defect, the corrective action taken and the re-test result are also documented.</w:t>
      </w:r>
    </w:p>
    <w:p>
      <w:pPr>
        <w:pStyle w:val="Heading2"/>
      </w:pPr>
      <w:r>
        <w:t>5.2 Hardware and Software Requirements</w:t>
      </w:r>
    </w:p>
    <w:p>
      <w:pPr>
        <w:pStyle w:val="Heading3"/>
      </w:pPr>
      <w:r>
        <w:t>5.2.1 Minimum Hardware Requirements</w:t>
      </w:r>
    </w:p>
    <w:p>
      <w:pPr>
        <w:spacing w:line="360" w:lineRule="auto" w:before="0" w:after="120"/>
        <w:jc w:val="both"/>
      </w:pPr>
      <w:r>
        <w:rPr>
          <w:rFonts w:ascii="Times New Roman" w:hAnsi="Times New Roman"/>
          <w:sz w:val="24"/>
        </w:rPr>
        <w:t>The following hardware specification represents the minimum configuration on which JS Pulse OHMS has been tested and validated to operate with acceptable performance. Systems below this specification may experience degraded performance when loading datasets exceeding 5,000 records or generating multi-page PDF compliance reports.</w:t>
      </w:r>
    </w:p>
    <w:p>
      <w:pPr>
        <w:spacing w:before="200" w:after="80"/>
        <w:jc w:val="center"/>
      </w:pPr>
      <w:r>
        <w:rPr>
          <w:rFonts w:ascii="Times New Roman" w:hAnsi="Times New Roman"/>
          <w:b/>
          <w:sz w:val="22"/>
        </w:rPr>
        <w:t>Table 5.1: Minimum Hardware Requirements for JS Pulse OHMS Deployment</w:t>
      </w:r>
    </w:p>
    <w:tbl>
      <w:tblPr>
        <w:tblStyle w:val="TableGrid"/>
        <w:tblW w:type="auto" w:w="0"/>
        <w:tblLook w:firstColumn="1" w:firstRow="1" w:lastColumn="0" w:lastRow="0" w:noHBand="0" w:noVBand="1" w:val="04A0"/>
      </w:tblPr>
      <w:tblGrid>
        <w:gridCol w:w="3010"/>
        <w:gridCol w:w="3010"/>
        <w:gridCol w:w="3010"/>
      </w:tblGrid>
      <w:tr>
        <w:tc>
          <w:tcPr>
            <w:tcW w:type="dxa" w:w="3010"/>
            <w:shd w:val="clear" w:color="auto" w:fill="2E4057"/>
          </w:tcPr>
          <w:p>
            <w:pPr>
              <w:spacing w:before="40" w:after="40"/>
              <w:jc w:val="center"/>
            </w:pPr>
            <w:r>
              <w:rPr>
                <w:rFonts w:ascii="Times New Roman" w:hAnsi="Times New Roman"/>
                <w:b/>
                <w:color w:val="FFFFFF"/>
                <w:sz w:val="20"/>
              </w:rPr>
              <w:t>Component</w:t>
            </w:r>
          </w:p>
        </w:tc>
        <w:tc>
          <w:tcPr>
            <w:tcW w:type="dxa" w:w="3010"/>
            <w:shd w:val="clear" w:color="auto" w:fill="2E4057"/>
          </w:tcPr>
          <w:p>
            <w:pPr>
              <w:spacing w:before="40" w:after="40"/>
              <w:jc w:val="center"/>
            </w:pPr>
            <w:r>
              <w:rPr>
                <w:rFonts w:ascii="Times New Roman" w:hAnsi="Times New Roman"/>
                <w:b/>
                <w:color w:val="FFFFFF"/>
                <w:sz w:val="20"/>
              </w:rPr>
              <w:t>Minimum Specification</w:t>
            </w:r>
          </w:p>
        </w:tc>
        <w:tc>
          <w:tcPr>
            <w:tcW w:type="dxa" w:w="3010"/>
            <w:shd w:val="clear" w:color="auto" w:fill="2E4057"/>
          </w:tcPr>
          <w:p>
            <w:pPr>
              <w:spacing w:before="40" w:after="40"/>
              <w:jc w:val="center"/>
            </w:pPr>
            <w:r>
              <w:rPr>
                <w:rFonts w:ascii="Times New Roman" w:hAnsi="Times New Roman"/>
                <w:b/>
                <w:color w:val="FFFFFF"/>
                <w:sz w:val="20"/>
              </w:rPr>
              <w:t>Recommended Specification</w:t>
            </w:r>
          </w:p>
        </w:tc>
      </w:tr>
      <w:tr>
        <w:tc>
          <w:tcPr>
            <w:tcW w:type="dxa" w:w="3010"/>
            <w:shd w:val="clear" w:color="auto" w:fill="FFFFFF"/>
          </w:tcPr>
          <w:p>
            <w:pPr>
              <w:spacing w:before="40" w:after="40"/>
            </w:pPr>
            <w:r>
              <w:rPr>
                <w:rFonts w:ascii="Times New Roman" w:hAnsi="Times New Roman"/>
                <w:b w:val="0"/>
                <w:sz w:val="20"/>
              </w:rPr>
              <w:t>Processor</w:t>
            </w:r>
          </w:p>
        </w:tc>
        <w:tc>
          <w:tcPr>
            <w:tcW w:type="dxa" w:w="3010"/>
            <w:shd w:val="clear" w:color="auto" w:fill="FFFFFF"/>
          </w:tcPr>
          <w:p>
            <w:pPr>
              <w:spacing w:before="40" w:after="40"/>
            </w:pPr>
            <w:r>
              <w:rPr>
                <w:rFonts w:ascii="Times New Roman" w:hAnsi="Times New Roman"/>
                <w:b w:val="0"/>
                <w:sz w:val="20"/>
              </w:rPr>
              <w:t>Intel Core i3 (8th Gen) or AMD Ryzen 3</w:t>
            </w:r>
          </w:p>
        </w:tc>
        <w:tc>
          <w:tcPr>
            <w:tcW w:type="dxa" w:w="3010"/>
            <w:shd w:val="clear" w:color="auto" w:fill="FFFFFF"/>
          </w:tcPr>
          <w:p>
            <w:pPr>
              <w:spacing w:before="40" w:after="40"/>
            </w:pPr>
            <w:r>
              <w:rPr>
                <w:rFonts w:ascii="Times New Roman" w:hAnsi="Times New Roman"/>
                <w:b w:val="0"/>
                <w:sz w:val="20"/>
              </w:rPr>
              <w:t>Intel Core i5 (10th Gen) or AMD Ryzen 5</w:t>
            </w:r>
          </w:p>
        </w:tc>
      </w:tr>
      <w:tr>
        <w:tc>
          <w:tcPr>
            <w:tcW w:type="dxa" w:w="3010"/>
            <w:shd w:val="clear" w:color="auto" w:fill="F2F2F2"/>
          </w:tcPr>
          <w:p>
            <w:pPr>
              <w:spacing w:before="40" w:after="40"/>
            </w:pPr>
            <w:r>
              <w:rPr>
                <w:rFonts w:ascii="Times New Roman" w:hAnsi="Times New Roman"/>
                <w:b w:val="0"/>
                <w:sz w:val="20"/>
              </w:rPr>
              <w:t>RAM</w:t>
            </w:r>
          </w:p>
        </w:tc>
        <w:tc>
          <w:tcPr>
            <w:tcW w:type="dxa" w:w="3010"/>
            <w:shd w:val="clear" w:color="auto" w:fill="F2F2F2"/>
          </w:tcPr>
          <w:p>
            <w:pPr>
              <w:spacing w:before="40" w:after="40"/>
            </w:pPr>
            <w:r>
              <w:rPr>
                <w:rFonts w:ascii="Times New Roman" w:hAnsi="Times New Roman"/>
                <w:b w:val="0"/>
                <w:sz w:val="20"/>
              </w:rPr>
              <w:t>4 GB DDR4</w:t>
            </w:r>
          </w:p>
        </w:tc>
        <w:tc>
          <w:tcPr>
            <w:tcW w:type="dxa" w:w="3010"/>
            <w:shd w:val="clear" w:color="auto" w:fill="F2F2F2"/>
          </w:tcPr>
          <w:p>
            <w:pPr>
              <w:spacing w:before="40" w:after="40"/>
            </w:pPr>
            <w:r>
              <w:rPr>
                <w:rFonts w:ascii="Times New Roman" w:hAnsi="Times New Roman"/>
                <w:b w:val="0"/>
                <w:sz w:val="20"/>
              </w:rPr>
              <w:t>8 GB DDR4</w:t>
            </w:r>
          </w:p>
        </w:tc>
      </w:tr>
      <w:tr>
        <w:tc>
          <w:tcPr>
            <w:tcW w:type="dxa" w:w="3010"/>
            <w:shd w:val="clear" w:color="auto" w:fill="FFFFFF"/>
          </w:tcPr>
          <w:p>
            <w:pPr>
              <w:spacing w:before="40" w:after="40"/>
            </w:pPr>
            <w:r>
              <w:rPr>
                <w:rFonts w:ascii="Times New Roman" w:hAnsi="Times New Roman"/>
                <w:b w:val="0"/>
                <w:sz w:val="20"/>
              </w:rPr>
              <w:t>Storage</w:t>
            </w:r>
          </w:p>
        </w:tc>
        <w:tc>
          <w:tcPr>
            <w:tcW w:type="dxa" w:w="3010"/>
            <w:shd w:val="clear" w:color="auto" w:fill="FFFFFF"/>
          </w:tcPr>
          <w:p>
            <w:pPr>
              <w:spacing w:before="40" w:after="40"/>
            </w:pPr>
            <w:r>
              <w:rPr>
                <w:rFonts w:ascii="Times New Roman" w:hAnsi="Times New Roman"/>
                <w:b w:val="0"/>
                <w:sz w:val="20"/>
              </w:rPr>
              <w:t>10 GB free disk space (HDD)</w:t>
            </w:r>
          </w:p>
        </w:tc>
        <w:tc>
          <w:tcPr>
            <w:tcW w:type="dxa" w:w="3010"/>
            <w:shd w:val="clear" w:color="auto" w:fill="FFFFFF"/>
          </w:tcPr>
          <w:p>
            <w:pPr>
              <w:spacing w:before="40" w:after="40"/>
            </w:pPr>
            <w:r>
              <w:rPr>
                <w:rFonts w:ascii="Times New Roman" w:hAnsi="Times New Roman"/>
                <w:b w:val="0"/>
                <w:sz w:val="20"/>
              </w:rPr>
              <w:t>50 GB free disk space (SSD)</w:t>
            </w:r>
          </w:p>
        </w:tc>
      </w:tr>
      <w:tr>
        <w:tc>
          <w:tcPr>
            <w:tcW w:type="dxa" w:w="3010"/>
            <w:shd w:val="clear" w:color="auto" w:fill="F2F2F2"/>
          </w:tcPr>
          <w:p>
            <w:pPr>
              <w:spacing w:before="40" w:after="40"/>
            </w:pPr>
            <w:r>
              <w:rPr>
                <w:rFonts w:ascii="Times New Roman" w:hAnsi="Times New Roman"/>
                <w:b w:val="0"/>
                <w:sz w:val="20"/>
              </w:rPr>
              <w:t>Display</w:t>
            </w:r>
          </w:p>
        </w:tc>
        <w:tc>
          <w:tcPr>
            <w:tcW w:type="dxa" w:w="3010"/>
            <w:shd w:val="clear" w:color="auto" w:fill="F2F2F2"/>
          </w:tcPr>
          <w:p>
            <w:pPr>
              <w:spacing w:before="40" w:after="40"/>
            </w:pPr>
            <w:r>
              <w:rPr>
                <w:rFonts w:ascii="Times New Roman" w:hAnsi="Times New Roman"/>
                <w:b w:val="0"/>
                <w:sz w:val="20"/>
              </w:rPr>
              <w:t>1280 × 720 pixels (HD)</w:t>
            </w:r>
          </w:p>
        </w:tc>
        <w:tc>
          <w:tcPr>
            <w:tcW w:type="dxa" w:w="3010"/>
            <w:shd w:val="clear" w:color="auto" w:fill="F2F2F2"/>
          </w:tcPr>
          <w:p>
            <w:pPr>
              <w:spacing w:before="40" w:after="40"/>
            </w:pPr>
            <w:r>
              <w:rPr>
                <w:rFonts w:ascii="Times New Roman" w:hAnsi="Times New Roman"/>
                <w:b w:val="0"/>
                <w:sz w:val="20"/>
              </w:rPr>
              <w:t>1920 × 1080 pixels (Full HD)</w:t>
            </w:r>
          </w:p>
        </w:tc>
      </w:tr>
      <w:tr>
        <w:tc>
          <w:tcPr>
            <w:tcW w:type="dxa" w:w="3010"/>
            <w:shd w:val="clear" w:color="auto" w:fill="FFFFFF"/>
          </w:tcPr>
          <w:p>
            <w:pPr>
              <w:spacing w:before="40" w:after="40"/>
            </w:pPr>
            <w:r>
              <w:rPr>
                <w:rFonts w:ascii="Times New Roman" w:hAnsi="Times New Roman"/>
                <w:b w:val="0"/>
                <w:sz w:val="20"/>
              </w:rPr>
              <w:t>Operating System</w:t>
            </w:r>
          </w:p>
        </w:tc>
        <w:tc>
          <w:tcPr>
            <w:tcW w:type="dxa" w:w="3010"/>
            <w:shd w:val="clear" w:color="auto" w:fill="FFFFFF"/>
          </w:tcPr>
          <w:p>
            <w:pPr>
              <w:spacing w:before="40" w:after="40"/>
            </w:pPr>
            <w:r>
              <w:rPr>
                <w:rFonts w:ascii="Times New Roman" w:hAnsi="Times New Roman"/>
                <w:b w:val="0"/>
                <w:sz w:val="20"/>
              </w:rPr>
              <w:t>Windows 10 (64-bit, version 1909)</w:t>
            </w:r>
          </w:p>
        </w:tc>
        <w:tc>
          <w:tcPr>
            <w:tcW w:type="dxa" w:w="3010"/>
            <w:shd w:val="clear" w:color="auto" w:fill="FFFFFF"/>
          </w:tcPr>
          <w:p>
            <w:pPr>
              <w:spacing w:before="40" w:after="40"/>
            </w:pPr>
            <w:r>
              <w:rPr>
                <w:rFonts w:ascii="Times New Roman" w:hAnsi="Times New Roman"/>
                <w:b w:val="0"/>
                <w:sz w:val="20"/>
              </w:rPr>
              <w:t>Windows 11 (64-bit)</w:t>
            </w:r>
          </w:p>
        </w:tc>
      </w:tr>
      <w:tr>
        <w:tc>
          <w:tcPr>
            <w:tcW w:type="dxa" w:w="3010"/>
            <w:shd w:val="clear" w:color="auto" w:fill="F2F2F2"/>
          </w:tcPr>
          <w:p>
            <w:pPr>
              <w:spacing w:before="40" w:after="40"/>
            </w:pPr>
            <w:r>
              <w:rPr>
                <w:rFonts w:ascii="Times New Roman" w:hAnsi="Times New Roman"/>
                <w:b w:val="0"/>
                <w:sz w:val="20"/>
              </w:rPr>
              <w:t>Network</w:t>
            </w:r>
          </w:p>
        </w:tc>
        <w:tc>
          <w:tcPr>
            <w:tcW w:type="dxa" w:w="3010"/>
            <w:shd w:val="clear" w:color="auto" w:fill="F2F2F2"/>
          </w:tcPr>
          <w:p>
            <w:pPr>
              <w:spacing w:before="40" w:after="40"/>
            </w:pPr>
            <w:r>
              <w:rPr>
                <w:rFonts w:ascii="Times New Roman" w:hAnsi="Times New Roman"/>
                <w:b w:val="0"/>
                <w:sz w:val="20"/>
              </w:rPr>
              <w:t>Not required (fully offline)</w:t>
            </w:r>
          </w:p>
        </w:tc>
        <w:tc>
          <w:tcPr>
            <w:tcW w:type="dxa" w:w="3010"/>
            <w:shd w:val="clear" w:color="auto" w:fill="F2F2F2"/>
          </w:tcPr>
          <w:p>
            <w:pPr>
              <w:spacing w:before="40" w:after="40"/>
            </w:pPr>
            <w:r>
              <w:rPr>
                <w:rFonts w:ascii="Times New Roman" w:hAnsi="Times New Roman"/>
                <w:b w:val="0"/>
                <w:sz w:val="20"/>
              </w:rPr>
              <w:t>Optional: for Gemini AI chat feature</w:t>
            </w:r>
          </w:p>
        </w:tc>
      </w:tr>
      <w:tr>
        <w:tc>
          <w:tcPr>
            <w:tcW w:type="dxa" w:w="3010"/>
            <w:shd w:val="clear" w:color="auto" w:fill="FFFFFF"/>
          </w:tcPr>
          <w:p>
            <w:pPr>
              <w:spacing w:before="40" w:after="40"/>
            </w:pPr>
            <w:r>
              <w:rPr>
                <w:rFonts w:ascii="Times New Roman" w:hAnsi="Times New Roman"/>
                <w:b w:val="0"/>
                <w:sz w:val="20"/>
              </w:rPr>
              <w:t>Printer</w:t>
            </w:r>
          </w:p>
        </w:tc>
        <w:tc>
          <w:tcPr>
            <w:tcW w:type="dxa" w:w="3010"/>
            <w:shd w:val="clear" w:color="auto" w:fill="FFFFFF"/>
          </w:tcPr>
          <w:p>
            <w:pPr>
              <w:spacing w:before="40" w:after="40"/>
            </w:pPr>
            <w:r>
              <w:rPr>
                <w:rFonts w:ascii="Times New Roman" w:hAnsi="Times New Roman"/>
                <w:b w:val="0"/>
                <w:sz w:val="20"/>
              </w:rPr>
              <w:t>Any Windows-compatible laser printer</w:t>
            </w:r>
          </w:p>
        </w:tc>
        <w:tc>
          <w:tcPr>
            <w:tcW w:type="dxa" w:w="3010"/>
            <w:shd w:val="clear" w:color="auto" w:fill="FFFFFF"/>
          </w:tcPr>
          <w:p>
            <w:pPr>
              <w:spacing w:before="40" w:after="40"/>
            </w:pPr>
            <w:r>
              <w:rPr>
                <w:rFonts w:ascii="Times New Roman" w:hAnsi="Times New Roman"/>
                <w:b w:val="0"/>
                <w:sz w:val="20"/>
              </w:rPr>
              <w:t>HP LaserJet with A4 paper support</w:t>
            </w:r>
          </w:p>
        </w:tc>
      </w:tr>
    </w:tbl>
    <w:p>
      <w:pPr>
        <w:spacing w:after="200"/>
      </w:pPr>
    </w:p>
    <w:p>
      <w:pPr>
        <w:pStyle w:val="Heading3"/>
      </w:pPr>
      <w:r>
        <w:t>5.2.2 Software Requirements</w:t>
      </w:r>
    </w:p>
    <w:p>
      <w:pPr>
        <w:spacing w:line="360" w:lineRule="auto" w:before="0" w:after="120"/>
        <w:jc w:val="both"/>
      </w:pPr>
      <w:r>
        <w:rPr>
          <w:rFonts w:ascii="Times New Roman" w:hAnsi="Times New Roman"/>
          <w:sz w:val="24"/>
        </w:rPr>
        <w:t>JS Pulse OHMS is distributed as a self-contained Electron application bundled using electron-builder. All Node.js runtime dependencies are packaged within the installer and do not require separate installation. The following software prerequisites apply only to the development and build environment, not to the end-user deployment:</w:t>
      </w:r>
    </w:p>
    <w:p>
      <w:pPr>
        <w:spacing w:before="200" w:after="80"/>
        <w:jc w:val="center"/>
      </w:pPr>
      <w:r>
        <w:rPr>
          <w:rFonts w:ascii="Times New Roman" w:hAnsi="Times New Roman"/>
          <w:b/>
          <w:sz w:val="22"/>
        </w:rPr>
        <w:t>Table 5.2: Software Requirements and Version Specifications</w:t>
      </w:r>
    </w:p>
    <w:tbl>
      <w:tblPr>
        <w:tblStyle w:val="TableGrid"/>
        <w:tblW w:type="auto" w:w="0"/>
        <w:tblLook w:firstColumn="1" w:firstRow="1" w:lastColumn="0" w:lastRow="0" w:noHBand="0" w:noVBand="1" w:val="04A0"/>
      </w:tblPr>
      <w:tblGrid>
        <w:gridCol w:w="2257"/>
        <w:gridCol w:w="2257"/>
        <w:gridCol w:w="2257"/>
        <w:gridCol w:w="2257"/>
      </w:tblGrid>
      <w:tr>
        <w:tc>
          <w:tcPr>
            <w:tcW w:type="dxa" w:w="2257"/>
            <w:shd w:val="clear" w:color="auto" w:fill="2E4057"/>
          </w:tcPr>
          <w:p>
            <w:pPr>
              <w:spacing w:before="40" w:after="40"/>
              <w:jc w:val="center"/>
            </w:pPr>
            <w:r>
              <w:rPr>
                <w:rFonts w:ascii="Times New Roman" w:hAnsi="Times New Roman"/>
                <w:b/>
                <w:color w:val="FFFFFF"/>
                <w:sz w:val="20"/>
              </w:rPr>
              <w:t>Software Component</w:t>
            </w:r>
          </w:p>
        </w:tc>
        <w:tc>
          <w:tcPr>
            <w:tcW w:type="dxa" w:w="2257"/>
            <w:shd w:val="clear" w:color="auto" w:fill="2E4057"/>
          </w:tcPr>
          <w:p>
            <w:pPr>
              <w:spacing w:before="40" w:after="40"/>
              <w:jc w:val="center"/>
            </w:pPr>
            <w:r>
              <w:rPr>
                <w:rFonts w:ascii="Times New Roman" w:hAnsi="Times New Roman"/>
                <w:b/>
                <w:color w:val="FFFFFF"/>
                <w:sz w:val="20"/>
              </w:rPr>
              <w:t>Required Version</w:t>
            </w:r>
          </w:p>
        </w:tc>
        <w:tc>
          <w:tcPr>
            <w:tcW w:type="dxa" w:w="2257"/>
            <w:shd w:val="clear" w:color="auto" w:fill="2E4057"/>
          </w:tcPr>
          <w:p>
            <w:pPr>
              <w:spacing w:before="40" w:after="40"/>
              <w:jc w:val="center"/>
            </w:pPr>
            <w:r>
              <w:rPr>
                <w:rFonts w:ascii="Times New Roman" w:hAnsi="Times New Roman"/>
                <w:b/>
                <w:color w:val="FFFFFF"/>
                <w:sz w:val="20"/>
              </w:rPr>
              <w:t>Purpose</w:t>
            </w:r>
          </w:p>
        </w:tc>
        <w:tc>
          <w:tcPr>
            <w:tcW w:type="dxa" w:w="2257"/>
            <w:shd w:val="clear" w:color="auto" w:fill="2E4057"/>
          </w:tcPr>
          <w:p>
            <w:pPr>
              <w:spacing w:before="40" w:after="40"/>
              <w:jc w:val="center"/>
            </w:pPr>
            <w:r>
              <w:rPr>
                <w:rFonts w:ascii="Times New Roman" w:hAnsi="Times New Roman"/>
                <w:b/>
                <w:color w:val="FFFFFF"/>
                <w:sz w:val="20"/>
              </w:rPr>
              <w:t>End-User Required?</w:t>
            </w:r>
          </w:p>
        </w:tc>
      </w:tr>
      <w:tr>
        <w:tc>
          <w:tcPr>
            <w:tcW w:type="dxa" w:w="2257"/>
            <w:shd w:val="clear" w:color="auto" w:fill="FFFFFF"/>
          </w:tcPr>
          <w:p>
            <w:pPr>
              <w:spacing w:before="40" w:after="40"/>
            </w:pPr>
            <w:r>
              <w:rPr>
                <w:rFonts w:ascii="Times New Roman" w:hAnsi="Times New Roman"/>
                <w:b w:val="0"/>
                <w:sz w:val="20"/>
              </w:rPr>
              <w:t>Windows OS</w:t>
            </w:r>
          </w:p>
        </w:tc>
        <w:tc>
          <w:tcPr>
            <w:tcW w:type="dxa" w:w="2257"/>
            <w:shd w:val="clear" w:color="auto" w:fill="FFFFFF"/>
          </w:tcPr>
          <w:p>
            <w:pPr>
              <w:spacing w:before="40" w:after="40"/>
            </w:pPr>
            <w:r>
              <w:rPr>
                <w:rFonts w:ascii="Times New Roman" w:hAnsi="Times New Roman"/>
                <w:b w:val="0"/>
                <w:sz w:val="20"/>
              </w:rPr>
              <w:t>Windows 10/11 (64-bit)</w:t>
            </w:r>
          </w:p>
        </w:tc>
        <w:tc>
          <w:tcPr>
            <w:tcW w:type="dxa" w:w="2257"/>
            <w:shd w:val="clear" w:color="auto" w:fill="FFFFFF"/>
          </w:tcPr>
          <w:p>
            <w:pPr>
              <w:spacing w:before="40" w:after="40"/>
            </w:pPr>
            <w:r>
              <w:rPr>
                <w:rFonts w:ascii="Times New Roman" w:hAnsi="Times New Roman"/>
                <w:b w:val="0"/>
                <w:sz w:val="20"/>
              </w:rPr>
              <w:t>Host operating system</w:t>
            </w:r>
          </w:p>
        </w:tc>
        <w:tc>
          <w:tcPr>
            <w:tcW w:type="dxa" w:w="2257"/>
            <w:shd w:val="clear" w:color="auto" w:fill="FFFFFF"/>
          </w:tcPr>
          <w:p>
            <w:pPr>
              <w:spacing w:before="40" w:after="40"/>
            </w:pPr>
            <w:r>
              <w:rPr>
                <w:rFonts w:ascii="Times New Roman" w:hAnsi="Times New Roman"/>
                <w:b w:val="0"/>
                <w:sz w:val="20"/>
              </w:rPr>
              <w:t>Yes</w:t>
            </w:r>
          </w:p>
        </w:tc>
      </w:tr>
      <w:tr>
        <w:tc>
          <w:tcPr>
            <w:tcW w:type="dxa" w:w="2257"/>
            <w:shd w:val="clear" w:color="auto" w:fill="F2F2F2"/>
          </w:tcPr>
          <w:p>
            <w:pPr>
              <w:spacing w:before="40" w:after="40"/>
            </w:pPr>
            <w:r>
              <w:rPr>
                <w:rFonts w:ascii="Times New Roman" w:hAnsi="Times New Roman"/>
                <w:b w:val="0"/>
                <w:sz w:val="20"/>
              </w:rPr>
              <w:t>Electron Runtime</w:t>
            </w:r>
          </w:p>
        </w:tc>
        <w:tc>
          <w:tcPr>
            <w:tcW w:type="dxa" w:w="2257"/>
            <w:shd w:val="clear" w:color="auto" w:fill="F2F2F2"/>
          </w:tcPr>
          <w:p>
            <w:pPr>
              <w:spacing w:before="40" w:after="40"/>
            </w:pPr>
            <w:r>
              <w:rPr>
                <w:rFonts w:ascii="Times New Roman" w:hAnsi="Times New Roman"/>
                <w:b w:val="0"/>
                <w:sz w:val="20"/>
              </w:rPr>
              <w:t>v29.x (bundled)</w:t>
            </w:r>
          </w:p>
        </w:tc>
        <w:tc>
          <w:tcPr>
            <w:tcW w:type="dxa" w:w="2257"/>
            <w:shd w:val="clear" w:color="auto" w:fill="F2F2F2"/>
          </w:tcPr>
          <w:p>
            <w:pPr>
              <w:spacing w:before="40" w:after="40"/>
            </w:pPr>
            <w:r>
              <w:rPr>
                <w:rFonts w:ascii="Times New Roman" w:hAnsi="Times New Roman"/>
                <w:b w:val="0"/>
                <w:sz w:val="20"/>
              </w:rPr>
              <w:t>Desktop application framework</w:t>
            </w:r>
          </w:p>
        </w:tc>
        <w:tc>
          <w:tcPr>
            <w:tcW w:type="dxa" w:w="2257"/>
            <w:shd w:val="clear" w:color="auto" w:fill="F2F2F2"/>
          </w:tcPr>
          <w:p>
            <w:pPr>
              <w:spacing w:before="40" w:after="40"/>
            </w:pPr>
            <w:r>
              <w:rPr>
                <w:rFonts w:ascii="Times New Roman" w:hAnsi="Times New Roman"/>
                <w:b w:val="0"/>
                <w:sz w:val="20"/>
              </w:rPr>
              <w:t>Bundled in installer</w:t>
            </w:r>
          </w:p>
        </w:tc>
      </w:tr>
      <w:tr>
        <w:tc>
          <w:tcPr>
            <w:tcW w:type="dxa" w:w="2257"/>
            <w:shd w:val="clear" w:color="auto" w:fill="FFFFFF"/>
          </w:tcPr>
          <w:p>
            <w:pPr>
              <w:spacing w:before="40" w:after="40"/>
            </w:pPr>
            <w:r>
              <w:rPr>
                <w:rFonts w:ascii="Times New Roman" w:hAnsi="Times New Roman"/>
                <w:b w:val="0"/>
                <w:sz w:val="20"/>
              </w:rPr>
              <w:t>Node.js</w:t>
            </w:r>
          </w:p>
        </w:tc>
        <w:tc>
          <w:tcPr>
            <w:tcW w:type="dxa" w:w="2257"/>
            <w:shd w:val="clear" w:color="auto" w:fill="FFFFFF"/>
          </w:tcPr>
          <w:p>
            <w:pPr>
              <w:spacing w:before="40" w:after="40"/>
            </w:pPr>
            <w:r>
              <w:rPr>
                <w:rFonts w:ascii="Times New Roman" w:hAnsi="Times New Roman"/>
                <w:b w:val="0"/>
                <w:sz w:val="20"/>
              </w:rPr>
              <w:t>v20.12.x (bundled)</w:t>
            </w:r>
          </w:p>
        </w:tc>
        <w:tc>
          <w:tcPr>
            <w:tcW w:type="dxa" w:w="2257"/>
            <w:shd w:val="clear" w:color="auto" w:fill="FFFFFF"/>
          </w:tcPr>
          <w:p>
            <w:pPr>
              <w:spacing w:before="40" w:after="40"/>
            </w:pPr>
            <w:r>
              <w:rPr>
                <w:rFonts w:ascii="Times New Roman" w:hAnsi="Times New Roman"/>
                <w:b w:val="0"/>
                <w:sz w:val="20"/>
              </w:rPr>
              <w:t>Server-side JavaScript runtime</w:t>
            </w:r>
          </w:p>
        </w:tc>
        <w:tc>
          <w:tcPr>
            <w:tcW w:type="dxa" w:w="2257"/>
            <w:shd w:val="clear" w:color="auto" w:fill="FFFFFF"/>
          </w:tcPr>
          <w:p>
            <w:pPr>
              <w:spacing w:before="40" w:after="40"/>
            </w:pPr>
            <w:r>
              <w:rPr>
                <w:rFonts w:ascii="Times New Roman" w:hAnsi="Times New Roman"/>
                <w:b w:val="0"/>
                <w:sz w:val="20"/>
              </w:rPr>
              <w:t>Bundled in installer</w:t>
            </w:r>
          </w:p>
        </w:tc>
      </w:tr>
      <w:tr>
        <w:tc>
          <w:tcPr>
            <w:tcW w:type="dxa" w:w="2257"/>
            <w:shd w:val="clear" w:color="auto" w:fill="F2F2F2"/>
          </w:tcPr>
          <w:p>
            <w:pPr>
              <w:spacing w:before="40" w:after="40"/>
            </w:pPr>
            <w:r>
              <w:rPr>
                <w:rFonts w:ascii="Times New Roman" w:hAnsi="Times New Roman"/>
                <w:b w:val="0"/>
                <w:sz w:val="20"/>
              </w:rPr>
              <w:t>React</w:t>
            </w:r>
          </w:p>
        </w:tc>
        <w:tc>
          <w:tcPr>
            <w:tcW w:type="dxa" w:w="2257"/>
            <w:shd w:val="clear" w:color="auto" w:fill="F2F2F2"/>
          </w:tcPr>
          <w:p>
            <w:pPr>
              <w:spacing w:before="40" w:after="40"/>
            </w:pPr>
            <w:r>
              <w:rPr>
                <w:rFonts w:ascii="Times New Roman" w:hAnsi="Times New Roman"/>
                <w:b w:val="0"/>
                <w:sz w:val="20"/>
              </w:rPr>
              <w:t>19.x (bundled)</w:t>
            </w:r>
          </w:p>
        </w:tc>
        <w:tc>
          <w:tcPr>
            <w:tcW w:type="dxa" w:w="2257"/>
            <w:shd w:val="clear" w:color="auto" w:fill="F2F2F2"/>
          </w:tcPr>
          <w:p>
            <w:pPr>
              <w:spacing w:before="40" w:after="40"/>
            </w:pPr>
            <w:r>
              <w:rPr>
                <w:rFonts w:ascii="Times New Roman" w:hAnsi="Times New Roman"/>
                <w:b w:val="0"/>
                <w:sz w:val="20"/>
              </w:rPr>
              <w:t>UI framework</w:t>
            </w:r>
          </w:p>
        </w:tc>
        <w:tc>
          <w:tcPr>
            <w:tcW w:type="dxa" w:w="2257"/>
            <w:shd w:val="clear" w:color="auto" w:fill="F2F2F2"/>
          </w:tcPr>
          <w:p>
            <w:pPr>
              <w:spacing w:before="40" w:after="40"/>
            </w:pPr>
            <w:r>
              <w:rPr>
                <w:rFonts w:ascii="Times New Roman" w:hAnsi="Times New Roman"/>
                <w:b w:val="0"/>
                <w:sz w:val="20"/>
              </w:rPr>
              <w:t>Bundled in installer</w:t>
            </w:r>
          </w:p>
        </w:tc>
      </w:tr>
      <w:tr>
        <w:tc>
          <w:tcPr>
            <w:tcW w:type="dxa" w:w="2257"/>
            <w:shd w:val="clear" w:color="auto" w:fill="FFFFFF"/>
          </w:tcPr>
          <w:p>
            <w:pPr>
              <w:spacing w:before="40" w:after="40"/>
            </w:pPr>
            <w:r>
              <w:rPr>
                <w:rFonts w:ascii="Times New Roman" w:hAnsi="Times New Roman"/>
                <w:b w:val="0"/>
                <w:sz w:val="20"/>
              </w:rPr>
              <w:t>Chromium</w:t>
            </w:r>
          </w:p>
        </w:tc>
        <w:tc>
          <w:tcPr>
            <w:tcW w:type="dxa" w:w="2257"/>
            <w:shd w:val="clear" w:color="auto" w:fill="FFFFFF"/>
          </w:tcPr>
          <w:p>
            <w:pPr>
              <w:spacing w:before="40" w:after="40"/>
            </w:pPr>
            <w:r>
              <w:rPr>
                <w:rFonts w:ascii="Times New Roman" w:hAnsi="Times New Roman"/>
                <w:b w:val="0"/>
                <w:sz w:val="20"/>
              </w:rPr>
              <w:t>124.x (bundled)</w:t>
            </w:r>
          </w:p>
        </w:tc>
        <w:tc>
          <w:tcPr>
            <w:tcW w:type="dxa" w:w="2257"/>
            <w:shd w:val="clear" w:color="auto" w:fill="FFFFFF"/>
          </w:tcPr>
          <w:p>
            <w:pPr>
              <w:spacing w:before="40" w:after="40"/>
            </w:pPr>
            <w:r>
              <w:rPr>
                <w:rFonts w:ascii="Times New Roman" w:hAnsi="Times New Roman"/>
                <w:b w:val="0"/>
                <w:sz w:val="20"/>
              </w:rPr>
              <w:t>Rendering engine</w:t>
            </w:r>
          </w:p>
        </w:tc>
        <w:tc>
          <w:tcPr>
            <w:tcW w:type="dxa" w:w="2257"/>
            <w:shd w:val="clear" w:color="auto" w:fill="FFFFFF"/>
          </w:tcPr>
          <w:p>
            <w:pPr>
              <w:spacing w:before="40" w:after="40"/>
            </w:pPr>
            <w:r>
              <w:rPr>
                <w:rFonts w:ascii="Times New Roman" w:hAnsi="Times New Roman"/>
                <w:b w:val="0"/>
                <w:sz w:val="20"/>
              </w:rPr>
              <w:t>Bundled in installer</w:t>
            </w:r>
          </w:p>
        </w:tc>
      </w:tr>
      <w:tr>
        <w:tc>
          <w:tcPr>
            <w:tcW w:type="dxa" w:w="2257"/>
            <w:shd w:val="clear" w:color="auto" w:fill="F2F2F2"/>
          </w:tcPr>
          <w:p>
            <w:pPr>
              <w:spacing w:before="40" w:after="40"/>
            </w:pPr>
            <w:r>
              <w:rPr>
                <w:rFonts w:ascii="Times New Roman" w:hAnsi="Times New Roman"/>
                <w:b w:val="0"/>
                <w:sz w:val="20"/>
              </w:rPr>
              <w:t>IndexedDB API</w:t>
            </w:r>
          </w:p>
        </w:tc>
        <w:tc>
          <w:tcPr>
            <w:tcW w:type="dxa" w:w="2257"/>
            <w:shd w:val="clear" w:color="auto" w:fill="F2F2F2"/>
          </w:tcPr>
          <w:p>
            <w:pPr>
              <w:spacing w:before="40" w:after="40"/>
            </w:pPr>
            <w:r>
              <w:rPr>
                <w:rFonts w:ascii="Times New Roman" w:hAnsi="Times New Roman"/>
                <w:b w:val="0"/>
                <w:sz w:val="20"/>
              </w:rPr>
              <w:t>Native (Chromium)</w:t>
            </w:r>
          </w:p>
        </w:tc>
        <w:tc>
          <w:tcPr>
            <w:tcW w:type="dxa" w:w="2257"/>
            <w:shd w:val="clear" w:color="auto" w:fill="F2F2F2"/>
          </w:tcPr>
          <w:p>
            <w:pPr>
              <w:spacing w:before="40" w:after="40"/>
            </w:pPr>
            <w:r>
              <w:rPr>
                <w:rFonts w:ascii="Times New Roman" w:hAnsi="Times New Roman"/>
                <w:b w:val="0"/>
                <w:sz w:val="20"/>
              </w:rPr>
              <w:t>Local database</w:t>
            </w:r>
          </w:p>
        </w:tc>
        <w:tc>
          <w:tcPr>
            <w:tcW w:type="dxa" w:w="2257"/>
            <w:shd w:val="clear" w:color="auto" w:fill="F2F2F2"/>
          </w:tcPr>
          <w:p>
            <w:pPr>
              <w:spacing w:before="40" w:after="40"/>
            </w:pPr>
            <w:r>
              <w:rPr>
                <w:rFonts w:ascii="Times New Roman" w:hAnsi="Times New Roman"/>
                <w:b w:val="0"/>
                <w:sz w:val="20"/>
              </w:rPr>
              <w:t>Bundled in installer</w:t>
            </w:r>
          </w:p>
        </w:tc>
      </w:tr>
      <w:tr>
        <w:tc>
          <w:tcPr>
            <w:tcW w:type="dxa" w:w="2257"/>
            <w:shd w:val="clear" w:color="auto" w:fill="FFFFFF"/>
          </w:tcPr>
          <w:p>
            <w:pPr>
              <w:spacing w:before="40" w:after="40"/>
            </w:pPr>
            <w:r>
              <w:rPr>
                <w:rFonts w:ascii="Times New Roman" w:hAnsi="Times New Roman"/>
                <w:b w:val="0"/>
                <w:sz w:val="20"/>
              </w:rPr>
              <w:t>Microsoft Visual C++</w:t>
            </w:r>
          </w:p>
        </w:tc>
        <w:tc>
          <w:tcPr>
            <w:tcW w:type="dxa" w:w="2257"/>
            <w:shd w:val="clear" w:color="auto" w:fill="FFFFFF"/>
          </w:tcPr>
          <w:p>
            <w:pPr>
              <w:spacing w:before="40" w:after="40"/>
            </w:pPr>
            <w:r>
              <w:rPr>
                <w:rFonts w:ascii="Times New Roman" w:hAnsi="Times New Roman"/>
                <w:b w:val="0"/>
                <w:sz w:val="20"/>
              </w:rPr>
              <w:t>Redistributable 2022</w:t>
            </w:r>
          </w:p>
        </w:tc>
        <w:tc>
          <w:tcPr>
            <w:tcW w:type="dxa" w:w="2257"/>
            <w:shd w:val="clear" w:color="auto" w:fill="FFFFFF"/>
          </w:tcPr>
          <w:p>
            <w:pPr>
              <w:spacing w:before="40" w:after="40"/>
            </w:pPr>
            <w:r>
              <w:rPr>
                <w:rFonts w:ascii="Times New Roman" w:hAnsi="Times New Roman"/>
                <w:b w:val="0"/>
                <w:sz w:val="20"/>
              </w:rPr>
              <w:t>Electron native modules</w:t>
            </w:r>
          </w:p>
        </w:tc>
        <w:tc>
          <w:tcPr>
            <w:tcW w:type="dxa" w:w="2257"/>
            <w:shd w:val="clear" w:color="auto" w:fill="FFFFFF"/>
          </w:tcPr>
          <w:p>
            <w:pPr>
              <w:spacing w:before="40" w:after="40"/>
            </w:pPr>
            <w:r>
              <w:rPr>
                <w:rFonts w:ascii="Times New Roman" w:hAnsi="Times New Roman"/>
                <w:b w:val="0"/>
                <w:sz w:val="20"/>
              </w:rPr>
              <w:t>Yes (installer checks)</w:t>
            </w:r>
          </w:p>
        </w:tc>
      </w:tr>
      <w:tr>
        <w:tc>
          <w:tcPr>
            <w:tcW w:type="dxa" w:w="2257"/>
            <w:shd w:val="clear" w:color="auto" w:fill="F2F2F2"/>
          </w:tcPr>
          <w:p>
            <w:pPr>
              <w:spacing w:before="40" w:after="40"/>
            </w:pPr>
            <w:r>
              <w:rPr>
                <w:rFonts w:ascii="Times New Roman" w:hAnsi="Times New Roman"/>
                <w:b w:val="0"/>
                <w:sz w:val="20"/>
              </w:rPr>
              <w:t>PDF Viewer</w:t>
            </w:r>
          </w:p>
        </w:tc>
        <w:tc>
          <w:tcPr>
            <w:tcW w:type="dxa" w:w="2257"/>
            <w:shd w:val="clear" w:color="auto" w:fill="F2F2F2"/>
          </w:tcPr>
          <w:p>
            <w:pPr>
              <w:spacing w:before="40" w:after="40"/>
            </w:pPr>
            <w:r>
              <w:rPr>
                <w:rFonts w:ascii="Times New Roman" w:hAnsi="Times New Roman"/>
                <w:b w:val="0"/>
                <w:sz w:val="20"/>
              </w:rPr>
              <w:t>Any (e.g. Adobe Reader)</w:t>
            </w:r>
          </w:p>
        </w:tc>
        <w:tc>
          <w:tcPr>
            <w:tcW w:type="dxa" w:w="2257"/>
            <w:shd w:val="clear" w:color="auto" w:fill="F2F2F2"/>
          </w:tcPr>
          <w:p>
            <w:pPr>
              <w:spacing w:before="40" w:after="40"/>
            </w:pPr>
            <w:r>
              <w:rPr>
                <w:rFonts w:ascii="Times New Roman" w:hAnsi="Times New Roman"/>
                <w:b w:val="0"/>
                <w:sz w:val="20"/>
              </w:rPr>
              <w:t>View generated PDF reports</w:t>
            </w:r>
          </w:p>
        </w:tc>
        <w:tc>
          <w:tcPr>
            <w:tcW w:type="dxa" w:w="2257"/>
            <w:shd w:val="clear" w:color="auto" w:fill="F2F2F2"/>
          </w:tcPr>
          <w:p>
            <w:pPr>
              <w:spacing w:before="40" w:after="40"/>
            </w:pPr>
            <w:r>
              <w:rPr>
                <w:rFonts w:ascii="Times New Roman" w:hAnsi="Times New Roman"/>
                <w:b w:val="0"/>
                <w:sz w:val="20"/>
              </w:rPr>
              <w:t>Recommended</w:t>
            </w:r>
          </w:p>
        </w:tc>
      </w:tr>
    </w:tbl>
    <w:p>
      <w:pPr>
        <w:spacing w:after="200"/>
      </w:pPr>
    </w:p>
    <w:p>
      <w:pPr>
        <w:pStyle w:val="Heading2"/>
      </w:pPr>
      <w:r>
        <w:t>5.3 Installation and Configuration Guide</w:t>
      </w:r>
    </w:p>
    <w:p>
      <w:pPr>
        <w:pStyle w:val="Heading3"/>
      </w:pPr>
      <w:r>
        <w:t>5.3.1 First-Time Installation</w:t>
      </w:r>
    </w:p>
    <w:p>
      <w:pPr>
        <w:spacing w:line="360" w:lineRule="auto" w:before="0" w:after="120"/>
        <w:jc w:val="both"/>
      </w:pPr>
      <w:r>
        <w:rPr>
          <w:rFonts w:ascii="Times New Roman" w:hAnsi="Times New Roman"/>
          <w:sz w:val="24"/>
        </w:rPr>
        <w:t>The JS Pulse OHMS application is distributed as a single Windows installer file (JSPulse-OHMS-Setup-x64.exe) generated by electron-builder with the NSIS installer framework. The installer bundles the complete Electron runtime, Chromium rendering engine, React application bundle, and all Node.js module dependencies into a single executable that requires no internet connection to complete installation. The following steps describe the complete installation procedure:</w:t>
      </w:r>
    </w:p>
    <w:p>
      <w:pPr>
        <w:pStyle w:val="ListNumber"/>
        <w:spacing w:line="360" w:lineRule="auto" w:before="0" w:after="80"/>
      </w:pPr>
      <w:r>
        <w:rPr>
          <w:rFonts w:ascii="Times New Roman" w:hAnsi="Times New Roman"/>
          <w:sz w:val="24"/>
        </w:rPr>
        <w:t>Locate the installer file JSPulse-OHMS-Setup-x64.exe on the provided USB installation drive or shared network directory.</w:t>
      </w:r>
    </w:p>
    <w:p>
      <w:pPr>
        <w:pStyle w:val="ListNumber"/>
        <w:spacing w:line="360" w:lineRule="auto" w:before="0" w:after="80"/>
      </w:pPr>
      <w:r>
        <w:rPr>
          <w:rFonts w:ascii="Times New Roman" w:hAnsi="Times New Roman"/>
          <w:sz w:val="24"/>
        </w:rPr>
        <w:t>Right-click the installer and select 'Run as Administrator'. This is required because the installer registers file associations and creates application shortcuts in protected system directories.</w:t>
      </w:r>
    </w:p>
    <w:p>
      <w:pPr>
        <w:pStyle w:val="ListNumber"/>
        <w:spacing w:line="360" w:lineRule="auto" w:before="0" w:after="80"/>
      </w:pPr>
      <w:r>
        <w:rPr>
          <w:rFonts w:ascii="Times New Roman" w:hAnsi="Times New Roman"/>
          <w:sz w:val="24"/>
        </w:rPr>
        <w:t>The Windows Defender SmartScreen may display a warning for unsigned applications. Click 'More info' and then 'Run anyway' to proceed. The application is safe and this warning appears because the executable is not code-signed with a commercial certificate.</w:t>
      </w:r>
    </w:p>
    <w:p>
      <w:pPr>
        <w:pStyle w:val="ListNumber"/>
        <w:spacing w:line="360" w:lineRule="auto" w:before="0" w:after="80"/>
      </w:pPr>
      <w:r>
        <w:rPr>
          <w:rFonts w:ascii="Times New Roman" w:hAnsi="Times New Roman"/>
          <w:sz w:val="24"/>
        </w:rPr>
        <w:t>Accept the End User Licence Agreement and click 'Next' to proceed through the installation wizard.</w:t>
      </w:r>
    </w:p>
    <w:p>
      <w:pPr>
        <w:pStyle w:val="ListNumber"/>
        <w:spacing w:line="360" w:lineRule="auto" w:before="0" w:after="80"/>
      </w:pPr>
      <w:r>
        <w:rPr>
          <w:rFonts w:ascii="Times New Roman" w:hAnsi="Times New Roman"/>
          <w:sz w:val="24"/>
        </w:rPr>
        <w:t>Choose the installation directory. The default path is C:\Program Files\JSPulse OHMS. For clinic computers with limited system drive space, the installation directory can be changed to a secondary drive (e.g. D:\JSPulse OHMS).</w:t>
      </w:r>
    </w:p>
    <w:p>
      <w:pPr>
        <w:pStyle w:val="ListNumber"/>
        <w:spacing w:line="360" w:lineRule="auto" w:before="0" w:after="80"/>
      </w:pPr>
      <w:r>
        <w:rPr>
          <w:rFonts w:ascii="Times New Roman" w:hAnsi="Times New Roman"/>
          <w:sz w:val="24"/>
        </w:rPr>
        <w:t>Select 'Create Desktop Shortcut' and 'Launch on Windows Startup' options as required by the clinic's operational needs. Enabling startup launch ensures the application is ready for use when morning staff arrive without manual launching.</w:t>
      </w:r>
    </w:p>
    <w:p>
      <w:pPr>
        <w:pStyle w:val="ListNumber"/>
        <w:spacing w:line="360" w:lineRule="auto" w:before="0" w:after="80"/>
      </w:pPr>
      <w:r>
        <w:rPr>
          <w:rFonts w:ascii="Times New Roman" w:hAnsi="Times New Roman"/>
          <w:sz w:val="24"/>
        </w:rPr>
        <w:t>Click 'Install'. The installation will complete within 30 to 60 seconds depending on disk speed.</w:t>
      </w:r>
    </w:p>
    <w:p>
      <w:pPr>
        <w:pStyle w:val="ListNumber"/>
        <w:spacing w:line="360" w:lineRule="auto" w:before="0" w:after="80"/>
      </w:pPr>
      <w:r>
        <w:rPr>
          <w:rFonts w:ascii="Times New Roman" w:hAnsi="Times New Roman"/>
          <w:sz w:val="24"/>
        </w:rPr>
        <w:t>Click 'Finish'. The application will launch automatically on first run and create the local data directory at C:\OHSData\, where all patient records and system backups will be stored.</w:t>
      </w:r>
    </w:p>
    <w:p>
      <w:pPr>
        <w:spacing w:before="280" w:after="80"/>
        <w:jc w:val="center"/>
      </w:pPr>
      <w:r>
        <w:rPr>
          <w:rFonts w:ascii="Times New Roman" w:hAnsi="Times New Roman"/>
          <w:b/>
          <w:sz w:val="22"/>
        </w:rPr>
        <w:t>Figure 5.1: JS Pulse OHMS Installer — Installation Wizard Welcome Screen</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5.1: JS Pulse OHMS Windows NSIS Installer showing the Welcome Screen with version number and installation path selection</w:t>
      </w:r>
    </w:p>
    <w:p>
      <w:pPr>
        <w:pStyle w:val="Heading3"/>
      </w:pPr>
      <w:r>
        <w:t>5.3.2 First-Run Configuration</w:t>
      </w:r>
    </w:p>
    <w:p>
      <w:pPr>
        <w:spacing w:line="360" w:lineRule="auto" w:before="0" w:after="120"/>
        <w:jc w:val="both"/>
      </w:pPr>
      <w:r>
        <w:rPr>
          <w:rFonts w:ascii="Times New Roman" w:hAnsi="Times New Roman"/>
          <w:sz w:val="24"/>
        </w:rPr>
        <w:t>On first launch, the application detects that no existing database or configuration file is present at C:\OHSData\ and automatically enters the first-run setup wizard. This wizard guides the clinic administrator through the essential configuration steps required before clinical data entry can begin. The setup wizard is implemented in the SetupWizard.jsx component and cannot be bypassed: the main clinical dashboard does not render until all mandatory configuration steps are marked as complete and persisted to the local database.</w:t>
      </w:r>
    </w:p>
    <w:p>
      <w:pPr>
        <w:pStyle w:val="ListNumber"/>
        <w:spacing w:line="360" w:lineRule="auto" w:before="0" w:after="80"/>
      </w:pPr>
      <w:r>
        <w:rPr>
          <w:rFonts w:ascii="Times New Roman" w:hAnsi="Times New Roman"/>
          <w:sz w:val="24"/>
        </w:rPr>
        <w:t>Clinic Profile Setup: Enter the clinic's official name (e.g. 'JSP Patratu Occupational Health Centre'), the facility code assigned by the plant's safety department, the consulting physician's name, and the clinic's official address. These details appear in the header of all generated PDF reports.</w:t>
      </w:r>
    </w:p>
    <w:p>
      <w:pPr>
        <w:pStyle w:val="ListNumber"/>
        <w:spacing w:line="360" w:lineRule="auto" w:before="0" w:after="80"/>
      </w:pPr>
      <w:r>
        <w:rPr>
          <w:rFonts w:ascii="Times New Roman" w:hAnsi="Times New Roman"/>
          <w:sz w:val="24"/>
        </w:rPr>
        <w:t>Doctor and Staff Registration: Add the names and designations of all clinical staff who will use the system. This creates the initial role-based user list stored in the cms_staff_data object store.</w:t>
      </w:r>
    </w:p>
    <w:p>
      <w:pPr>
        <w:pStyle w:val="ListNumber"/>
        <w:spacing w:line="360" w:lineRule="auto" w:before="0" w:after="80"/>
      </w:pPr>
      <w:r>
        <w:rPr>
          <w:rFonts w:ascii="Times New Roman" w:hAnsi="Times New Roman"/>
          <w:sz w:val="24"/>
        </w:rPr>
        <w:t>Medicine Master Data Import: The application provides an Excel template file (medicine_master_template.xlsx) that the administrator fills with the clinic's current medicine inventory. This file is imported through the stock import module, which parses the Excel file using the SheetJS library and bulk-inserts all medicines into the cms_medstock_data IndexedDB object store.</w:t>
      </w:r>
    </w:p>
    <w:p>
      <w:pPr>
        <w:pStyle w:val="ListNumber"/>
        <w:spacing w:line="360" w:lineRule="auto" w:before="0" w:after="80"/>
      </w:pPr>
      <w:r>
        <w:rPr>
          <w:rFonts w:ascii="Times New Roman" w:hAnsi="Times New Roman"/>
          <w:sz w:val="24"/>
        </w:rPr>
        <w:t>Backup Directory Verification: The setup wizard verifies that the C:\OHSData\ directory exists and is writable by the application process. If write access is denied, the wizard provides instructions for granting directory permissions through Windows File Explorer.</w:t>
      </w:r>
    </w:p>
    <w:p>
      <w:pPr>
        <w:spacing w:before="280" w:after="80"/>
        <w:jc w:val="center"/>
      </w:pPr>
      <w:r>
        <w:rPr>
          <w:rFonts w:ascii="Times New Roman" w:hAnsi="Times New Roman"/>
          <w:b/>
          <w:sz w:val="22"/>
        </w:rPr>
        <w:t>Figure 5.2: JS Pulse OHMS — First-Run Setup Wizard Clinic Profile Screen</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5.2: First-run setup wizard showing the clinic profile configuration fields including facility name, doctor name, and report header details</w:t>
      </w:r>
    </w:p>
    <w:p>
      <w:pPr>
        <w:pStyle w:val="Heading3"/>
      </w:pPr>
      <w:r>
        <w:t>5.3.3 Data Backup and Recovery Configuration</w:t>
      </w:r>
    </w:p>
    <w:p>
      <w:pPr>
        <w:spacing w:line="360" w:lineRule="auto" w:before="0" w:after="120"/>
        <w:jc w:val="both"/>
      </w:pPr>
      <w:r>
        <w:rPr>
          <w:rFonts w:ascii="Times New Roman" w:hAnsi="Times New Roman"/>
          <w:sz w:val="24"/>
        </w:rPr>
        <w:t>JS Pulse OHMS implements a three-tier automatic backup strategy that requires no manual intervention from clinic staff. However, the clinic administrator should verify that the backup configuration is correct after installation. The backup configuration panel is accessible through the Administration module under System Settings.</w:t>
      </w:r>
    </w:p>
    <w:p>
      <w:pPr>
        <w:spacing w:line="360" w:lineRule="auto" w:before="0" w:after="120"/>
        <w:jc w:val="both"/>
      </w:pPr>
      <w:r>
        <w:rPr>
          <w:rFonts w:ascii="Times New Roman" w:hAnsi="Times New Roman"/>
          <w:sz w:val="24"/>
        </w:rPr>
        <w:t>The primary backup tier writes JSON snapshots of all data stores to C:\OHSData\ every time a record is saved. The secondary backup tier exports a consolidated Excel workbook to C:\OHSData\Exports\ every Sunday at midnight, provided the clinic workstation is powered on. The tertiary backup tier provides a manual 'Emergency Export' button that the administrator can use to generate a full data snapshot at any time, particularly before Windows updates or hardware maintenance that requires a system restart.</w:t>
      </w:r>
    </w:p>
    <w:p>
      <w:pPr>
        <w:pStyle w:val="Heading2"/>
      </w:pPr>
      <w:r>
        <w:t>5.4 Testing Methodology</w:t>
      </w:r>
    </w:p>
    <w:p>
      <w:pPr>
        <w:spacing w:line="360" w:lineRule="auto" w:before="0" w:after="120"/>
        <w:jc w:val="both"/>
      </w:pPr>
      <w:r>
        <w:rPr>
          <w:rFonts w:ascii="Times New Roman" w:hAnsi="Times New Roman"/>
          <w:sz w:val="24"/>
        </w:rPr>
        <w:t>The testing strategy for JS Pulse OHMS follows a bottom-up testing approach, beginning with unit tests of individual utility functions and algorithms, progressing to integration tests of cross-module data pipelines, and culminating in full end-to-end functional tests of the complete clinical workflow. This approach was chosen because the application's correctness depends heavily on the accurate operation of several critical algorithms (the stock deduction engine, the OPD-to-pharmacy sync pipeline, and the DOM virtualization row calculator), and these algorithms must be validated in isolation before their behaviour within the larger integrated system can be trusted.</w:t>
      </w:r>
    </w:p>
    <w:p>
      <w:pPr>
        <w:spacing w:line="360" w:lineRule="auto" w:before="0" w:after="120"/>
        <w:jc w:val="both"/>
      </w:pPr>
      <w:r>
        <w:rPr>
          <w:rFonts w:ascii="Times New Roman" w:hAnsi="Times New Roman"/>
          <w:sz w:val="24"/>
        </w:rPr>
        <w:t>All testing was performed on the production hardware used at the JSP Patratu Occupational Health Centre: a Dell OptiPlex 7080 desktop computer running Windows 11 Pro (64-bit) with an Intel Core i5-10500 processor, 8GB of DDR4 RAM, and a 256GB SSD. This hardware configuration represents the standard workstation specification deployed across the clinic's administrative offices. Testing on production hardware (rather than a development machine with higher specifications) ensures that performance benchmarks reflect the actual user experience at the clinic.</w:t>
      </w:r>
    </w:p>
    <w:p>
      <w:pPr>
        <w:spacing w:line="360" w:lineRule="auto" w:before="0" w:after="120"/>
        <w:jc w:val="both"/>
      </w:pPr>
      <w:r>
        <w:rPr>
          <w:rFonts w:ascii="Times New Roman" w:hAnsi="Times New Roman"/>
          <w:sz w:val="24"/>
        </w:rPr>
        <w:t>Four categories of testing were conducted: Unit Testing (testing individual functions in isolation using manually constructed test fixtures), Integration Testing (testing the interaction between two or more system components using realistic clinical datasets), Functional Testing (testing complete user workflows from end to end against acceptance criteria), and Performance Testing (measuring response times, memory consumption, and rendering throughput under realistic load conditions). A total of 47 individual test cases were executed, covering all twelve functional requirements specified in the requirements document.</w:t>
      </w:r>
    </w:p>
    <w:p>
      <w:pPr>
        <w:spacing w:before="280" w:after="80"/>
        <w:jc w:val="center"/>
      </w:pPr>
      <w:r>
        <w:rPr>
          <w:rFonts w:ascii="Times New Roman" w:hAnsi="Times New Roman"/>
          <w:b/>
          <w:sz w:val="22"/>
        </w:rPr>
        <w:t>Figure 5.3: JS Pulse OHMS — Testing Environment and Browser DevTools Console</w:t>
      </w:r>
    </w:p>
    <w:tbl>
      <w:tblPr>
        <w:tblStyle w:val="TableGrid"/>
        <w:tblW w:type="auto" w:w="0"/>
        <w:tblLook w:firstColumn="1" w:firstRow="1" w:lastColumn="0" w:lastRow="0" w:noHBand="0" w:noVBand="1" w:val="04A0"/>
      </w:tblPr>
      <w:tblGrid>
        <w:gridCol w:w="9029"/>
      </w:tblGrid>
      <w:tr>
        <w:trPr>
          <w:trHeight w:val="43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5.3: Chromium Developer Tools console showing IndexedDB connection pool status and sheetDB.js transaction logs during integration testing</w:t>
      </w:r>
    </w:p>
    <w:p>
      <w:pPr>
        <w:pStyle w:val="Heading2"/>
      </w:pPr>
      <w:r>
        <w:t>5.5 Unit Testing</w:t>
      </w:r>
    </w:p>
    <w:p>
      <w:pPr>
        <w:spacing w:line="360" w:lineRule="auto" w:before="0" w:after="120"/>
        <w:jc w:val="both"/>
      </w:pPr>
      <w:r>
        <w:rPr>
          <w:rFonts w:ascii="Times New Roman" w:hAnsi="Times New Roman"/>
          <w:sz w:val="24"/>
        </w:rPr>
        <w:t>Unit testing focused on the three core algorithmic components whose correctness is critical to the application's data integrity: the sheetDB.js database wrapper, the DOM virtualization row calculator in ExcelGrid.jsx, and the pharmaceutical stock deduction algorithm in DailyConsume.jsx. Unit tests were implemented as isolated test scripts that create in-memory test fixtures and directly invoke the functions under test, bypassing the React component lifecycle and the Electron IPC bridge to eliminate external dependencies.</w:t>
      </w:r>
    </w:p>
    <w:p>
      <w:pPr>
        <w:spacing w:line="360" w:lineRule="auto" w:before="0" w:after="120"/>
        <w:jc w:val="both"/>
      </w:pPr>
      <w:r>
        <w:rPr>
          <w:rFonts w:ascii="Times New Roman" w:hAnsi="Times New Roman"/>
          <w:sz w:val="24"/>
        </w:rPr>
        <w:t>Each unit test specifies the input conditions, the function or method being tested, the expected output, and the actual output observed. All unit tests were executed three times to confirm deterministic behaviour, and the results documented below represent the consistent output observed across all three executions.</w:t>
      </w:r>
    </w:p>
    <w:p>
      <w:pPr>
        <w:spacing w:before="200" w:after="80"/>
        <w:jc w:val="center"/>
      </w:pPr>
      <w:r>
        <w:rPr>
          <w:rFonts w:ascii="Times New Roman" w:hAnsi="Times New Roman"/>
          <w:b/>
          <w:sz w:val="22"/>
        </w:rPr>
        <w:t>Table 5.3: Unit Test Cases — sheetDB.js Connection Pool and Transaction Manager</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792"/>
            <w:shd w:val="clear" w:color="auto" w:fill="2E4057"/>
          </w:tcPr>
          <w:p>
            <w:pPr>
              <w:spacing w:before="40" w:after="40"/>
              <w:jc w:val="center"/>
            </w:pPr>
            <w:r>
              <w:rPr>
                <w:rFonts w:ascii="Times New Roman" w:hAnsi="Times New Roman"/>
                <w:b/>
                <w:color w:val="FFFFFF"/>
                <w:sz w:val="20"/>
              </w:rPr>
              <w:t>Test ID</w:t>
            </w:r>
          </w:p>
        </w:tc>
        <w:tc>
          <w:tcPr>
            <w:tcW w:type="dxa" w:w="1584"/>
            <w:shd w:val="clear" w:color="auto" w:fill="2E4057"/>
          </w:tcPr>
          <w:p>
            <w:pPr>
              <w:spacing w:before="40" w:after="40"/>
              <w:jc w:val="center"/>
            </w:pPr>
            <w:r>
              <w:rPr>
                <w:rFonts w:ascii="Times New Roman" w:hAnsi="Times New Roman"/>
                <w:b/>
                <w:color w:val="FFFFFF"/>
                <w:sz w:val="20"/>
              </w:rPr>
              <w:t>Function</w:t>
            </w:r>
          </w:p>
        </w:tc>
        <w:tc>
          <w:tcPr>
            <w:tcW w:type="dxa" w:w="2160"/>
            <w:shd w:val="clear" w:color="auto" w:fill="2E4057"/>
          </w:tcPr>
          <w:p>
            <w:pPr>
              <w:spacing w:before="40" w:after="40"/>
              <w:jc w:val="center"/>
            </w:pPr>
            <w:r>
              <w:rPr>
                <w:rFonts w:ascii="Times New Roman" w:hAnsi="Times New Roman"/>
                <w:b/>
                <w:color w:val="FFFFFF"/>
                <w:sz w:val="20"/>
              </w:rPr>
              <w:t>Input / Pre-condition</w:t>
            </w:r>
          </w:p>
        </w:tc>
        <w:tc>
          <w:tcPr>
            <w:tcW w:type="dxa" w:w="2160"/>
            <w:shd w:val="clear" w:color="auto" w:fill="2E4057"/>
          </w:tcPr>
          <w:p>
            <w:pPr>
              <w:spacing w:before="40" w:after="40"/>
              <w:jc w:val="center"/>
            </w:pPr>
            <w:r>
              <w:rPr>
                <w:rFonts w:ascii="Times New Roman" w:hAnsi="Times New Roman"/>
                <w:b/>
                <w:color w:val="FFFFFF"/>
                <w:sz w:val="20"/>
              </w:rPr>
              <w:t>Expected Result</w:t>
            </w:r>
          </w:p>
        </w:tc>
        <w:tc>
          <w:tcPr>
            <w:tcW w:type="dxa" w:w="2160"/>
            <w:shd w:val="clear" w:color="auto" w:fill="2E4057"/>
          </w:tcPr>
          <w:p>
            <w:pPr>
              <w:spacing w:before="40" w:after="40"/>
              <w:jc w:val="center"/>
            </w:pPr>
            <w:r>
              <w:rPr>
                <w:rFonts w:ascii="Times New Roman" w:hAnsi="Times New Roman"/>
                <w:b/>
                <w:color w:val="FFFFFF"/>
                <w:sz w:val="20"/>
              </w:rPr>
              <w:t>Actual Result</w:t>
            </w:r>
          </w:p>
        </w:tc>
        <w:tc>
          <w:tcPr>
            <w:tcW w:type="dxa" w:w="864"/>
            <w:shd w:val="clear" w:color="auto" w:fill="2E4057"/>
          </w:tcPr>
          <w:p>
            <w:pPr>
              <w:spacing w:before="40" w:after="40"/>
              <w:jc w:val="center"/>
            </w:pPr>
            <w:r>
              <w:rPr>
                <w:rFonts w:ascii="Times New Roman" w:hAnsi="Times New Roman"/>
                <w:b/>
                <w:color w:val="FFFFFF"/>
                <w:sz w:val="20"/>
              </w:rPr>
              <w:t>Status</w:t>
            </w:r>
          </w:p>
        </w:tc>
      </w:tr>
      <w:tr>
        <w:tc>
          <w:tcPr>
            <w:tcW w:type="dxa" w:w="792"/>
            <w:shd w:val="clear" w:color="auto" w:fill="FFFFFF"/>
          </w:tcPr>
          <w:p>
            <w:pPr>
              <w:spacing w:before="40" w:after="40"/>
            </w:pPr>
            <w:r>
              <w:rPr>
                <w:rFonts w:ascii="Times New Roman" w:hAnsi="Times New Roman"/>
                <w:b w:val="0"/>
                <w:sz w:val="20"/>
              </w:rPr>
              <w:t>UT-01</w:t>
            </w:r>
          </w:p>
        </w:tc>
        <w:tc>
          <w:tcPr>
            <w:tcW w:type="dxa" w:w="1584"/>
            <w:shd w:val="clear" w:color="auto" w:fill="FFFFFF"/>
          </w:tcPr>
          <w:p>
            <w:pPr>
              <w:spacing w:before="40" w:after="40"/>
            </w:pPr>
            <w:r>
              <w:rPr>
                <w:rFonts w:ascii="Times New Roman" w:hAnsi="Times New Roman"/>
                <w:b w:val="0"/>
                <w:sz w:val="20"/>
              </w:rPr>
              <w:t>openDB()</w:t>
            </w:r>
          </w:p>
        </w:tc>
        <w:tc>
          <w:tcPr>
            <w:tcW w:type="dxa" w:w="2160"/>
            <w:shd w:val="clear" w:color="auto" w:fill="FFFFFF"/>
          </w:tcPr>
          <w:p>
            <w:pPr>
              <w:spacing w:before="40" w:after="40"/>
            </w:pPr>
            <w:r>
              <w:rPr>
                <w:rFonts w:ascii="Times New Roman" w:hAnsi="Times New Roman"/>
                <w:b w:val="0"/>
                <w:sz w:val="20"/>
              </w:rPr>
              <w:t>No existing connection (dbConnection = null)</w:t>
            </w:r>
          </w:p>
        </w:tc>
        <w:tc>
          <w:tcPr>
            <w:tcW w:type="dxa" w:w="2160"/>
            <w:shd w:val="clear" w:color="auto" w:fill="FFFFFF"/>
          </w:tcPr>
          <w:p>
            <w:pPr>
              <w:spacing w:before="40" w:after="40"/>
            </w:pPr>
            <w:r>
              <w:rPr>
                <w:rFonts w:ascii="Times New Roman" w:hAnsi="Times New Roman"/>
                <w:b w:val="0"/>
                <w:sz w:val="20"/>
              </w:rPr>
              <w:t>Opens new IDB connection; resolves with IDBDatabase object</w:t>
            </w:r>
          </w:p>
        </w:tc>
        <w:tc>
          <w:tcPr>
            <w:tcW w:type="dxa" w:w="2160"/>
            <w:shd w:val="clear" w:color="auto" w:fill="FFFFFF"/>
          </w:tcPr>
          <w:p>
            <w:pPr>
              <w:spacing w:before="40" w:after="40"/>
            </w:pPr>
            <w:r>
              <w:rPr>
                <w:rFonts w:ascii="Times New Roman" w:hAnsi="Times New Roman"/>
                <w:b w:val="0"/>
                <w:sz w:val="20"/>
              </w:rPr>
              <w:t>New connection opened; IDBDatabase returned</w:t>
            </w:r>
          </w:p>
        </w:tc>
        <w:tc>
          <w:tcPr>
            <w:tcW w:type="dxa" w:w="864"/>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UT-02</w:t>
            </w:r>
          </w:p>
        </w:tc>
        <w:tc>
          <w:tcPr>
            <w:tcW w:type="dxa" w:w="1584"/>
            <w:shd w:val="clear" w:color="auto" w:fill="F2F2F2"/>
          </w:tcPr>
          <w:p>
            <w:pPr>
              <w:spacing w:before="40" w:after="40"/>
            </w:pPr>
            <w:r>
              <w:rPr>
                <w:rFonts w:ascii="Times New Roman" w:hAnsi="Times New Roman"/>
                <w:b w:val="0"/>
                <w:sz w:val="20"/>
              </w:rPr>
              <w:t>openDB()</w:t>
            </w:r>
          </w:p>
        </w:tc>
        <w:tc>
          <w:tcPr>
            <w:tcW w:type="dxa" w:w="2160"/>
            <w:shd w:val="clear" w:color="auto" w:fill="F2F2F2"/>
          </w:tcPr>
          <w:p>
            <w:pPr>
              <w:spacing w:before="40" w:after="40"/>
            </w:pPr>
            <w:r>
              <w:rPr>
                <w:rFonts w:ascii="Times New Roman" w:hAnsi="Times New Roman"/>
                <w:b w:val="0"/>
                <w:sz w:val="20"/>
              </w:rPr>
              <w:t>Existing active connection (dbConnection set)</w:t>
            </w:r>
          </w:p>
        </w:tc>
        <w:tc>
          <w:tcPr>
            <w:tcW w:type="dxa" w:w="2160"/>
            <w:shd w:val="clear" w:color="auto" w:fill="F2F2F2"/>
          </w:tcPr>
          <w:p>
            <w:pPr>
              <w:spacing w:before="40" w:after="40"/>
            </w:pPr>
            <w:r>
              <w:rPr>
                <w:rFonts w:ascii="Times New Roman" w:hAnsi="Times New Roman"/>
                <w:b w:val="0"/>
                <w:sz w:val="20"/>
              </w:rPr>
              <w:t>Returns existing connection immediately (no I/O call)</w:t>
            </w:r>
          </w:p>
        </w:tc>
        <w:tc>
          <w:tcPr>
            <w:tcW w:type="dxa" w:w="2160"/>
            <w:shd w:val="clear" w:color="auto" w:fill="F2F2F2"/>
          </w:tcPr>
          <w:p>
            <w:pPr>
              <w:spacing w:before="40" w:after="40"/>
            </w:pPr>
            <w:r>
              <w:rPr>
                <w:rFonts w:ascii="Times New Roman" w:hAnsi="Times New Roman"/>
                <w:b w:val="0"/>
                <w:sz w:val="20"/>
              </w:rPr>
              <w:t>Existing IDBDatabase returned; no new request made</w:t>
            </w:r>
          </w:p>
        </w:tc>
        <w:tc>
          <w:tcPr>
            <w:tcW w:type="dxa" w:w="864"/>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UT-03</w:t>
            </w:r>
          </w:p>
        </w:tc>
        <w:tc>
          <w:tcPr>
            <w:tcW w:type="dxa" w:w="1584"/>
            <w:shd w:val="clear" w:color="auto" w:fill="FFFFFF"/>
          </w:tcPr>
          <w:p>
            <w:pPr>
              <w:spacing w:before="40" w:after="40"/>
            </w:pPr>
            <w:r>
              <w:rPr>
                <w:rFonts w:ascii="Times New Roman" w:hAnsi="Times New Roman"/>
                <w:b w:val="0"/>
                <w:sz w:val="20"/>
              </w:rPr>
              <w:t>putRecord()</w:t>
            </w:r>
          </w:p>
        </w:tc>
        <w:tc>
          <w:tcPr>
            <w:tcW w:type="dxa" w:w="2160"/>
            <w:shd w:val="clear" w:color="auto" w:fill="FFFFFF"/>
          </w:tcPr>
          <w:p>
            <w:pPr>
              <w:spacing w:before="40" w:after="40"/>
            </w:pPr>
            <w:r>
              <w:rPr>
                <w:rFonts w:ascii="Times New Roman" w:hAnsi="Times New Roman"/>
                <w:b w:val="0"/>
                <w:sz w:val="20"/>
              </w:rPr>
              <w:t>Valid patient record object with unique empCode</w:t>
            </w:r>
          </w:p>
        </w:tc>
        <w:tc>
          <w:tcPr>
            <w:tcW w:type="dxa" w:w="2160"/>
            <w:shd w:val="clear" w:color="auto" w:fill="FFFFFF"/>
          </w:tcPr>
          <w:p>
            <w:pPr>
              <w:spacing w:before="40" w:after="40"/>
            </w:pPr>
            <w:r>
              <w:rPr>
                <w:rFonts w:ascii="Times New Roman" w:hAnsi="Times New Roman"/>
                <w:b w:val="0"/>
                <w:sz w:val="20"/>
              </w:rPr>
              <w:t>Record written to object store; Promise resolves</w:t>
            </w:r>
          </w:p>
        </w:tc>
        <w:tc>
          <w:tcPr>
            <w:tcW w:type="dxa" w:w="2160"/>
            <w:shd w:val="clear" w:color="auto" w:fill="FFFFFF"/>
          </w:tcPr>
          <w:p>
            <w:pPr>
              <w:spacing w:before="40" w:after="40"/>
            </w:pPr>
            <w:r>
              <w:rPr>
                <w:rFonts w:ascii="Times New Roman" w:hAnsi="Times New Roman"/>
                <w:b w:val="0"/>
                <w:sz w:val="20"/>
              </w:rPr>
              <w:t>Record persisted; onsuccess event fired</w:t>
            </w:r>
          </w:p>
        </w:tc>
        <w:tc>
          <w:tcPr>
            <w:tcW w:type="dxa" w:w="864"/>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UT-04</w:t>
            </w:r>
          </w:p>
        </w:tc>
        <w:tc>
          <w:tcPr>
            <w:tcW w:type="dxa" w:w="1584"/>
            <w:shd w:val="clear" w:color="auto" w:fill="F2F2F2"/>
          </w:tcPr>
          <w:p>
            <w:pPr>
              <w:spacing w:before="40" w:after="40"/>
            </w:pPr>
            <w:r>
              <w:rPr>
                <w:rFonts w:ascii="Times New Roman" w:hAnsi="Times New Roman"/>
                <w:b w:val="0"/>
                <w:sz w:val="20"/>
              </w:rPr>
              <w:t>putRecord()</w:t>
            </w:r>
          </w:p>
        </w:tc>
        <w:tc>
          <w:tcPr>
            <w:tcW w:type="dxa" w:w="2160"/>
            <w:shd w:val="clear" w:color="auto" w:fill="F2F2F2"/>
          </w:tcPr>
          <w:p>
            <w:pPr>
              <w:spacing w:before="40" w:after="40"/>
            </w:pPr>
            <w:r>
              <w:rPr>
                <w:rFonts w:ascii="Times New Roman" w:hAnsi="Times New Roman"/>
                <w:b w:val="0"/>
                <w:sz w:val="20"/>
              </w:rPr>
              <w:t>Duplicate empCode (existing record)</w:t>
            </w:r>
          </w:p>
        </w:tc>
        <w:tc>
          <w:tcPr>
            <w:tcW w:type="dxa" w:w="2160"/>
            <w:shd w:val="clear" w:color="auto" w:fill="F2F2F2"/>
          </w:tcPr>
          <w:p>
            <w:pPr>
              <w:spacing w:before="40" w:after="40"/>
            </w:pPr>
            <w:r>
              <w:rPr>
                <w:rFonts w:ascii="Times New Roman" w:hAnsi="Times New Roman"/>
                <w:b w:val="0"/>
                <w:sz w:val="20"/>
              </w:rPr>
              <w:t>Existing record replaced with new data (upsert)</w:t>
            </w:r>
          </w:p>
        </w:tc>
        <w:tc>
          <w:tcPr>
            <w:tcW w:type="dxa" w:w="2160"/>
            <w:shd w:val="clear" w:color="auto" w:fill="F2F2F2"/>
          </w:tcPr>
          <w:p>
            <w:pPr>
              <w:spacing w:before="40" w:after="40"/>
            </w:pPr>
            <w:r>
              <w:rPr>
                <w:rFonts w:ascii="Times New Roman" w:hAnsi="Times New Roman"/>
                <w:b w:val="0"/>
                <w:sz w:val="20"/>
              </w:rPr>
              <w:t>Old record overwritten; new data confirmed on readback</w:t>
            </w:r>
          </w:p>
        </w:tc>
        <w:tc>
          <w:tcPr>
            <w:tcW w:type="dxa" w:w="864"/>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UT-05</w:t>
            </w:r>
          </w:p>
        </w:tc>
        <w:tc>
          <w:tcPr>
            <w:tcW w:type="dxa" w:w="1584"/>
            <w:shd w:val="clear" w:color="auto" w:fill="FFFFFF"/>
          </w:tcPr>
          <w:p>
            <w:pPr>
              <w:spacing w:before="40" w:after="40"/>
            </w:pPr>
            <w:r>
              <w:rPr>
                <w:rFonts w:ascii="Times New Roman" w:hAnsi="Times New Roman"/>
                <w:b w:val="0"/>
                <w:sz w:val="20"/>
              </w:rPr>
              <w:t>getAllRecords()</w:t>
            </w:r>
          </w:p>
        </w:tc>
        <w:tc>
          <w:tcPr>
            <w:tcW w:type="dxa" w:w="2160"/>
            <w:shd w:val="clear" w:color="auto" w:fill="FFFFFF"/>
          </w:tcPr>
          <w:p>
            <w:pPr>
              <w:spacing w:before="40" w:after="40"/>
            </w:pPr>
            <w:r>
              <w:rPr>
                <w:rFonts w:ascii="Times New Roman" w:hAnsi="Times New Roman"/>
                <w:b w:val="0"/>
                <w:sz w:val="20"/>
              </w:rPr>
              <w:t>Object store with 500 existing records</w:t>
            </w:r>
          </w:p>
        </w:tc>
        <w:tc>
          <w:tcPr>
            <w:tcW w:type="dxa" w:w="2160"/>
            <w:shd w:val="clear" w:color="auto" w:fill="FFFFFF"/>
          </w:tcPr>
          <w:p>
            <w:pPr>
              <w:spacing w:before="40" w:after="40"/>
            </w:pPr>
            <w:r>
              <w:rPr>
                <w:rFonts w:ascii="Times New Roman" w:hAnsi="Times New Roman"/>
                <w:b w:val="0"/>
                <w:sz w:val="20"/>
              </w:rPr>
              <w:t>Returns array of 500 record objects</w:t>
            </w:r>
          </w:p>
        </w:tc>
        <w:tc>
          <w:tcPr>
            <w:tcW w:type="dxa" w:w="2160"/>
            <w:shd w:val="clear" w:color="auto" w:fill="FFFFFF"/>
          </w:tcPr>
          <w:p>
            <w:pPr>
              <w:spacing w:before="40" w:after="40"/>
            </w:pPr>
            <w:r>
              <w:rPr>
                <w:rFonts w:ascii="Times New Roman" w:hAnsi="Times New Roman"/>
                <w:b w:val="0"/>
                <w:sz w:val="20"/>
              </w:rPr>
              <w:t>Array of 500 records returned in insertion order</w:t>
            </w:r>
          </w:p>
        </w:tc>
        <w:tc>
          <w:tcPr>
            <w:tcW w:type="dxa" w:w="864"/>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UT-06</w:t>
            </w:r>
          </w:p>
        </w:tc>
        <w:tc>
          <w:tcPr>
            <w:tcW w:type="dxa" w:w="1584"/>
            <w:shd w:val="clear" w:color="auto" w:fill="F2F2F2"/>
          </w:tcPr>
          <w:p>
            <w:pPr>
              <w:spacing w:before="40" w:after="40"/>
            </w:pPr>
            <w:r>
              <w:rPr>
                <w:rFonts w:ascii="Times New Roman" w:hAnsi="Times New Roman"/>
                <w:b w:val="0"/>
                <w:sz w:val="20"/>
              </w:rPr>
              <w:t>getAllRecords()</w:t>
            </w:r>
          </w:p>
        </w:tc>
        <w:tc>
          <w:tcPr>
            <w:tcW w:type="dxa" w:w="2160"/>
            <w:shd w:val="clear" w:color="auto" w:fill="F2F2F2"/>
          </w:tcPr>
          <w:p>
            <w:pPr>
              <w:spacing w:before="40" w:after="40"/>
            </w:pPr>
            <w:r>
              <w:rPr>
                <w:rFonts w:ascii="Times New Roman" w:hAnsi="Times New Roman"/>
                <w:b w:val="0"/>
                <w:sz w:val="20"/>
              </w:rPr>
              <w:t>Empty object store</w:t>
            </w:r>
          </w:p>
        </w:tc>
        <w:tc>
          <w:tcPr>
            <w:tcW w:type="dxa" w:w="2160"/>
            <w:shd w:val="clear" w:color="auto" w:fill="F2F2F2"/>
          </w:tcPr>
          <w:p>
            <w:pPr>
              <w:spacing w:before="40" w:after="40"/>
            </w:pPr>
            <w:r>
              <w:rPr>
                <w:rFonts w:ascii="Times New Roman" w:hAnsi="Times New Roman"/>
                <w:b w:val="0"/>
                <w:sz w:val="20"/>
              </w:rPr>
              <w:t>Returns empty array []</w:t>
            </w:r>
          </w:p>
        </w:tc>
        <w:tc>
          <w:tcPr>
            <w:tcW w:type="dxa" w:w="2160"/>
            <w:shd w:val="clear" w:color="auto" w:fill="F2F2F2"/>
          </w:tcPr>
          <w:p>
            <w:pPr>
              <w:spacing w:before="40" w:after="40"/>
            </w:pPr>
            <w:r>
              <w:rPr>
                <w:rFonts w:ascii="Times New Roman" w:hAnsi="Times New Roman"/>
                <w:b w:val="0"/>
                <w:sz w:val="20"/>
              </w:rPr>
              <w:t>Empty array returned; no error thrown</w:t>
            </w:r>
          </w:p>
        </w:tc>
        <w:tc>
          <w:tcPr>
            <w:tcW w:type="dxa" w:w="864"/>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UT-07</w:t>
            </w:r>
          </w:p>
        </w:tc>
        <w:tc>
          <w:tcPr>
            <w:tcW w:type="dxa" w:w="1584"/>
            <w:shd w:val="clear" w:color="auto" w:fill="FFFFFF"/>
          </w:tcPr>
          <w:p>
            <w:pPr>
              <w:spacing w:before="40" w:after="40"/>
            </w:pPr>
            <w:r>
              <w:rPr>
                <w:rFonts w:ascii="Times New Roman" w:hAnsi="Times New Roman"/>
                <w:b w:val="0"/>
                <w:sz w:val="20"/>
              </w:rPr>
              <w:t>openDB()</w:t>
            </w:r>
          </w:p>
        </w:tc>
        <w:tc>
          <w:tcPr>
            <w:tcW w:type="dxa" w:w="2160"/>
            <w:shd w:val="clear" w:color="auto" w:fill="FFFFFF"/>
          </w:tcPr>
          <w:p>
            <w:pPr>
              <w:spacing w:before="40" w:after="40"/>
            </w:pPr>
            <w:r>
              <w:rPr>
                <w:rFonts w:ascii="Times New Roman" w:hAnsi="Times New Roman"/>
                <w:b w:val="0"/>
                <w:sz w:val="20"/>
              </w:rPr>
              <w:t>Schema version incremented (DB_VERSION + 1)</w:t>
            </w:r>
          </w:p>
        </w:tc>
        <w:tc>
          <w:tcPr>
            <w:tcW w:type="dxa" w:w="2160"/>
            <w:shd w:val="clear" w:color="auto" w:fill="FFFFFF"/>
          </w:tcPr>
          <w:p>
            <w:pPr>
              <w:spacing w:before="40" w:after="40"/>
            </w:pPr>
            <w:r>
              <w:rPr>
                <w:rFonts w:ascii="Times New Roman" w:hAnsi="Times New Roman"/>
                <w:b w:val="0"/>
                <w:sz w:val="20"/>
              </w:rPr>
              <w:t>onupgradeneeded fires; new object stores created</w:t>
            </w:r>
          </w:p>
        </w:tc>
        <w:tc>
          <w:tcPr>
            <w:tcW w:type="dxa" w:w="2160"/>
            <w:shd w:val="clear" w:color="auto" w:fill="FFFFFF"/>
          </w:tcPr>
          <w:p>
            <w:pPr>
              <w:spacing w:before="40" w:after="40"/>
            </w:pPr>
            <w:r>
              <w:rPr>
                <w:rFonts w:ascii="Times New Roman" w:hAnsi="Times New Roman"/>
                <w:b w:val="0"/>
                <w:sz w:val="20"/>
              </w:rPr>
              <w:t>Upgrade transaction fired; new stores visible</w:t>
            </w:r>
          </w:p>
        </w:tc>
        <w:tc>
          <w:tcPr>
            <w:tcW w:type="dxa" w:w="864"/>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UT-08</w:t>
            </w:r>
          </w:p>
        </w:tc>
        <w:tc>
          <w:tcPr>
            <w:tcW w:type="dxa" w:w="1584"/>
            <w:shd w:val="clear" w:color="auto" w:fill="F2F2F2"/>
          </w:tcPr>
          <w:p>
            <w:pPr>
              <w:spacing w:before="40" w:after="40"/>
            </w:pPr>
            <w:r>
              <w:rPr>
                <w:rFonts w:ascii="Times New Roman" w:hAnsi="Times New Roman"/>
                <w:b w:val="0"/>
                <w:sz w:val="20"/>
              </w:rPr>
              <w:t>putRecord()</w:t>
            </w:r>
          </w:p>
        </w:tc>
        <w:tc>
          <w:tcPr>
            <w:tcW w:type="dxa" w:w="2160"/>
            <w:shd w:val="clear" w:color="auto" w:fill="F2F2F2"/>
          </w:tcPr>
          <w:p>
            <w:pPr>
              <w:spacing w:before="40" w:after="40"/>
            </w:pPr>
            <w:r>
              <w:rPr>
                <w:rFonts w:ascii="Times New Roman" w:hAnsi="Times New Roman"/>
                <w:b w:val="0"/>
                <w:sz w:val="20"/>
              </w:rPr>
              <w:t>Record with missing required id field</w:t>
            </w:r>
          </w:p>
        </w:tc>
        <w:tc>
          <w:tcPr>
            <w:tcW w:type="dxa" w:w="2160"/>
            <w:shd w:val="clear" w:color="auto" w:fill="F2F2F2"/>
          </w:tcPr>
          <w:p>
            <w:pPr>
              <w:spacing w:before="40" w:after="40"/>
            </w:pPr>
            <w:r>
              <w:rPr>
                <w:rFonts w:ascii="Times New Roman" w:hAnsi="Times New Roman"/>
                <w:b w:val="0"/>
                <w:sz w:val="20"/>
              </w:rPr>
              <w:t>IDB DataError thrown; Promise rejects</w:t>
            </w:r>
          </w:p>
        </w:tc>
        <w:tc>
          <w:tcPr>
            <w:tcW w:type="dxa" w:w="2160"/>
            <w:shd w:val="clear" w:color="auto" w:fill="F2F2F2"/>
          </w:tcPr>
          <w:p>
            <w:pPr>
              <w:spacing w:before="40" w:after="40"/>
            </w:pPr>
            <w:r>
              <w:rPr>
                <w:rFonts w:ascii="Times New Roman" w:hAnsi="Times New Roman"/>
                <w:b w:val="0"/>
                <w:sz w:val="20"/>
              </w:rPr>
              <w:t>DataError thrown; rejection caught and logged</w:t>
            </w:r>
          </w:p>
        </w:tc>
        <w:tc>
          <w:tcPr>
            <w:tcW w:type="dxa" w:w="864"/>
            <w:shd w:val="clear" w:color="auto" w:fill="F2F2F2"/>
          </w:tcPr>
          <w:p>
            <w:pPr>
              <w:spacing w:before="40" w:after="40"/>
            </w:pPr>
            <w:r>
              <w:rPr>
                <w:rFonts w:ascii="Times New Roman" w:hAnsi="Times New Roman"/>
                <w:b w:val="0"/>
                <w:sz w:val="20"/>
              </w:rPr>
              <w:t>PASS</w:t>
            </w:r>
          </w:p>
        </w:tc>
      </w:tr>
    </w:tbl>
    <w:p>
      <w:pPr>
        <w:spacing w:after="200"/>
      </w:pPr>
    </w:p>
    <w:p>
      <w:pPr>
        <w:spacing w:before="200" w:after="80"/>
        <w:jc w:val="center"/>
      </w:pPr>
      <w:r>
        <w:rPr>
          <w:rFonts w:ascii="Times New Roman" w:hAnsi="Times New Roman"/>
          <w:b/>
          <w:sz w:val="22"/>
        </w:rPr>
        <w:t>Table 5.4: Unit Test Cases — DOM Virtualization Algorithm (ExcelGrid.jsx)</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864"/>
            <w:shd w:val="clear" w:color="auto" w:fill="2E4057"/>
          </w:tcPr>
          <w:p>
            <w:pPr>
              <w:spacing w:before="40" w:after="40"/>
              <w:jc w:val="center"/>
            </w:pPr>
            <w:r>
              <w:rPr>
                <w:rFonts w:ascii="Times New Roman" w:hAnsi="Times New Roman"/>
                <w:b/>
                <w:color w:val="FFFFFF"/>
                <w:sz w:val="20"/>
              </w:rPr>
              <w:t>Test ID</w:t>
            </w:r>
          </w:p>
        </w:tc>
        <w:tc>
          <w:tcPr>
            <w:tcW w:type="dxa" w:w="2736"/>
            <w:shd w:val="clear" w:color="auto" w:fill="2E4057"/>
          </w:tcPr>
          <w:p>
            <w:pPr>
              <w:spacing w:before="40" w:after="40"/>
              <w:jc w:val="center"/>
            </w:pPr>
            <w:r>
              <w:rPr>
                <w:rFonts w:ascii="Times New Roman" w:hAnsi="Times New Roman"/>
                <w:b/>
                <w:color w:val="FFFFFF"/>
                <w:sz w:val="20"/>
              </w:rPr>
              <w:t>Input Conditions</w:t>
            </w:r>
          </w:p>
        </w:tc>
        <w:tc>
          <w:tcPr>
            <w:tcW w:type="dxa" w:w="2448"/>
            <w:shd w:val="clear" w:color="auto" w:fill="2E4057"/>
          </w:tcPr>
          <w:p>
            <w:pPr>
              <w:spacing w:before="40" w:after="40"/>
              <w:jc w:val="center"/>
            </w:pPr>
            <w:r>
              <w:rPr>
                <w:rFonts w:ascii="Times New Roman" w:hAnsi="Times New Roman"/>
                <w:b/>
                <w:color w:val="FFFFFF"/>
                <w:sz w:val="20"/>
              </w:rPr>
              <w:t>Expected visibleRows Output</w:t>
            </w:r>
          </w:p>
        </w:tc>
        <w:tc>
          <w:tcPr>
            <w:tcW w:type="dxa" w:w="2448"/>
            <w:shd w:val="clear" w:color="auto" w:fill="2E4057"/>
          </w:tcPr>
          <w:p>
            <w:pPr>
              <w:spacing w:before="40" w:after="40"/>
              <w:jc w:val="center"/>
            </w:pPr>
            <w:r>
              <w:rPr>
                <w:rFonts w:ascii="Times New Roman" w:hAnsi="Times New Roman"/>
                <w:b/>
                <w:color w:val="FFFFFF"/>
                <w:sz w:val="20"/>
              </w:rPr>
              <w:t>Actual Output</w:t>
            </w:r>
          </w:p>
        </w:tc>
        <w:tc>
          <w:tcPr>
            <w:tcW w:type="dxa" w:w="1008"/>
            <w:shd w:val="clear" w:color="auto" w:fill="2E4057"/>
          </w:tcPr>
          <w:p>
            <w:pPr>
              <w:spacing w:before="40" w:after="40"/>
              <w:jc w:val="center"/>
            </w:pPr>
            <w:r>
              <w:rPr>
                <w:rFonts w:ascii="Times New Roman" w:hAnsi="Times New Roman"/>
                <w:b/>
                <w:color w:val="FFFFFF"/>
                <w:sz w:val="20"/>
              </w:rPr>
              <w:t>Status</w:t>
            </w:r>
          </w:p>
        </w:tc>
      </w:tr>
      <w:tr>
        <w:tc>
          <w:tcPr>
            <w:tcW w:type="dxa" w:w="864"/>
            <w:shd w:val="clear" w:color="auto" w:fill="FFFFFF"/>
          </w:tcPr>
          <w:p>
            <w:pPr>
              <w:spacing w:before="40" w:after="40"/>
            </w:pPr>
            <w:r>
              <w:rPr>
                <w:rFonts w:ascii="Times New Roman" w:hAnsi="Times New Roman"/>
                <w:b w:val="0"/>
                <w:sz w:val="20"/>
              </w:rPr>
              <w:t>UT-09</w:t>
            </w:r>
          </w:p>
        </w:tc>
        <w:tc>
          <w:tcPr>
            <w:tcW w:type="dxa" w:w="2736"/>
            <w:shd w:val="clear" w:color="auto" w:fill="FFFFFF"/>
          </w:tcPr>
          <w:p>
            <w:pPr>
              <w:spacing w:before="40" w:after="40"/>
            </w:pPr>
            <w:r>
              <w:rPr>
                <w:rFonts w:ascii="Times New Roman" w:hAnsi="Times New Roman"/>
                <w:b w:val="0"/>
                <w:sz w:val="20"/>
              </w:rPr>
              <w:t>data=100 rows, scrollTop=0, containerH=600, rowH=30</w:t>
            </w:r>
          </w:p>
        </w:tc>
        <w:tc>
          <w:tcPr>
            <w:tcW w:type="dxa" w:w="2448"/>
            <w:shd w:val="clear" w:color="auto" w:fill="FFFFFF"/>
          </w:tcPr>
          <w:p>
            <w:pPr>
              <w:spacing w:before="40" w:after="40"/>
            </w:pPr>
            <w:r>
              <w:rPr>
                <w:rFonts w:ascii="Times New Roman" w:hAnsi="Times New Roman"/>
                <w:b w:val="0"/>
                <w:sz w:val="20"/>
              </w:rPr>
              <w:t>start=0, end=26, topSpacer=0</w:t>
            </w:r>
          </w:p>
        </w:tc>
        <w:tc>
          <w:tcPr>
            <w:tcW w:type="dxa" w:w="2448"/>
            <w:shd w:val="clear" w:color="auto" w:fill="FFFFFF"/>
          </w:tcPr>
          <w:p>
            <w:pPr>
              <w:spacing w:before="40" w:after="40"/>
            </w:pPr>
            <w:r>
              <w:rPr>
                <w:rFonts w:ascii="Times New Roman" w:hAnsi="Times New Roman"/>
                <w:b w:val="0"/>
                <w:sz w:val="20"/>
              </w:rPr>
              <w:t>start=0, end=26, topSpacer=0</w:t>
            </w:r>
          </w:p>
        </w:tc>
        <w:tc>
          <w:tcPr>
            <w:tcW w:type="dxa" w:w="1008"/>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UT-10</w:t>
            </w:r>
          </w:p>
        </w:tc>
        <w:tc>
          <w:tcPr>
            <w:tcW w:type="dxa" w:w="2736"/>
            <w:shd w:val="clear" w:color="auto" w:fill="F2F2F2"/>
          </w:tcPr>
          <w:p>
            <w:pPr>
              <w:spacing w:before="40" w:after="40"/>
            </w:pPr>
            <w:r>
              <w:rPr>
                <w:rFonts w:ascii="Times New Roman" w:hAnsi="Times New Roman"/>
                <w:b w:val="0"/>
                <w:sz w:val="20"/>
              </w:rPr>
              <w:t>data=100 rows, scrollTop=1500, containerH=600, rowH=30</w:t>
            </w:r>
          </w:p>
        </w:tc>
        <w:tc>
          <w:tcPr>
            <w:tcW w:type="dxa" w:w="2448"/>
            <w:shd w:val="clear" w:color="auto" w:fill="F2F2F2"/>
          </w:tcPr>
          <w:p>
            <w:pPr>
              <w:spacing w:before="40" w:after="40"/>
            </w:pPr>
            <w:r>
              <w:rPr>
                <w:rFonts w:ascii="Times New Roman" w:hAnsi="Times New Roman"/>
                <w:b w:val="0"/>
                <w:sz w:val="20"/>
              </w:rPr>
              <w:t>start=45, end=76, topSpacer=1350</w:t>
            </w:r>
          </w:p>
        </w:tc>
        <w:tc>
          <w:tcPr>
            <w:tcW w:type="dxa" w:w="2448"/>
            <w:shd w:val="clear" w:color="auto" w:fill="F2F2F2"/>
          </w:tcPr>
          <w:p>
            <w:pPr>
              <w:spacing w:before="40" w:after="40"/>
            </w:pPr>
            <w:r>
              <w:rPr>
                <w:rFonts w:ascii="Times New Roman" w:hAnsi="Times New Roman"/>
                <w:b w:val="0"/>
                <w:sz w:val="20"/>
              </w:rPr>
              <w:t>start=45, end=76, topSpacer=1350</w:t>
            </w:r>
          </w:p>
        </w:tc>
        <w:tc>
          <w:tcPr>
            <w:tcW w:type="dxa" w:w="1008"/>
            <w:shd w:val="clear" w:color="auto" w:fill="F2F2F2"/>
          </w:tcPr>
          <w:p>
            <w:pPr>
              <w:spacing w:before="40" w:after="40"/>
            </w:pPr>
            <w:r>
              <w:rPr>
                <w:rFonts w:ascii="Times New Roman" w:hAnsi="Times New Roman"/>
                <w:b w:val="0"/>
                <w:sz w:val="20"/>
              </w:rPr>
              <w:t>PASS</w:t>
            </w:r>
          </w:p>
        </w:tc>
      </w:tr>
      <w:tr>
        <w:tc>
          <w:tcPr>
            <w:tcW w:type="dxa" w:w="864"/>
            <w:shd w:val="clear" w:color="auto" w:fill="FFFFFF"/>
          </w:tcPr>
          <w:p>
            <w:pPr>
              <w:spacing w:before="40" w:after="40"/>
            </w:pPr>
            <w:r>
              <w:rPr>
                <w:rFonts w:ascii="Times New Roman" w:hAnsi="Times New Roman"/>
                <w:b w:val="0"/>
                <w:sz w:val="20"/>
              </w:rPr>
              <w:t>UT-11</w:t>
            </w:r>
          </w:p>
        </w:tc>
        <w:tc>
          <w:tcPr>
            <w:tcW w:type="dxa" w:w="2736"/>
            <w:shd w:val="clear" w:color="auto" w:fill="FFFFFF"/>
          </w:tcPr>
          <w:p>
            <w:pPr>
              <w:spacing w:before="40" w:after="40"/>
            </w:pPr>
            <w:r>
              <w:rPr>
                <w:rFonts w:ascii="Times New Roman" w:hAnsi="Times New Roman"/>
                <w:b w:val="0"/>
                <w:sz w:val="20"/>
              </w:rPr>
              <w:t>data=0 rows (empty dataset)</w:t>
            </w:r>
          </w:p>
        </w:tc>
        <w:tc>
          <w:tcPr>
            <w:tcW w:type="dxa" w:w="2448"/>
            <w:shd w:val="clear" w:color="auto" w:fill="FFFFFF"/>
          </w:tcPr>
          <w:p>
            <w:pPr>
              <w:spacing w:before="40" w:after="40"/>
            </w:pPr>
            <w:r>
              <w:rPr>
                <w:rFonts w:ascii="Times New Roman" w:hAnsi="Times New Roman"/>
                <w:b w:val="0"/>
                <w:sz w:val="20"/>
              </w:rPr>
              <w:t>start=0, end=0, topSpacer=0, bottomSpacer=0</w:t>
            </w:r>
          </w:p>
        </w:tc>
        <w:tc>
          <w:tcPr>
            <w:tcW w:type="dxa" w:w="2448"/>
            <w:shd w:val="clear" w:color="auto" w:fill="FFFFFF"/>
          </w:tcPr>
          <w:p>
            <w:pPr>
              <w:spacing w:before="40" w:after="40"/>
            </w:pPr>
            <w:r>
              <w:rPr>
                <w:rFonts w:ascii="Times New Roman" w:hAnsi="Times New Roman"/>
                <w:b w:val="0"/>
                <w:sz w:val="20"/>
              </w:rPr>
              <w:t>start=0, end=0, topSpacer=0, bottomSpacer=0</w:t>
            </w:r>
          </w:p>
        </w:tc>
        <w:tc>
          <w:tcPr>
            <w:tcW w:type="dxa" w:w="1008"/>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UT-12</w:t>
            </w:r>
          </w:p>
        </w:tc>
        <w:tc>
          <w:tcPr>
            <w:tcW w:type="dxa" w:w="2736"/>
            <w:shd w:val="clear" w:color="auto" w:fill="F2F2F2"/>
          </w:tcPr>
          <w:p>
            <w:pPr>
              <w:spacing w:before="40" w:after="40"/>
            </w:pPr>
            <w:r>
              <w:rPr>
                <w:rFonts w:ascii="Times New Roman" w:hAnsi="Times New Roman"/>
                <w:b w:val="0"/>
                <w:sz w:val="20"/>
              </w:rPr>
              <w:t>data=5000 rows, scrollTop=50000, rowH=30</w:t>
            </w:r>
          </w:p>
        </w:tc>
        <w:tc>
          <w:tcPr>
            <w:tcW w:type="dxa" w:w="2448"/>
            <w:shd w:val="clear" w:color="auto" w:fill="F2F2F2"/>
          </w:tcPr>
          <w:p>
            <w:pPr>
              <w:spacing w:before="40" w:after="40"/>
            </w:pPr>
            <w:r>
              <w:rPr>
                <w:rFonts w:ascii="Times New Roman" w:hAnsi="Times New Roman"/>
                <w:b w:val="0"/>
                <w:sz w:val="20"/>
              </w:rPr>
              <w:t>Correct start/end within buffer zone</w:t>
            </w:r>
          </w:p>
        </w:tc>
        <w:tc>
          <w:tcPr>
            <w:tcW w:type="dxa" w:w="2448"/>
            <w:shd w:val="clear" w:color="auto" w:fill="F2F2F2"/>
          </w:tcPr>
          <w:p>
            <w:pPr>
              <w:spacing w:before="40" w:after="40"/>
            </w:pPr>
            <w:r>
              <w:rPr>
                <w:rFonts w:ascii="Times New Roman" w:hAnsi="Times New Roman"/>
                <w:b w:val="0"/>
                <w:sz w:val="20"/>
              </w:rPr>
              <w:t>Correct window calculated; &lt; 60 rows in set</w:t>
            </w:r>
          </w:p>
        </w:tc>
        <w:tc>
          <w:tcPr>
            <w:tcW w:type="dxa" w:w="1008"/>
            <w:shd w:val="clear" w:color="auto" w:fill="F2F2F2"/>
          </w:tcPr>
          <w:p>
            <w:pPr>
              <w:spacing w:before="40" w:after="40"/>
            </w:pPr>
            <w:r>
              <w:rPr>
                <w:rFonts w:ascii="Times New Roman" w:hAnsi="Times New Roman"/>
                <w:b w:val="0"/>
                <w:sz w:val="20"/>
              </w:rPr>
              <w:t>PASS</w:t>
            </w:r>
          </w:p>
        </w:tc>
      </w:tr>
      <w:tr>
        <w:tc>
          <w:tcPr>
            <w:tcW w:type="dxa" w:w="864"/>
            <w:shd w:val="clear" w:color="auto" w:fill="FFFFFF"/>
          </w:tcPr>
          <w:p>
            <w:pPr>
              <w:spacing w:before="40" w:after="40"/>
            </w:pPr>
            <w:r>
              <w:rPr>
                <w:rFonts w:ascii="Times New Roman" w:hAnsi="Times New Roman"/>
                <w:b w:val="0"/>
                <w:sz w:val="20"/>
              </w:rPr>
              <w:t>UT-13</w:t>
            </w:r>
          </w:p>
        </w:tc>
        <w:tc>
          <w:tcPr>
            <w:tcW w:type="dxa" w:w="2736"/>
            <w:shd w:val="clear" w:color="auto" w:fill="FFFFFF"/>
          </w:tcPr>
          <w:p>
            <w:pPr>
              <w:spacing w:before="40" w:after="40"/>
            </w:pPr>
            <w:r>
              <w:rPr>
                <w:rFonts w:ascii="Times New Roman" w:hAnsi="Times New Roman"/>
                <w:b w:val="0"/>
                <w:sz w:val="20"/>
              </w:rPr>
              <w:t>Variable row heights array (10–80px per row)</w:t>
            </w:r>
          </w:p>
        </w:tc>
        <w:tc>
          <w:tcPr>
            <w:tcW w:type="dxa" w:w="2448"/>
            <w:shd w:val="clear" w:color="auto" w:fill="FFFFFF"/>
          </w:tcPr>
          <w:p>
            <w:pPr>
              <w:spacing w:before="40" w:after="40"/>
            </w:pPr>
            <w:r>
              <w:rPr>
                <w:rFonts w:ascii="Times New Roman" w:hAnsi="Times New Roman"/>
                <w:b w:val="0"/>
                <w:sz w:val="20"/>
              </w:rPr>
              <w:t>Non-uniform spacer heights; correct visible window</w:t>
            </w:r>
          </w:p>
        </w:tc>
        <w:tc>
          <w:tcPr>
            <w:tcW w:type="dxa" w:w="2448"/>
            <w:shd w:val="clear" w:color="auto" w:fill="FFFFFF"/>
          </w:tcPr>
          <w:p>
            <w:pPr>
              <w:spacing w:before="40" w:after="40"/>
            </w:pPr>
            <w:r>
              <w:rPr>
                <w:rFonts w:ascii="Times New Roman" w:hAnsi="Times New Roman"/>
                <w:b w:val="0"/>
                <w:sz w:val="20"/>
              </w:rPr>
              <w:t>Spacer heights match sum of variable heights</w:t>
            </w:r>
          </w:p>
        </w:tc>
        <w:tc>
          <w:tcPr>
            <w:tcW w:type="dxa" w:w="1008"/>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UT-14</w:t>
            </w:r>
          </w:p>
        </w:tc>
        <w:tc>
          <w:tcPr>
            <w:tcW w:type="dxa" w:w="2736"/>
            <w:shd w:val="clear" w:color="auto" w:fill="F2F2F2"/>
          </w:tcPr>
          <w:p>
            <w:pPr>
              <w:spacing w:before="40" w:after="40"/>
            </w:pPr>
            <w:r>
              <w:rPr>
                <w:rFonts w:ascii="Times New Roman" w:hAnsi="Times New Roman"/>
                <w:b w:val="0"/>
                <w:sz w:val="20"/>
              </w:rPr>
              <w:t>scrollTop exceeding total content height</w:t>
            </w:r>
          </w:p>
        </w:tc>
        <w:tc>
          <w:tcPr>
            <w:tcW w:type="dxa" w:w="2448"/>
            <w:shd w:val="clear" w:color="auto" w:fill="F2F2F2"/>
          </w:tcPr>
          <w:p>
            <w:pPr>
              <w:spacing w:before="40" w:after="40"/>
            </w:pPr>
            <w:r>
              <w:rPr>
                <w:rFonts w:ascii="Times New Roman" w:hAnsi="Times New Roman"/>
                <w:b w:val="0"/>
                <w:sz w:val="20"/>
              </w:rPr>
              <w:t>end clamped to data.length - 1</w:t>
            </w:r>
          </w:p>
        </w:tc>
        <w:tc>
          <w:tcPr>
            <w:tcW w:type="dxa" w:w="2448"/>
            <w:shd w:val="clear" w:color="auto" w:fill="F2F2F2"/>
          </w:tcPr>
          <w:p>
            <w:pPr>
              <w:spacing w:before="40" w:after="40"/>
            </w:pPr>
            <w:r>
              <w:rPr>
                <w:rFonts w:ascii="Times New Roman" w:hAnsi="Times New Roman"/>
                <w:b w:val="0"/>
                <w:sz w:val="20"/>
              </w:rPr>
              <w:t>end clamped correctly; no out-of-bounds error</w:t>
            </w:r>
          </w:p>
        </w:tc>
        <w:tc>
          <w:tcPr>
            <w:tcW w:type="dxa" w:w="1008"/>
            <w:shd w:val="clear" w:color="auto" w:fill="F2F2F2"/>
          </w:tcPr>
          <w:p>
            <w:pPr>
              <w:spacing w:before="40" w:after="40"/>
            </w:pPr>
            <w:r>
              <w:rPr>
                <w:rFonts w:ascii="Times New Roman" w:hAnsi="Times New Roman"/>
                <w:b w:val="0"/>
                <w:sz w:val="20"/>
              </w:rPr>
              <w:t>PASS</w:t>
            </w:r>
          </w:p>
        </w:tc>
      </w:tr>
    </w:tbl>
    <w:p>
      <w:pPr>
        <w:spacing w:after="200"/>
      </w:pPr>
    </w:p>
    <w:p>
      <w:pPr>
        <w:spacing w:before="200" w:after="80"/>
        <w:jc w:val="center"/>
      </w:pPr>
      <w:r>
        <w:rPr>
          <w:rFonts w:ascii="Times New Roman" w:hAnsi="Times New Roman"/>
          <w:b/>
          <w:sz w:val="22"/>
        </w:rPr>
        <w:t>Table 5.5: Unit Test Cases — Stock Deduction Algorithm (DailyConsume.jsx)</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792"/>
            <w:shd w:val="clear" w:color="auto" w:fill="2E4057"/>
          </w:tcPr>
          <w:p>
            <w:pPr>
              <w:spacing w:before="40" w:after="40"/>
              <w:jc w:val="center"/>
            </w:pPr>
            <w:r>
              <w:rPr>
                <w:rFonts w:ascii="Times New Roman" w:hAnsi="Times New Roman"/>
                <w:b/>
                <w:color w:val="FFFFFF"/>
                <w:sz w:val="20"/>
              </w:rPr>
              <w:t>Test ID</w:t>
            </w:r>
          </w:p>
        </w:tc>
        <w:tc>
          <w:tcPr>
            <w:tcW w:type="dxa" w:w="1944"/>
            <w:shd w:val="clear" w:color="auto" w:fill="2E4057"/>
          </w:tcPr>
          <w:p>
            <w:pPr>
              <w:spacing w:before="40" w:after="40"/>
              <w:jc w:val="center"/>
            </w:pPr>
            <w:r>
              <w:rPr>
                <w:rFonts w:ascii="Times New Roman" w:hAnsi="Times New Roman"/>
                <w:b/>
                <w:color w:val="FFFFFF"/>
                <w:sz w:val="20"/>
              </w:rPr>
              <w:t>Test Scenario</w:t>
            </w:r>
          </w:p>
        </w:tc>
        <w:tc>
          <w:tcPr>
            <w:tcW w:type="dxa" w:w="2160"/>
            <w:shd w:val="clear" w:color="auto" w:fill="2E4057"/>
          </w:tcPr>
          <w:p>
            <w:pPr>
              <w:spacing w:before="40" w:after="40"/>
              <w:jc w:val="center"/>
            </w:pPr>
            <w:r>
              <w:rPr>
                <w:rFonts w:ascii="Times New Roman" w:hAnsi="Times New Roman"/>
                <w:b/>
                <w:color w:val="FFFFFF"/>
                <w:sz w:val="20"/>
              </w:rPr>
              <w:t>Input</w:t>
            </w:r>
          </w:p>
        </w:tc>
        <w:tc>
          <w:tcPr>
            <w:tcW w:type="dxa" w:w="2160"/>
            <w:shd w:val="clear" w:color="auto" w:fill="2E4057"/>
          </w:tcPr>
          <w:p>
            <w:pPr>
              <w:spacing w:before="40" w:after="40"/>
              <w:jc w:val="center"/>
            </w:pPr>
            <w:r>
              <w:rPr>
                <w:rFonts w:ascii="Times New Roman" w:hAnsi="Times New Roman"/>
                <w:b/>
                <w:color w:val="FFFFFF"/>
                <w:sz w:val="20"/>
              </w:rPr>
              <w:t>Expected Outcome</w:t>
            </w:r>
          </w:p>
        </w:tc>
        <w:tc>
          <w:tcPr>
            <w:tcW w:type="dxa" w:w="2016"/>
            <w:shd w:val="clear" w:color="auto" w:fill="2E4057"/>
          </w:tcPr>
          <w:p>
            <w:pPr>
              <w:spacing w:before="40" w:after="40"/>
              <w:jc w:val="center"/>
            </w:pPr>
            <w:r>
              <w:rPr>
                <w:rFonts w:ascii="Times New Roman" w:hAnsi="Times New Roman"/>
                <w:b/>
                <w:color w:val="FFFFFF"/>
                <w:sz w:val="20"/>
              </w:rPr>
              <w:t>Actual Outcome</w:t>
            </w:r>
          </w:p>
        </w:tc>
        <w:tc>
          <w:tcPr>
            <w:tcW w:type="dxa" w:w="792"/>
            <w:shd w:val="clear" w:color="auto" w:fill="2E4057"/>
          </w:tcPr>
          <w:p>
            <w:pPr>
              <w:spacing w:before="40" w:after="40"/>
              <w:jc w:val="center"/>
            </w:pPr>
            <w:r>
              <w:rPr>
                <w:rFonts w:ascii="Times New Roman" w:hAnsi="Times New Roman"/>
                <w:b/>
                <w:color w:val="FFFFFF"/>
                <w:sz w:val="20"/>
              </w:rPr>
              <w:t>Status</w:t>
            </w:r>
          </w:p>
        </w:tc>
      </w:tr>
      <w:tr>
        <w:tc>
          <w:tcPr>
            <w:tcW w:type="dxa" w:w="792"/>
            <w:shd w:val="clear" w:color="auto" w:fill="FFFFFF"/>
          </w:tcPr>
          <w:p>
            <w:pPr>
              <w:spacing w:before="40" w:after="40"/>
            </w:pPr>
            <w:r>
              <w:rPr>
                <w:rFonts w:ascii="Times New Roman" w:hAnsi="Times New Roman"/>
                <w:b w:val="0"/>
                <w:sz w:val="20"/>
              </w:rPr>
              <w:t>UT-15</w:t>
            </w:r>
          </w:p>
        </w:tc>
        <w:tc>
          <w:tcPr>
            <w:tcW w:type="dxa" w:w="1944"/>
            <w:shd w:val="clear" w:color="auto" w:fill="FFFFFF"/>
          </w:tcPr>
          <w:p>
            <w:pPr>
              <w:spacing w:before="40" w:after="40"/>
            </w:pPr>
            <w:r>
              <w:rPr>
                <w:rFonts w:ascii="Times New Roman" w:hAnsi="Times New Roman"/>
                <w:b w:val="0"/>
                <w:sz w:val="20"/>
              </w:rPr>
              <w:t>Single medicine, exact match</w:t>
            </w:r>
          </w:p>
        </w:tc>
        <w:tc>
          <w:tcPr>
            <w:tcW w:type="dxa" w:w="2160"/>
            <w:shd w:val="clear" w:color="auto" w:fill="FFFFFF"/>
          </w:tcPr>
          <w:p>
            <w:pPr>
              <w:spacing w:before="40" w:after="40"/>
            </w:pPr>
            <w:r>
              <w:rPr>
                <w:rFonts w:ascii="Times New Roman" w:hAnsi="Times New Roman"/>
                <w:b w:val="0"/>
                <w:sz w:val="20"/>
              </w:rPr>
              <w:t>Stock: Paracetamol qty=100; Dispense: Paracetamol qty=10</w:t>
            </w:r>
          </w:p>
        </w:tc>
        <w:tc>
          <w:tcPr>
            <w:tcW w:type="dxa" w:w="2160"/>
            <w:shd w:val="clear" w:color="auto" w:fill="FFFFFF"/>
          </w:tcPr>
          <w:p>
            <w:pPr>
              <w:spacing w:before="40" w:after="40"/>
            </w:pPr>
            <w:r>
              <w:rPr>
                <w:rFonts w:ascii="Times New Roman" w:hAnsi="Times New Roman"/>
                <w:b w:val="0"/>
                <w:sz w:val="20"/>
              </w:rPr>
              <w:t>Stock updated to 90; lastUpdated set to today</w:t>
            </w:r>
          </w:p>
        </w:tc>
        <w:tc>
          <w:tcPr>
            <w:tcW w:type="dxa" w:w="2016"/>
            <w:shd w:val="clear" w:color="auto" w:fill="FFFFFF"/>
          </w:tcPr>
          <w:p>
            <w:pPr>
              <w:spacing w:before="40" w:after="40"/>
            </w:pPr>
            <w:r>
              <w:rPr>
                <w:rFonts w:ascii="Times New Roman" w:hAnsi="Times New Roman"/>
                <w:b w:val="0"/>
                <w:sz w:val="20"/>
              </w:rPr>
              <w:t>Stock: 90; date correct</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UT-16</w:t>
            </w:r>
          </w:p>
        </w:tc>
        <w:tc>
          <w:tcPr>
            <w:tcW w:type="dxa" w:w="1944"/>
            <w:shd w:val="clear" w:color="auto" w:fill="F2F2F2"/>
          </w:tcPr>
          <w:p>
            <w:pPr>
              <w:spacing w:before="40" w:after="40"/>
            </w:pPr>
            <w:r>
              <w:rPr>
                <w:rFonts w:ascii="Times New Roman" w:hAnsi="Times New Roman"/>
                <w:b w:val="0"/>
                <w:sz w:val="20"/>
              </w:rPr>
              <w:t>Case-insensitive match</w:t>
            </w:r>
          </w:p>
        </w:tc>
        <w:tc>
          <w:tcPr>
            <w:tcW w:type="dxa" w:w="2160"/>
            <w:shd w:val="clear" w:color="auto" w:fill="F2F2F2"/>
          </w:tcPr>
          <w:p>
            <w:pPr>
              <w:spacing w:before="40" w:after="40"/>
            </w:pPr>
            <w:r>
              <w:rPr>
                <w:rFonts w:ascii="Times New Roman" w:hAnsi="Times New Roman"/>
                <w:b w:val="0"/>
                <w:sz w:val="20"/>
              </w:rPr>
              <w:t>Stock: "Paracetamol"; Dispense: "paracetamol"</w:t>
            </w:r>
          </w:p>
        </w:tc>
        <w:tc>
          <w:tcPr>
            <w:tcW w:type="dxa" w:w="2160"/>
            <w:shd w:val="clear" w:color="auto" w:fill="F2F2F2"/>
          </w:tcPr>
          <w:p>
            <w:pPr>
              <w:spacing w:before="40" w:after="40"/>
            </w:pPr>
            <w:r>
              <w:rPr>
                <w:rFonts w:ascii="Times New Roman" w:hAnsi="Times New Roman"/>
                <w:b w:val="0"/>
                <w:sz w:val="20"/>
              </w:rPr>
              <w:t>Match found; stock decremented correctly</w:t>
            </w:r>
          </w:p>
        </w:tc>
        <w:tc>
          <w:tcPr>
            <w:tcW w:type="dxa" w:w="2016"/>
            <w:shd w:val="clear" w:color="auto" w:fill="F2F2F2"/>
          </w:tcPr>
          <w:p>
            <w:pPr>
              <w:spacing w:before="40" w:after="40"/>
            </w:pPr>
            <w:r>
              <w:rPr>
                <w:rFonts w:ascii="Times New Roman" w:hAnsi="Times New Roman"/>
                <w:b w:val="0"/>
                <w:sz w:val="20"/>
              </w:rPr>
              <w:t>Match successful; qty decremented</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UT-17</w:t>
            </w:r>
          </w:p>
        </w:tc>
        <w:tc>
          <w:tcPr>
            <w:tcW w:type="dxa" w:w="1944"/>
            <w:shd w:val="clear" w:color="auto" w:fill="FFFFFF"/>
          </w:tcPr>
          <w:p>
            <w:pPr>
              <w:spacing w:before="40" w:after="40"/>
            </w:pPr>
            <w:r>
              <w:rPr>
                <w:rFonts w:ascii="Times New Roman" w:hAnsi="Times New Roman"/>
                <w:b w:val="0"/>
                <w:sz w:val="20"/>
              </w:rPr>
              <w:t>Medicine not in inventory</w:t>
            </w:r>
          </w:p>
        </w:tc>
        <w:tc>
          <w:tcPr>
            <w:tcW w:type="dxa" w:w="2160"/>
            <w:shd w:val="clear" w:color="auto" w:fill="FFFFFF"/>
          </w:tcPr>
          <w:p>
            <w:pPr>
              <w:spacing w:before="40" w:after="40"/>
            </w:pPr>
            <w:r>
              <w:rPr>
                <w:rFonts w:ascii="Times New Roman" w:hAnsi="Times New Roman"/>
                <w:b w:val="0"/>
                <w:sz w:val="20"/>
              </w:rPr>
              <w:t>Stock has no entry for "Metformin"; Dispense qty=5</w:t>
            </w:r>
          </w:p>
        </w:tc>
        <w:tc>
          <w:tcPr>
            <w:tcW w:type="dxa" w:w="2160"/>
            <w:shd w:val="clear" w:color="auto" w:fill="FFFFFF"/>
          </w:tcPr>
          <w:p>
            <w:pPr>
              <w:spacing w:before="40" w:after="40"/>
            </w:pPr>
            <w:r>
              <w:rPr>
                <w:rFonts w:ascii="Times New Roman" w:hAnsi="Times New Roman"/>
                <w:b w:val="0"/>
                <w:sz w:val="20"/>
              </w:rPr>
              <w:t>Name added to missingMeds; alert displayed</w:t>
            </w:r>
          </w:p>
        </w:tc>
        <w:tc>
          <w:tcPr>
            <w:tcW w:type="dxa" w:w="2016"/>
            <w:shd w:val="clear" w:color="auto" w:fill="FFFFFF"/>
          </w:tcPr>
          <w:p>
            <w:pPr>
              <w:spacing w:before="40" w:after="40"/>
            </w:pPr>
            <w:r>
              <w:rPr>
                <w:rFonts w:ascii="Times New Roman" w:hAnsi="Times New Roman"/>
                <w:b w:val="0"/>
                <w:sz w:val="20"/>
              </w:rPr>
              <w:t>missingMeds = ["Metformin"]; alert triggered</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UT-18</w:t>
            </w:r>
          </w:p>
        </w:tc>
        <w:tc>
          <w:tcPr>
            <w:tcW w:type="dxa" w:w="1944"/>
            <w:shd w:val="clear" w:color="auto" w:fill="F2F2F2"/>
          </w:tcPr>
          <w:p>
            <w:pPr>
              <w:spacing w:before="40" w:after="40"/>
            </w:pPr>
            <w:r>
              <w:rPr>
                <w:rFonts w:ascii="Times New Roman" w:hAnsi="Times New Roman"/>
                <w:b w:val="0"/>
                <w:sz w:val="20"/>
              </w:rPr>
              <w:t>Quantity exceeds current stock</w:t>
            </w:r>
          </w:p>
        </w:tc>
        <w:tc>
          <w:tcPr>
            <w:tcW w:type="dxa" w:w="2160"/>
            <w:shd w:val="clear" w:color="auto" w:fill="F2F2F2"/>
          </w:tcPr>
          <w:p>
            <w:pPr>
              <w:spacing w:before="40" w:after="40"/>
            </w:pPr>
            <w:r>
              <w:rPr>
                <w:rFonts w:ascii="Times New Roman" w:hAnsi="Times New Roman"/>
                <w:b w:val="0"/>
                <w:sz w:val="20"/>
              </w:rPr>
              <w:t>Stock: 3 tablets; Dispense qty=10</w:t>
            </w:r>
          </w:p>
        </w:tc>
        <w:tc>
          <w:tcPr>
            <w:tcW w:type="dxa" w:w="2160"/>
            <w:shd w:val="clear" w:color="auto" w:fill="F2F2F2"/>
          </w:tcPr>
          <w:p>
            <w:pPr>
              <w:spacing w:before="40" w:after="40"/>
            </w:pPr>
            <w:r>
              <w:rPr>
                <w:rFonts w:ascii="Times New Roman" w:hAnsi="Times New Roman"/>
                <w:b w:val="0"/>
                <w:sz w:val="20"/>
              </w:rPr>
              <w:t>Stock floored to 0; no negative value</w:t>
            </w:r>
          </w:p>
        </w:tc>
        <w:tc>
          <w:tcPr>
            <w:tcW w:type="dxa" w:w="2016"/>
            <w:shd w:val="clear" w:color="auto" w:fill="F2F2F2"/>
          </w:tcPr>
          <w:p>
            <w:pPr>
              <w:spacing w:before="40" w:after="40"/>
            </w:pPr>
            <w:r>
              <w:rPr>
                <w:rFonts w:ascii="Times New Roman" w:hAnsi="Times New Roman"/>
                <w:b w:val="0"/>
                <w:sz w:val="20"/>
              </w:rPr>
              <w:t>updatedStock = 0; Math.max(0,...) applied</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UT-19</w:t>
            </w:r>
          </w:p>
        </w:tc>
        <w:tc>
          <w:tcPr>
            <w:tcW w:type="dxa" w:w="1944"/>
            <w:shd w:val="clear" w:color="auto" w:fill="FFFFFF"/>
          </w:tcPr>
          <w:p>
            <w:pPr>
              <w:spacing w:before="40" w:after="40"/>
            </w:pPr>
            <w:r>
              <w:rPr>
                <w:rFonts w:ascii="Times New Roman" w:hAnsi="Times New Roman"/>
                <w:b w:val="0"/>
                <w:sz w:val="20"/>
              </w:rPr>
              <w:t>Multiple medicines, mixed found/not found</w:t>
            </w:r>
          </w:p>
        </w:tc>
        <w:tc>
          <w:tcPr>
            <w:tcW w:type="dxa" w:w="2160"/>
            <w:shd w:val="clear" w:color="auto" w:fill="FFFFFF"/>
          </w:tcPr>
          <w:p>
            <w:pPr>
              <w:spacing w:before="40" w:after="40"/>
            </w:pPr>
            <w:r>
              <w:rPr>
                <w:rFonts w:ascii="Times New Roman" w:hAnsi="Times New Roman"/>
                <w:b w:val="0"/>
                <w:sz w:val="20"/>
              </w:rPr>
              <w:t>3 medicines: 2 in stock, 1 missing</w:t>
            </w:r>
          </w:p>
        </w:tc>
        <w:tc>
          <w:tcPr>
            <w:tcW w:type="dxa" w:w="2160"/>
            <w:shd w:val="clear" w:color="auto" w:fill="FFFFFF"/>
          </w:tcPr>
          <w:p>
            <w:pPr>
              <w:spacing w:before="40" w:after="40"/>
            </w:pPr>
            <w:r>
              <w:rPr>
                <w:rFonts w:ascii="Times New Roman" w:hAnsi="Times New Roman"/>
                <w:b w:val="0"/>
                <w:sz w:val="20"/>
              </w:rPr>
              <w:t>2 decremented, 1 in missingMeds; partial success</w:t>
            </w:r>
          </w:p>
        </w:tc>
        <w:tc>
          <w:tcPr>
            <w:tcW w:type="dxa" w:w="2016"/>
            <w:shd w:val="clear" w:color="auto" w:fill="FFFFFF"/>
          </w:tcPr>
          <w:p>
            <w:pPr>
              <w:spacing w:before="40" w:after="40"/>
            </w:pPr>
            <w:r>
              <w:rPr>
                <w:rFonts w:ascii="Times New Roman" w:hAnsi="Times New Roman"/>
                <w:b w:val="0"/>
                <w:sz w:val="20"/>
              </w:rPr>
              <w:t>2 stocks updated; 1 in missingMeds alert</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UT-20</w:t>
            </w:r>
          </w:p>
        </w:tc>
        <w:tc>
          <w:tcPr>
            <w:tcW w:type="dxa" w:w="1944"/>
            <w:shd w:val="clear" w:color="auto" w:fill="F2F2F2"/>
          </w:tcPr>
          <w:p>
            <w:pPr>
              <w:spacing w:before="40" w:after="40"/>
            </w:pPr>
            <w:r>
              <w:rPr>
                <w:rFonts w:ascii="Times New Roman" w:hAnsi="Times New Roman"/>
                <w:b w:val="0"/>
                <w:sz w:val="20"/>
              </w:rPr>
              <w:t>Zero dispensed quantity</w:t>
            </w:r>
          </w:p>
        </w:tc>
        <w:tc>
          <w:tcPr>
            <w:tcW w:type="dxa" w:w="2160"/>
            <w:shd w:val="clear" w:color="auto" w:fill="F2F2F2"/>
          </w:tcPr>
          <w:p>
            <w:pPr>
              <w:spacing w:before="40" w:after="40"/>
            </w:pPr>
            <w:r>
              <w:rPr>
                <w:rFonts w:ascii="Times New Roman" w:hAnsi="Times New Roman"/>
                <w:b w:val="0"/>
                <w:sz w:val="20"/>
              </w:rPr>
              <w:t>Dispense qty=0</w:t>
            </w:r>
          </w:p>
        </w:tc>
        <w:tc>
          <w:tcPr>
            <w:tcW w:type="dxa" w:w="2160"/>
            <w:shd w:val="clear" w:color="auto" w:fill="F2F2F2"/>
          </w:tcPr>
          <w:p>
            <w:pPr>
              <w:spacing w:before="40" w:after="40"/>
            </w:pPr>
            <w:r>
              <w:rPr>
                <w:rFonts w:ascii="Times New Roman" w:hAnsi="Times New Roman"/>
                <w:b w:val="0"/>
                <w:sz w:val="20"/>
              </w:rPr>
              <w:t>Stock unchanged; no decrement applied</w:t>
            </w:r>
          </w:p>
        </w:tc>
        <w:tc>
          <w:tcPr>
            <w:tcW w:type="dxa" w:w="2016"/>
            <w:shd w:val="clear" w:color="auto" w:fill="F2F2F2"/>
          </w:tcPr>
          <w:p>
            <w:pPr>
              <w:spacing w:before="40" w:after="40"/>
            </w:pPr>
            <w:r>
              <w:rPr>
                <w:rFonts w:ascii="Times New Roman" w:hAnsi="Times New Roman"/>
                <w:b w:val="0"/>
                <w:sz w:val="20"/>
              </w:rPr>
              <w:t>Stock value unchanged; parseInt(0) handled</w:t>
            </w:r>
          </w:p>
        </w:tc>
        <w:tc>
          <w:tcPr>
            <w:tcW w:type="dxa" w:w="792"/>
            <w:shd w:val="clear" w:color="auto" w:fill="F2F2F2"/>
          </w:tcPr>
          <w:p>
            <w:pPr>
              <w:spacing w:before="40" w:after="40"/>
            </w:pPr>
            <w:r>
              <w:rPr>
                <w:rFonts w:ascii="Times New Roman" w:hAnsi="Times New Roman"/>
                <w:b w:val="0"/>
                <w:sz w:val="20"/>
              </w:rPr>
              <w:t>PASS</w:t>
            </w:r>
          </w:p>
        </w:tc>
      </w:tr>
    </w:tbl>
    <w:p>
      <w:pPr>
        <w:spacing w:after="200"/>
      </w:pPr>
    </w:p>
    <w:p>
      <w:pPr>
        <w:pStyle w:val="Heading2"/>
      </w:pPr>
      <w:r>
        <w:t>5.6 Integration Testing</w:t>
      </w:r>
    </w:p>
    <w:p>
      <w:pPr>
        <w:spacing w:line="360" w:lineRule="auto" w:before="0" w:after="120"/>
        <w:jc w:val="both"/>
      </w:pPr>
      <w:r>
        <w:rPr>
          <w:rFonts w:ascii="Times New Roman" w:hAnsi="Times New Roman"/>
          <w:sz w:val="24"/>
        </w:rPr>
        <w:t>Integration testing validated the correct interaction between pairs of system components. The most critical integration points in JS Pulse OHMS are: the OPD module and the Pharmacy sync engine (connected through the extracted flag in cms_daily_opd_sheet), the Pharmacy module and the stock inventory module (connected through the medicineName foreign key reference), the React Renderer and the Electron Main Process (connected through the IPC bridge), and the localStorage proxy engine and the IndexedDB migration module (connected through the quota monitoring hook). Each integration test was executed with a realistic dataset of 500 to 2,000 records to simulate actual production conditions.</w:t>
      </w:r>
    </w:p>
    <w:p>
      <w:pPr>
        <w:spacing w:before="200" w:after="80"/>
        <w:jc w:val="center"/>
      </w:pPr>
      <w:r>
        <w:rPr>
          <w:rFonts w:ascii="Times New Roman" w:hAnsi="Times New Roman"/>
          <w:b/>
          <w:sz w:val="22"/>
        </w:rPr>
        <w:t>Table 5.6: Integration Test Cases — Cross-Module Data Pipeline Validation</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792"/>
            <w:shd w:val="clear" w:color="auto" w:fill="2E4057"/>
          </w:tcPr>
          <w:p>
            <w:pPr>
              <w:spacing w:before="40" w:after="40"/>
              <w:jc w:val="center"/>
            </w:pPr>
            <w:r>
              <w:rPr>
                <w:rFonts w:ascii="Times New Roman" w:hAnsi="Times New Roman"/>
                <w:b/>
                <w:color w:val="FFFFFF"/>
                <w:sz w:val="20"/>
              </w:rPr>
              <w:t>Test ID</w:t>
            </w:r>
          </w:p>
        </w:tc>
        <w:tc>
          <w:tcPr>
            <w:tcW w:type="dxa" w:w="1872"/>
            <w:shd w:val="clear" w:color="auto" w:fill="2E4057"/>
          </w:tcPr>
          <w:p>
            <w:pPr>
              <w:spacing w:before="40" w:after="40"/>
              <w:jc w:val="center"/>
            </w:pPr>
            <w:r>
              <w:rPr>
                <w:rFonts w:ascii="Times New Roman" w:hAnsi="Times New Roman"/>
                <w:b/>
                <w:color w:val="FFFFFF"/>
                <w:sz w:val="20"/>
              </w:rPr>
              <w:t>Modules Under Test</w:t>
            </w:r>
          </w:p>
        </w:tc>
        <w:tc>
          <w:tcPr>
            <w:tcW w:type="dxa" w:w="1800"/>
            <w:shd w:val="clear" w:color="auto" w:fill="2E4057"/>
          </w:tcPr>
          <w:p>
            <w:pPr>
              <w:spacing w:before="40" w:after="40"/>
              <w:jc w:val="center"/>
            </w:pPr>
            <w:r>
              <w:rPr>
                <w:rFonts w:ascii="Times New Roman" w:hAnsi="Times New Roman"/>
                <w:b/>
                <w:color w:val="FFFFFF"/>
                <w:sz w:val="20"/>
              </w:rPr>
              <w:t>Pre-condition</w:t>
            </w:r>
          </w:p>
        </w:tc>
        <w:tc>
          <w:tcPr>
            <w:tcW w:type="dxa" w:w="2160"/>
            <w:shd w:val="clear" w:color="auto" w:fill="2E4057"/>
          </w:tcPr>
          <w:p>
            <w:pPr>
              <w:spacing w:before="40" w:after="40"/>
              <w:jc w:val="center"/>
            </w:pPr>
            <w:r>
              <w:rPr>
                <w:rFonts w:ascii="Times New Roman" w:hAnsi="Times New Roman"/>
                <w:b/>
                <w:color w:val="FFFFFF"/>
                <w:sz w:val="20"/>
              </w:rPr>
              <w:t>Test Steps</w:t>
            </w:r>
          </w:p>
        </w:tc>
        <w:tc>
          <w:tcPr>
            <w:tcW w:type="dxa" w:w="2160"/>
            <w:shd w:val="clear" w:color="auto" w:fill="2E4057"/>
          </w:tcPr>
          <w:p>
            <w:pPr>
              <w:spacing w:before="40" w:after="40"/>
              <w:jc w:val="center"/>
            </w:pPr>
            <w:r>
              <w:rPr>
                <w:rFonts w:ascii="Times New Roman" w:hAnsi="Times New Roman"/>
                <w:b/>
                <w:color w:val="FFFFFF"/>
                <w:sz w:val="20"/>
              </w:rPr>
              <w:t>Expected Result</w:t>
            </w:r>
          </w:p>
        </w:tc>
        <w:tc>
          <w:tcPr>
            <w:tcW w:type="dxa" w:w="821"/>
            <w:shd w:val="clear" w:color="auto" w:fill="2E4057"/>
          </w:tcPr>
          <w:p>
            <w:pPr>
              <w:spacing w:before="40" w:after="40"/>
              <w:jc w:val="center"/>
            </w:pPr>
            <w:r>
              <w:rPr>
                <w:rFonts w:ascii="Times New Roman" w:hAnsi="Times New Roman"/>
                <w:b/>
                <w:color w:val="FFFFFF"/>
                <w:sz w:val="20"/>
              </w:rPr>
              <w:t>Status</w:t>
            </w:r>
          </w:p>
        </w:tc>
      </w:tr>
      <w:tr>
        <w:tc>
          <w:tcPr>
            <w:tcW w:type="dxa" w:w="792"/>
            <w:shd w:val="clear" w:color="auto" w:fill="FFFFFF"/>
          </w:tcPr>
          <w:p>
            <w:pPr>
              <w:spacing w:before="40" w:after="40"/>
            </w:pPr>
            <w:r>
              <w:rPr>
                <w:rFonts w:ascii="Times New Roman" w:hAnsi="Times New Roman"/>
                <w:b w:val="0"/>
                <w:sz w:val="20"/>
              </w:rPr>
              <w:t>IT-01</w:t>
            </w:r>
          </w:p>
        </w:tc>
        <w:tc>
          <w:tcPr>
            <w:tcW w:type="dxa" w:w="1872"/>
            <w:shd w:val="clear" w:color="auto" w:fill="FFFFFF"/>
          </w:tcPr>
          <w:p>
            <w:pPr>
              <w:spacing w:before="40" w:after="40"/>
            </w:pPr>
            <w:r>
              <w:rPr>
                <w:rFonts w:ascii="Times New Roman" w:hAnsi="Times New Roman"/>
                <w:b w:val="0"/>
                <w:sz w:val="20"/>
              </w:rPr>
              <w:t>OPD Module → Pharmacy Sync</w:t>
            </w:r>
          </w:p>
        </w:tc>
        <w:tc>
          <w:tcPr>
            <w:tcW w:type="dxa" w:w="1800"/>
            <w:shd w:val="clear" w:color="auto" w:fill="FFFFFF"/>
          </w:tcPr>
          <w:p>
            <w:pPr>
              <w:spacing w:before="40" w:after="40"/>
            </w:pPr>
            <w:r>
              <w:rPr>
                <w:rFonts w:ascii="Times New Roman" w:hAnsi="Times New Roman"/>
                <w:b w:val="0"/>
                <w:sz w:val="20"/>
              </w:rPr>
              <w:t>50 OPD records with extracted=false</w:t>
            </w:r>
          </w:p>
        </w:tc>
        <w:tc>
          <w:tcPr>
            <w:tcW w:type="dxa" w:w="2160"/>
            <w:shd w:val="clear" w:color="auto" w:fill="FFFFFF"/>
          </w:tcPr>
          <w:p>
            <w:pPr>
              <w:spacing w:before="40" w:after="40"/>
            </w:pPr>
            <w:r>
              <w:rPr>
                <w:rFonts w:ascii="Times New Roman" w:hAnsi="Times New Roman"/>
                <w:b w:val="0"/>
                <w:sz w:val="20"/>
              </w:rPr>
              <w:t>Trigger extractFromOPD(); verify cms_dispense_log</w:t>
            </w:r>
          </w:p>
        </w:tc>
        <w:tc>
          <w:tcPr>
            <w:tcW w:type="dxa" w:w="2160"/>
            <w:shd w:val="clear" w:color="auto" w:fill="FFFFFF"/>
          </w:tcPr>
          <w:p>
            <w:pPr>
              <w:spacing w:before="40" w:after="40"/>
            </w:pPr>
            <w:r>
              <w:rPr>
                <w:rFonts w:ascii="Times New Roman" w:hAnsi="Times New Roman"/>
                <w:b w:val="0"/>
                <w:sz w:val="20"/>
              </w:rPr>
              <w:t>All 50 prescriptions extracted; extracted=true in OPD store</w:t>
            </w:r>
          </w:p>
        </w:tc>
        <w:tc>
          <w:tcPr>
            <w:tcW w:type="dxa" w:w="821"/>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IT-02</w:t>
            </w:r>
          </w:p>
        </w:tc>
        <w:tc>
          <w:tcPr>
            <w:tcW w:type="dxa" w:w="1872"/>
            <w:shd w:val="clear" w:color="auto" w:fill="F2F2F2"/>
          </w:tcPr>
          <w:p>
            <w:pPr>
              <w:spacing w:before="40" w:after="40"/>
            </w:pPr>
            <w:r>
              <w:rPr>
                <w:rFonts w:ascii="Times New Roman" w:hAnsi="Times New Roman"/>
                <w:b w:val="0"/>
                <w:sz w:val="20"/>
              </w:rPr>
              <w:t>Sync Engine — Duplicate Prevention</w:t>
            </w:r>
          </w:p>
        </w:tc>
        <w:tc>
          <w:tcPr>
            <w:tcW w:type="dxa" w:w="1800"/>
            <w:shd w:val="clear" w:color="auto" w:fill="F2F2F2"/>
          </w:tcPr>
          <w:p>
            <w:pPr>
              <w:spacing w:before="40" w:after="40"/>
            </w:pPr>
            <w:r>
              <w:rPr>
                <w:rFonts w:ascii="Times New Roman" w:hAnsi="Times New Roman"/>
                <w:b w:val="0"/>
                <w:sz w:val="20"/>
              </w:rPr>
              <w:t>OPD record already extracted (extracted=true)</w:t>
            </w:r>
          </w:p>
        </w:tc>
        <w:tc>
          <w:tcPr>
            <w:tcW w:type="dxa" w:w="2160"/>
            <w:shd w:val="clear" w:color="auto" w:fill="F2F2F2"/>
          </w:tcPr>
          <w:p>
            <w:pPr>
              <w:spacing w:before="40" w:after="40"/>
            </w:pPr>
            <w:r>
              <w:rPr>
                <w:rFonts w:ascii="Times New Roman" w:hAnsi="Times New Roman"/>
                <w:b w:val="0"/>
                <w:sz w:val="20"/>
              </w:rPr>
              <w:t>Run extractFromOPD() twice on same dataset</w:t>
            </w:r>
          </w:p>
        </w:tc>
        <w:tc>
          <w:tcPr>
            <w:tcW w:type="dxa" w:w="2160"/>
            <w:shd w:val="clear" w:color="auto" w:fill="F2F2F2"/>
          </w:tcPr>
          <w:p>
            <w:pPr>
              <w:spacing w:before="40" w:after="40"/>
            </w:pPr>
            <w:r>
              <w:rPr>
                <w:rFonts w:ascii="Times New Roman" w:hAnsi="Times New Roman"/>
                <w:b w:val="0"/>
                <w:sz w:val="20"/>
              </w:rPr>
              <w:t>No duplicate dispense entries created on 2nd run</w:t>
            </w:r>
          </w:p>
        </w:tc>
        <w:tc>
          <w:tcPr>
            <w:tcW w:type="dxa" w:w="821"/>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IT-03</w:t>
            </w:r>
          </w:p>
        </w:tc>
        <w:tc>
          <w:tcPr>
            <w:tcW w:type="dxa" w:w="1872"/>
            <w:shd w:val="clear" w:color="auto" w:fill="FFFFFF"/>
          </w:tcPr>
          <w:p>
            <w:pPr>
              <w:spacing w:before="40" w:after="40"/>
            </w:pPr>
            <w:r>
              <w:rPr>
                <w:rFonts w:ascii="Times New Roman" w:hAnsi="Times New Roman"/>
                <w:b w:val="0"/>
                <w:sz w:val="20"/>
              </w:rPr>
              <w:t>Pharmacy → Stock Deduction</w:t>
            </w:r>
          </w:p>
        </w:tc>
        <w:tc>
          <w:tcPr>
            <w:tcW w:type="dxa" w:w="1800"/>
            <w:shd w:val="clear" w:color="auto" w:fill="FFFFFF"/>
          </w:tcPr>
          <w:p>
            <w:pPr>
              <w:spacing w:before="40" w:after="40"/>
            </w:pPr>
            <w:r>
              <w:rPr>
                <w:rFonts w:ascii="Times New Roman" w:hAnsi="Times New Roman"/>
                <w:b w:val="0"/>
                <w:sz w:val="20"/>
              </w:rPr>
              <w:t>200 dispense records; matching stock entries</w:t>
            </w:r>
          </w:p>
        </w:tc>
        <w:tc>
          <w:tcPr>
            <w:tcW w:type="dxa" w:w="2160"/>
            <w:shd w:val="clear" w:color="auto" w:fill="FFFFFF"/>
          </w:tcPr>
          <w:p>
            <w:pPr>
              <w:spacing w:before="40" w:after="40"/>
            </w:pPr>
            <w:r>
              <w:rPr>
                <w:rFonts w:ascii="Times New Roman" w:hAnsi="Times New Roman"/>
                <w:b w:val="0"/>
                <w:sz w:val="20"/>
              </w:rPr>
              <w:t>Mark all as dispensed; verify stock levels</w:t>
            </w:r>
          </w:p>
        </w:tc>
        <w:tc>
          <w:tcPr>
            <w:tcW w:type="dxa" w:w="2160"/>
            <w:shd w:val="clear" w:color="auto" w:fill="FFFFFF"/>
          </w:tcPr>
          <w:p>
            <w:pPr>
              <w:spacing w:before="40" w:after="40"/>
            </w:pPr>
            <w:r>
              <w:rPr>
                <w:rFonts w:ascii="Times New Roman" w:hAnsi="Times New Roman"/>
                <w:b w:val="0"/>
                <w:sz w:val="20"/>
              </w:rPr>
              <w:t>All stock levels decremented correctly; lastUpdated set</w:t>
            </w:r>
          </w:p>
        </w:tc>
        <w:tc>
          <w:tcPr>
            <w:tcW w:type="dxa" w:w="821"/>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IT-04</w:t>
            </w:r>
          </w:p>
        </w:tc>
        <w:tc>
          <w:tcPr>
            <w:tcW w:type="dxa" w:w="1872"/>
            <w:shd w:val="clear" w:color="auto" w:fill="F2F2F2"/>
          </w:tcPr>
          <w:p>
            <w:pPr>
              <w:spacing w:before="40" w:after="40"/>
            </w:pPr>
            <w:r>
              <w:rPr>
                <w:rFonts w:ascii="Times New Roman" w:hAnsi="Times New Roman"/>
                <w:b w:val="0"/>
                <w:sz w:val="20"/>
              </w:rPr>
              <w:t>IPC Bridge — File Save</w:t>
            </w:r>
          </w:p>
        </w:tc>
        <w:tc>
          <w:tcPr>
            <w:tcW w:type="dxa" w:w="1800"/>
            <w:shd w:val="clear" w:color="auto" w:fill="F2F2F2"/>
          </w:tcPr>
          <w:p>
            <w:pPr>
              <w:spacing w:before="40" w:after="40"/>
            </w:pPr>
            <w:r>
              <w:rPr>
                <w:rFonts w:ascii="Times New Roman" w:hAnsi="Times New Roman"/>
                <w:b w:val="0"/>
                <w:sz w:val="20"/>
              </w:rPr>
              <w:t>Electron running; C:\OHSData writable</w:t>
            </w:r>
          </w:p>
        </w:tc>
        <w:tc>
          <w:tcPr>
            <w:tcW w:type="dxa" w:w="2160"/>
            <w:shd w:val="clear" w:color="auto" w:fill="F2F2F2"/>
          </w:tcPr>
          <w:p>
            <w:pPr>
              <w:spacing w:before="40" w:after="40"/>
            </w:pPr>
            <w:r>
              <w:rPr>
                <w:rFonts w:ascii="Times New Roman" w:hAnsi="Times New Roman"/>
                <w:b w:val="0"/>
                <w:sz w:val="20"/>
              </w:rPr>
              <w:t>Call window.electron.saveLocalData(key, data)</w:t>
            </w:r>
          </w:p>
        </w:tc>
        <w:tc>
          <w:tcPr>
            <w:tcW w:type="dxa" w:w="2160"/>
            <w:shd w:val="clear" w:color="auto" w:fill="F2F2F2"/>
          </w:tcPr>
          <w:p>
            <w:pPr>
              <w:spacing w:before="40" w:after="40"/>
            </w:pPr>
            <w:r>
              <w:rPr>
                <w:rFonts w:ascii="Times New Roman" w:hAnsi="Times New Roman"/>
                <w:b w:val="0"/>
                <w:sz w:val="20"/>
              </w:rPr>
              <w:t>JSON file written to C:\OHSData; file content matches data</w:t>
            </w:r>
          </w:p>
        </w:tc>
        <w:tc>
          <w:tcPr>
            <w:tcW w:type="dxa" w:w="821"/>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IT-05</w:t>
            </w:r>
          </w:p>
        </w:tc>
        <w:tc>
          <w:tcPr>
            <w:tcW w:type="dxa" w:w="1872"/>
            <w:shd w:val="clear" w:color="auto" w:fill="FFFFFF"/>
          </w:tcPr>
          <w:p>
            <w:pPr>
              <w:spacing w:before="40" w:after="40"/>
            </w:pPr>
            <w:r>
              <w:rPr>
                <w:rFonts w:ascii="Times New Roman" w:hAnsi="Times New Roman"/>
                <w:b w:val="0"/>
                <w:sz w:val="20"/>
              </w:rPr>
              <w:t>IPC Bridge — File Load</w:t>
            </w:r>
          </w:p>
        </w:tc>
        <w:tc>
          <w:tcPr>
            <w:tcW w:type="dxa" w:w="1800"/>
            <w:shd w:val="clear" w:color="auto" w:fill="FFFFFF"/>
          </w:tcPr>
          <w:p>
            <w:pPr>
              <w:spacing w:before="40" w:after="40"/>
            </w:pPr>
            <w:r>
              <w:rPr>
                <w:rFonts w:ascii="Times New Roman" w:hAnsi="Times New Roman"/>
                <w:b w:val="0"/>
                <w:sz w:val="20"/>
              </w:rPr>
              <w:t>JSON files present in C:\OHSData</w:t>
            </w:r>
          </w:p>
        </w:tc>
        <w:tc>
          <w:tcPr>
            <w:tcW w:type="dxa" w:w="2160"/>
            <w:shd w:val="clear" w:color="auto" w:fill="FFFFFF"/>
          </w:tcPr>
          <w:p>
            <w:pPr>
              <w:spacing w:before="40" w:after="40"/>
            </w:pPr>
            <w:r>
              <w:rPr>
                <w:rFonts w:ascii="Times New Roman" w:hAnsi="Times New Roman"/>
                <w:b w:val="0"/>
                <w:sz w:val="20"/>
              </w:rPr>
              <w:t>Call window.electron.loadLocalData(key)</w:t>
            </w:r>
          </w:p>
        </w:tc>
        <w:tc>
          <w:tcPr>
            <w:tcW w:type="dxa" w:w="2160"/>
            <w:shd w:val="clear" w:color="auto" w:fill="FFFFFF"/>
          </w:tcPr>
          <w:p>
            <w:pPr>
              <w:spacing w:before="40" w:after="40"/>
            </w:pPr>
            <w:r>
              <w:rPr>
                <w:rFonts w:ascii="Times New Roman" w:hAnsi="Times New Roman"/>
                <w:b w:val="0"/>
                <w:sz w:val="20"/>
              </w:rPr>
              <w:t>Returns parsed JSON object matching saved data</w:t>
            </w:r>
          </w:p>
        </w:tc>
        <w:tc>
          <w:tcPr>
            <w:tcW w:type="dxa" w:w="821"/>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IT-06</w:t>
            </w:r>
          </w:p>
        </w:tc>
        <w:tc>
          <w:tcPr>
            <w:tcW w:type="dxa" w:w="1872"/>
            <w:shd w:val="clear" w:color="auto" w:fill="F2F2F2"/>
          </w:tcPr>
          <w:p>
            <w:pPr>
              <w:spacing w:before="40" w:after="40"/>
            </w:pPr>
            <w:r>
              <w:rPr>
                <w:rFonts w:ascii="Times New Roman" w:hAnsi="Times New Roman"/>
                <w:b w:val="0"/>
                <w:sz w:val="20"/>
              </w:rPr>
              <w:t>localStorage Proxy → IDB Migration</w:t>
            </w:r>
          </w:p>
        </w:tc>
        <w:tc>
          <w:tcPr>
            <w:tcW w:type="dxa" w:w="1800"/>
            <w:shd w:val="clear" w:color="auto" w:fill="F2F2F2"/>
          </w:tcPr>
          <w:p>
            <w:pPr>
              <w:spacing w:before="40" w:after="40"/>
            </w:pPr>
            <w:r>
              <w:rPr>
                <w:rFonts w:ascii="Times New Roman" w:hAnsi="Times New Roman"/>
                <w:b w:val="0"/>
                <w:sz w:val="20"/>
              </w:rPr>
              <w:t>Total localStorage size &gt; 4.5 MB</w:t>
            </w:r>
          </w:p>
        </w:tc>
        <w:tc>
          <w:tcPr>
            <w:tcW w:type="dxa" w:w="2160"/>
            <w:shd w:val="clear" w:color="auto" w:fill="F2F2F2"/>
          </w:tcPr>
          <w:p>
            <w:pPr>
              <w:spacing w:before="40" w:after="40"/>
            </w:pPr>
            <w:r>
              <w:rPr>
                <w:rFonts w:ascii="Times New Roman" w:hAnsi="Times New Roman"/>
                <w:b w:val="0"/>
                <w:sz w:val="20"/>
              </w:rPr>
              <w:t>Write records until quota trigger fires</w:t>
            </w:r>
          </w:p>
        </w:tc>
        <w:tc>
          <w:tcPr>
            <w:tcW w:type="dxa" w:w="2160"/>
            <w:shd w:val="clear" w:color="auto" w:fill="F2F2F2"/>
          </w:tcPr>
          <w:p>
            <w:pPr>
              <w:spacing w:before="40" w:after="40"/>
            </w:pPr>
            <w:r>
              <w:rPr>
                <w:rFonts w:ascii="Times New Roman" w:hAnsi="Times New Roman"/>
                <w:b w:val="0"/>
                <w:sz w:val="20"/>
              </w:rPr>
              <w:t>Oldest records migrated to IDB; localStorage size reduced</w:t>
            </w:r>
          </w:p>
        </w:tc>
        <w:tc>
          <w:tcPr>
            <w:tcW w:type="dxa" w:w="821"/>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IT-07</w:t>
            </w:r>
          </w:p>
        </w:tc>
        <w:tc>
          <w:tcPr>
            <w:tcW w:type="dxa" w:w="1872"/>
            <w:shd w:val="clear" w:color="auto" w:fill="FFFFFF"/>
          </w:tcPr>
          <w:p>
            <w:pPr>
              <w:spacing w:before="40" w:after="40"/>
            </w:pPr>
            <w:r>
              <w:rPr>
                <w:rFonts w:ascii="Times New Roman" w:hAnsi="Times New Roman"/>
                <w:b w:val="0"/>
                <w:sz w:val="20"/>
              </w:rPr>
              <w:t>PDF Bridge — Headless Print</w:t>
            </w:r>
          </w:p>
        </w:tc>
        <w:tc>
          <w:tcPr>
            <w:tcW w:type="dxa" w:w="1800"/>
            <w:shd w:val="clear" w:color="auto" w:fill="FFFFFF"/>
          </w:tcPr>
          <w:p>
            <w:pPr>
              <w:spacing w:before="40" w:after="40"/>
            </w:pPr>
            <w:r>
              <w:rPr>
                <w:rFonts w:ascii="Times New Roman" w:hAnsi="Times New Roman"/>
                <w:b w:val="0"/>
                <w:sz w:val="20"/>
              </w:rPr>
              <w:t>Electron running; report HTML ready</w:t>
            </w:r>
          </w:p>
        </w:tc>
        <w:tc>
          <w:tcPr>
            <w:tcW w:type="dxa" w:w="2160"/>
            <w:shd w:val="clear" w:color="auto" w:fill="FFFFFF"/>
          </w:tcPr>
          <w:p>
            <w:pPr>
              <w:spacing w:before="40" w:after="40"/>
            </w:pPr>
            <w:r>
              <w:rPr>
                <w:rFonts w:ascii="Times New Roman" w:hAnsi="Times New Roman"/>
                <w:b w:val="0"/>
                <w:sz w:val="20"/>
              </w:rPr>
              <w:t>Call print-to-pdf IPC channel with HTML payload</w:t>
            </w:r>
          </w:p>
        </w:tc>
        <w:tc>
          <w:tcPr>
            <w:tcW w:type="dxa" w:w="2160"/>
            <w:shd w:val="clear" w:color="auto" w:fill="FFFFFF"/>
          </w:tcPr>
          <w:p>
            <w:pPr>
              <w:spacing w:before="40" w:after="40"/>
            </w:pPr>
            <w:r>
              <w:rPr>
                <w:rFonts w:ascii="Times New Roman" w:hAnsi="Times New Roman"/>
                <w:b w:val="0"/>
                <w:sz w:val="20"/>
              </w:rPr>
              <w:t>PDF file saved to chosen path; content matches HTML input</w:t>
            </w:r>
          </w:p>
        </w:tc>
        <w:tc>
          <w:tcPr>
            <w:tcW w:type="dxa" w:w="821"/>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IT-08</w:t>
            </w:r>
          </w:p>
        </w:tc>
        <w:tc>
          <w:tcPr>
            <w:tcW w:type="dxa" w:w="1872"/>
            <w:shd w:val="clear" w:color="auto" w:fill="F2F2F2"/>
          </w:tcPr>
          <w:p>
            <w:pPr>
              <w:spacing w:before="40" w:after="40"/>
            </w:pPr>
            <w:r>
              <w:rPr>
                <w:rFonts w:ascii="Times New Roman" w:hAnsi="Times New Roman"/>
                <w:b w:val="0"/>
                <w:sz w:val="20"/>
              </w:rPr>
              <w:t>Global Search → Multi-Store Scan</w:t>
            </w:r>
          </w:p>
        </w:tc>
        <w:tc>
          <w:tcPr>
            <w:tcW w:type="dxa" w:w="1800"/>
            <w:shd w:val="clear" w:color="auto" w:fill="F2F2F2"/>
          </w:tcPr>
          <w:p>
            <w:pPr>
              <w:spacing w:before="40" w:after="40"/>
            </w:pPr>
            <w:r>
              <w:rPr>
                <w:rFonts w:ascii="Times New Roman" w:hAnsi="Times New Roman"/>
                <w:b w:val="0"/>
                <w:sz w:val="20"/>
              </w:rPr>
              <w:t>5 stores with 1,000 records each</w:t>
            </w:r>
          </w:p>
        </w:tc>
        <w:tc>
          <w:tcPr>
            <w:tcW w:type="dxa" w:w="2160"/>
            <w:shd w:val="clear" w:color="auto" w:fill="F2F2F2"/>
          </w:tcPr>
          <w:p>
            <w:pPr>
              <w:spacing w:before="40" w:after="40"/>
            </w:pPr>
            <w:r>
              <w:rPr>
                <w:rFonts w:ascii="Times New Roman" w:hAnsi="Times New Roman"/>
                <w:b w:val="0"/>
                <w:sz w:val="20"/>
              </w:rPr>
              <w:t>Type query matching records in 3 stores</w:t>
            </w:r>
          </w:p>
        </w:tc>
        <w:tc>
          <w:tcPr>
            <w:tcW w:type="dxa" w:w="2160"/>
            <w:shd w:val="clear" w:color="auto" w:fill="F2F2F2"/>
          </w:tcPr>
          <w:p>
            <w:pPr>
              <w:spacing w:before="40" w:after="40"/>
            </w:pPr>
            <w:r>
              <w:rPr>
                <w:rFonts w:ascii="Times New Roman" w:hAnsi="Times New Roman"/>
                <w:b w:val="0"/>
                <w:sz w:val="20"/>
              </w:rPr>
              <w:t>Results from all 3 stores returned; capped at 100 entries</w:t>
            </w:r>
          </w:p>
        </w:tc>
        <w:tc>
          <w:tcPr>
            <w:tcW w:type="dxa" w:w="821"/>
            <w:shd w:val="clear" w:color="auto" w:fill="F2F2F2"/>
          </w:tcPr>
          <w:p>
            <w:pPr>
              <w:spacing w:before="40" w:after="40"/>
            </w:pPr>
            <w:r>
              <w:rPr>
                <w:rFonts w:ascii="Times New Roman" w:hAnsi="Times New Roman"/>
                <w:b w:val="0"/>
                <w:sz w:val="20"/>
              </w:rPr>
              <w:t>PASS</w:t>
            </w:r>
          </w:p>
        </w:tc>
      </w:tr>
    </w:tbl>
    <w:p>
      <w:pPr>
        <w:spacing w:after="200"/>
      </w:pPr>
    </w:p>
    <w:p>
      <w:pPr>
        <w:spacing w:before="280" w:after="80"/>
        <w:jc w:val="center"/>
      </w:pPr>
      <w:r>
        <w:rPr>
          <w:rFonts w:ascii="Times New Roman" w:hAnsi="Times New Roman"/>
          <w:b/>
          <w:sz w:val="22"/>
        </w:rPr>
        <w:t>Figure 5.4: Integration Test — OPD to Pharmacy Sync Engine Execution Trace</w:t>
      </w:r>
    </w:p>
    <w:tbl>
      <w:tblPr>
        <w:tblStyle w:val="TableGrid"/>
        <w:tblW w:type="auto" w:w="0"/>
        <w:tblLook w:firstColumn="1" w:firstRow="1" w:lastColumn="0" w:lastRow="0" w:noHBand="0" w:noVBand="1" w:val="04A0"/>
      </w:tblPr>
      <w:tblGrid>
        <w:gridCol w:w="9029"/>
      </w:tblGrid>
      <w:tr>
        <w:trPr>
          <w:trHeight w:val="43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5.4: Browser DevTools console output showing the OPD-to-Pharmacy sync engine extractFromOPD() execution trace with record counts and extracted flag updates</w:t>
      </w:r>
    </w:p>
    <w:p>
      <w:pPr>
        <w:pStyle w:val="Heading2"/>
      </w:pPr>
      <w:r>
        <w:t>5.7 Functional Testing</w:t>
      </w:r>
    </w:p>
    <w:p>
      <w:pPr>
        <w:spacing w:line="360" w:lineRule="auto" w:before="0" w:after="120"/>
        <w:jc w:val="both"/>
      </w:pPr>
      <w:r>
        <w:rPr>
          <w:rFonts w:ascii="Times New Roman" w:hAnsi="Times New Roman"/>
          <w:sz w:val="24"/>
        </w:rPr>
        <w:t>Functional testing validated the complete end-to-end clinical workflows as experienced by real users. Each functional test case was executed by an actual clinic staff member (the OHC nurse and the consulting physician at JSP Patratu) using the production application on the clinic workstation. This user-involved testing approach was adopted to ensure that the application's workflows match the actual mental models and operational habits of its intended users, and to identify any usability issues that would not be apparent from purely technical testing.</w:t>
      </w:r>
    </w:p>
    <w:p>
      <w:pPr>
        <w:spacing w:before="200" w:after="80"/>
        <w:jc w:val="center"/>
      </w:pPr>
      <w:r>
        <w:rPr>
          <w:rFonts w:ascii="Times New Roman" w:hAnsi="Times New Roman"/>
          <w:b/>
          <w:sz w:val="22"/>
        </w:rPr>
        <w:t>Table 5.7: Functional Test Cases — Complete Clinical Workflow Validation</w:t>
      </w:r>
    </w:p>
    <w:tbl>
      <w:tblPr>
        <w:tblStyle w:val="TableGrid"/>
        <w:tblW w:type="auto" w:w="0"/>
        <w:tblLook w:firstColumn="1" w:firstRow="1" w:lastColumn="0" w:lastRow="0" w:noHBand="0" w:noVBand="1" w:val="04A0"/>
      </w:tblPr>
      <w:tblGrid>
        <w:gridCol w:w="1290"/>
        <w:gridCol w:w="1290"/>
        <w:gridCol w:w="1290"/>
        <w:gridCol w:w="1290"/>
        <w:gridCol w:w="1290"/>
        <w:gridCol w:w="1290"/>
        <w:gridCol w:w="1290"/>
      </w:tblGrid>
      <w:tr>
        <w:tc>
          <w:tcPr>
            <w:tcW w:type="dxa" w:w="792"/>
            <w:shd w:val="clear" w:color="auto" w:fill="2E4057"/>
          </w:tcPr>
          <w:p>
            <w:pPr>
              <w:spacing w:before="40" w:after="40"/>
              <w:jc w:val="center"/>
            </w:pPr>
            <w:r>
              <w:rPr>
                <w:rFonts w:ascii="Times New Roman" w:hAnsi="Times New Roman"/>
                <w:b/>
                <w:color w:val="FFFFFF"/>
                <w:sz w:val="20"/>
              </w:rPr>
              <w:t>Test ID</w:t>
            </w:r>
          </w:p>
        </w:tc>
        <w:tc>
          <w:tcPr>
            <w:tcW w:type="dxa" w:w="1440"/>
            <w:shd w:val="clear" w:color="auto" w:fill="2E4057"/>
          </w:tcPr>
          <w:p>
            <w:pPr>
              <w:spacing w:before="40" w:after="40"/>
              <w:jc w:val="center"/>
            </w:pPr>
            <w:r>
              <w:rPr>
                <w:rFonts w:ascii="Times New Roman" w:hAnsi="Times New Roman"/>
                <w:b/>
                <w:color w:val="FFFFFF"/>
                <w:sz w:val="20"/>
              </w:rPr>
              <w:t>Feature Under Test</w:t>
            </w:r>
          </w:p>
        </w:tc>
        <w:tc>
          <w:tcPr>
            <w:tcW w:type="dxa" w:w="1368"/>
            <w:shd w:val="clear" w:color="auto" w:fill="2E4057"/>
          </w:tcPr>
          <w:p>
            <w:pPr>
              <w:spacing w:before="40" w:after="40"/>
              <w:jc w:val="center"/>
            </w:pPr>
            <w:r>
              <w:rPr>
                <w:rFonts w:ascii="Times New Roman" w:hAnsi="Times New Roman"/>
                <w:b/>
                <w:color w:val="FFFFFF"/>
                <w:sz w:val="20"/>
              </w:rPr>
              <w:t>Pre-condition</w:t>
            </w:r>
          </w:p>
        </w:tc>
        <w:tc>
          <w:tcPr>
            <w:tcW w:type="dxa" w:w="1728"/>
            <w:shd w:val="clear" w:color="auto" w:fill="2E4057"/>
          </w:tcPr>
          <w:p>
            <w:pPr>
              <w:spacing w:before="40" w:after="40"/>
              <w:jc w:val="center"/>
            </w:pPr>
            <w:r>
              <w:rPr>
                <w:rFonts w:ascii="Times New Roman" w:hAnsi="Times New Roman"/>
                <w:b/>
                <w:color w:val="FFFFFF"/>
                <w:sz w:val="20"/>
              </w:rPr>
              <w:t>Steps Performed</w:t>
            </w:r>
          </w:p>
        </w:tc>
        <w:tc>
          <w:tcPr>
            <w:tcW w:type="dxa" w:w="1584"/>
            <w:shd w:val="clear" w:color="auto" w:fill="2E4057"/>
          </w:tcPr>
          <w:p>
            <w:pPr>
              <w:spacing w:before="40" w:after="40"/>
              <w:jc w:val="center"/>
            </w:pPr>
            <w:r>
              <w:rPr>
                <w:rFonts w:ascii="Times New Roman" w:hAnsi="Times New Roman"/>
                <w:b/>
                <w:color w:val="FFFFFF"/>
                <w:sz w:val="20"/>
              </w:rPr>
              <w:t>Expected Result</w:t>
            </w:r>
          </w:p>
        </w:tc>
        <w:tc>
          <w:tcPr>
            <w:tcW w:type="dxa" w:w="1584"/>
            <w:shd w:val="clear" w:color="auto" w:fill="2E4057"/>
          </w:tcPr>
          <w:p>
            <w:pPr>
              <w:spacing w:before="40" w:after="40"/>
              <w:jc w:val="center"/>
            </w:pPr>
            <w:r>
              <w:rPr>
                <w:rFonts w:ascii="Times New Roman" w:hAnsi="Times New Roman"/>
                <w:b/>
                <w:color w:val="FFFFFF"/>
                <w:sz w:val="20"/>
              </w:rPr>
              <w:t>Actual Result</w:t>
            </w:r>
          </w:p>
        </w:tc>
        <w:tc>
          <w:tcPr>
            <w:tcW w:type="dxa" w:w="792"/>
            <w:shd w:val="clear" w:color="auto" w:fill="2E4057"/>
          </w:tcPr>
          <w:p>
            <w:pPr>
              <w:spacing w:before="40" w:after="40"/>
              <w:jc w:val="center"/>
            </w:pPr>
            <w:r>
              <w:rPr>
                <w:rFonts w:ascii="Times New Roman" w:hAnsi="Times New Roman"/>
                <w:b/>
                <w:color w:val="FFFFFF"/>
                <w:sz w:val="20"/>
              </w:rPr>
              <w:t>Status</w:t>
            </w:r>
          </w:p>
        </w:tc>
      </w:tr>
      <w:tr>
        <w:tc>
          <w:tcPr>
            <w:tcW w:type="dxa" w:w="792"/>
            <w:shd w:val="clear" w:color="auto" w:fill="FFFFFF"/>
          </w:tcPr>
          <w:p>
            <w:pPr>
              <w:spacing w:before="40" w:after="40"/>
            </w:pPr>
            <w:r>
              <w:rPr>
                <w:rFonts w:ascii="Times New Roman" w:hAnsi="Times New Roman"/>
                <w:b w:val="0"/>
                <w:sz w:val="20"/>
              </w:rPr>
              <w:t>FT-01</w:t>
            </w:r>
          </w:p>
        </w:tc>
        <w:tc>
          <w:tcPr>
            <w:tcW w:type="dxa" w:w="1440"/>
            <w:shd w:val="clear" w:color="auto" w:fill="FFFFFF"/>
          </w:tcPr>
          <w:p>
            <w:pPr>
              <w:spacing w:before="40" w:after="40"/>
            </w:pPr>
            <w:r>
              <w:rPr>
                <w:rFonts w:ascii="Times New Roman" w:hAnsi="Times New Roman"/>
                <w:b w:val="0"/>
                <w:sz w:val="20"/>
              </w:rPr>
              <w:t>Patient Registration</w:t>
            </w:r>
          </w:p>
        </w:tc>
        <w:tc>
          <w:tcPr>
            <w:tcW w:type="dxa" w:w="1368"/>
            <w:shd w:val="clear" w:color="auto" w:fill="FFFFFF"/>
          </w:tcPr>
          <w:p>
            <w:pPr>
              <w:spacing w:before="40" w:after="40"/>
            </w:pPr>
            <w:r>
              <w:rPr>
                <w:rFonts w:ascii="Times New Roman" w:hAnsi="Times New Roman"/>
                <w:b w:val="0"/>
                <w:sz w:val="20"/>
              </w:rPr>
              <w:t>App launched; OPD module open</w:t>
            </w:r>
          </w:p>
        </w:tc>
        <w:tc>
          <w:tcPr>
            <w:tcW w:type="dxa" w:w="1728"/>
            <w:shd w:val="clear" w:color="auto" w:fill="FFFFFF"/>
          </w:tcPr>
          <w:p>
            <w:pPr>
              <w:spacing w:before="40" w:after="40"/>
            </w:pPr>
            <w:r>
              <w:rPr>
                <w:rFonts w:ascii="Times New Roman" w:hAnsi="Times New Roman"/>
                <w:b w:val="0"/>
                <w:sz w:val="20"/>
              </w:rPr>
              <w:t>Enter employee code, name, vitals; click Save</w:t>
            </w:r>
          </w:p>
        </w:tc>
        <w:tc>
          <w:tcPr>
            <w:tcW w:type="dxa" w:w="1584"/>
            <w:shd w:val="clear" w:color="auto" w:fill="FFFFFF"/>
          </w:tcPr>
          <w:p>
            <w:pPr>
              <w:spacing w:before="40" w:after="40"/>
            </w:pPr>
            <w:r>
              <w:rPr>
                <w:rFonts w:ascii="Times New Roman" w:hAnsi="Times New Roman"/>
                <w:b w:val="0"/>
                <w:sz w:val="20"/>
              </w:rPr>
              <w:t>Record saved; patient appears in queue</w:t>
            </w:r>
          </w:p>
        </w:tc>
        <w:tc>
          <w:tcPr>
            <w:tcW w:type="dxa" w:w="1584"/>
            <w:shd w:val="clear" w:color="auto" w:fill="FFFFFF"/>
          </w:tcPr>
          <w:p>
            <w:pPr>
              <w:spacing w:before="40" w:after="40"/>
            </w:pPr>
            <w:r>
              <w:rPr>
                <w:rFonts w:ascii="Times New Roman" w:hAnsi="Times New Roman"/>
                <w:b w:val="0"/>
                <w:sz w:val="20"/>
              </w:rPr>
              <w:t>Record saved successfully; queue updated</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FT-02</w:t>
            </w:r>
          </w:p>
        </w:tc>
        <w:tc>
          <w:tcPr>
            <w:tcW w:type="dxa" w:w="1440"/>
            <w:shd w:val="clear" w:color="auto" w:fill="F2F2F2"/>
          </w:tcPr>
          <w:p>
            <w:pPr>
              <w:spacing w:before="40" w:after="40"/>
            </w:pPr>
            <w:r>
              <w:rPr>
                <w:rFonts w:ascii="Times New Roman" w:hAnsi="Times New Roman"/>
                <w:b w:val="0"/>
                <w:sz w:val="20"/>
              </w:rPr>
              <w:t>Duplicate Registration Guard</w:t>
            </w:r>
          </w:p>
        </w:tc>
        <w:tc>
          <w:tcPr>
            <w:tcW w:type="dxa" w:w="1368"/>
            <w:shd w:val="clear" w:color="auto" w:fill="F2F2F2"/>
          </w:tcPr>
          <w:p>
            <w:pPr>
              <w:spacing w:before="40" w:after="40"/>
            </w:pPr>
            <w:r>
              <w:rPr>
                <w:rFonts w:ascii="Times New Roman" w:hAnsi="Times New Roman"/>
                <w:b w:val="0"/>
                <w:sz w:val="20"/>
              </w:rPr>
              <w:t>FT-01 completed</w:t>
            </w:r>
          </w:p>
        </w:tc>
        <w:tc>
          <w:tcPr>
            <w:tcW w:type="dxa" w:w="1728"/>
            <w:shd w:val="clear" w:color="auto" w:fill="F2F2F2"/>
          </w:tcPr>
          <w:p>
            <w:pPr>
              <w:spacing w:before="40" w:after="40"/>
            </w:pPr>
            <w:r>
              <w:rPr>
                <w:rFonts w:ascii="Times New Roman" w:hAnsi="Times New Roman"/>
                <w:b w:val="0"/>
                <w:sz w:val="20"/>
              </w:rPr>
              <w:t>Re-enter same employee code for same date</w:t>
            </w:r>
          </w:p>
        </w:tc>
        <w:tc>
          <w:tcPr>
            <w:tcW w:type="dxa" w:w="1584"/>
            <w:shd w:val="clear" w:color="auto" w:fill="F2F2F2"/>
          </w:tcPr>
          <w:p>
            <w:pPr>
              <w:spacing w:before="40" w:after="40"/>
            </w:pPr>
            <w:r>
              <w:rPr>
                <w:rFonts w:ascii="Times New Roman" w:hAnsi="Times New Roman"/>
                <w:b w:val="0"/>
                <w:sz w:val="20"/>
              </w:rPr>
              <w:t>System warns of duplicate; prevents double entry</w:t>
            </w:r>
          </w:p>
        </w:tc>
        <w:tc>
          <w:tcPr>
            <w:tcW w:type="dxa" w:w="1584"/>
            <w:shd w:val="clear" w:color="auto" w:fill="F2F2F2"/>
          </w:tcPr>
          <w:p>
            <w:pPr>
              <w:spacing w:before="40" w:after="40"/>
            </w:pPr>
            <w:r>
              <w:rPr>
                <w:rFonts w:ascii="Times New Roman" w:hAnsi="Times New Roman"/>
                <w:b w:val="0"/>
                <w:sz w:val="20"/>
              </w:rPr>
              <w:t>Warning displayed; duplicate blocked</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FT-03</w:t>
            </w:r>
          </w:p>
        </w:tc>
        <w:tc>
          <w:tcPr>
            <w:tcW w:type="dxa" w:w="1440"/>
            <w:shd w:val="clear" w:color="auto" w:fill="FFFFFF"/>
          </w:tcPr>
          <w:p>
            <w:pPr>
              <w:spacing w:before="40" w:after="40"/>
            </w:pPr>
            <w:r>
              <w:rPr>
                <w:rFonts w:ascii="Times New Roman" w:hAnsi="Times New Roman"/>
                <w:b w:val="0"/>
                <w:sz w:val="20"/>
              </w:rPr>
              <w:t>Prescription Submission</w:t>
            </w:r>
          </w:p>
        </w:tc>
        <w:tc>
          <w:tcPr>
            <w:tcW w:type="dxa" w:w="1368"/>
            <w:shd w:val="clear" w:color="auto" w:fill="FFFFFF"/>
          </w:tcPr>
          <w:p>
            <w:pPr>
              <w:spacing w:before="40" w:after="40"/>
            </w:pPr>
            <w:r>
              <w:rPr>
                <w:rFonts w:ascii="Times New Roman" w:hAnsi="Times New Roman"/>
                <w:b w:val="0"/>
                <w:sz w:val="20"/>
              </w:rPr>
              <w:t>Patient in consultation state</w:t>
            </w:r>
          </w:p>
        </w:tc>
        <w:tc>
          <w:tcPr>
            <w:tcW w:type="dxa" w:w="1728"/>
            <w:shd w:val="clear" w:color="auto" w:fill="FFFFFF"/>
          </w:tcPr>
          <w:p>
            <w:pPr>
              <w:spacing w:before="40" w:after="40"/>
            </w:pPr>
            <w:r>
              <w:rPr>
                <w:rFonts w:ascii="Times New Roman" w:hAnsi="Times New Roman"/>
                <w:b w:val="0"/>
                <w:sz w:val="20"/>
              </w:rPr>
              <w:t>Select medicines, enter doses; click Submit</w:t>
            </w:r>
          </w:p>
        </w:tc>
        <w:tc>
          <w:tcPr>
            <w:tcW w:type="dxa" w:w="1584"/>
            <w:shd w:val="clear" w:color="auto" w:fill="FFFFFF"/>
          </w:tcPr>
          <w:p>
            <w:pPr>
              <w:spacing w:before="40" w:after="40"/>
            </w:pPr>
            <w:r>
              <w:rPr>
                <w:rFonts w:ascii="Times New Roman" w:hAnsi="Times New Roman"/>
                <w:b w:val="0"/>
                <w:sz w:val="20"/>
              </w:rPr>
              <w:t>Prescription saved; extracted=false in store</w:t>
            </w:r>
          </w:p>
        </w:tc>
        <w:tc>
          <w:tcPr>
            <w:tcW w:type="dxa" w:w="1584"/>
            <w:shd w:val="clear" w:color="auto" w:fill="FFFFFF"/>
          </w:tcPr>
          <w:p>
            <w:pPr>
              <w:spacing w:before="40" w:after="40"/>
            </w:pPr>
            <w:r>
              <w:rPr>
                <w:rFonts w:ascii="Times New Roman" w:hAnsi="Times New Roman"/>
                <w:b w:val="0"/>
                <w:sz w:val="20"/>
              </w:rPr>
              <w:t>Prescription persisted; field confirmed</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FT-04</w:t>
            </w:r>
          </w:p>
        </w:tc>
        <w:tc>
          <w:tcPr>
            <w:tcW w:type="dxa" w:w="1440"/>
            <w:shd w:val="clear" w:color="auto" w:fill="F2F2F2"/>
          </w:tcPr>
          <w:p>
            <w:pPr>
              <w:spacing w:before="40" w:after="40"/>
            </w:pPr>
            <w:r>
              <w:rPr>
                <w:rFonts w:ascii="Times New Roman" w:hAnsi="Times New Roman"/>
                <w:b w:val="0"/>
                <w:sz w:val="20"/>
              </w:rPr>
              <w:t>Auto Pharmacy Sync</w:t>
            </w:r>
          </w:p>
        </w:tc>
        <w:tc>
          <w:tcPr>
            <w:tcW w:type="dxa" w:w="1368"/>
            <w:shd w:val="clear" w:color="auto" w:fill="F2F2F2"/>
          </w:tcPr>
          <w:p>
            <w:pPr>
              <w:spacing w:before="40" w:after="40"/>
            </w:pPr>
            <w:r>
              <w:rPr>
                <w:rFonts w:ascii="Times New Roman" w:hAnsi="Times New Roman"/>
                <w:b w:val="0"/>
                <w:sz w:val="20"/>
              </w:rPr>
              <w:t>FT-03 completed; 10-sec sync interval active</w:t>
            </w:r>
          </w:p>
        </w:tc>
        <w:tc>
          <w:tcPr>
            <w:tcW w:type="dxa" w:w="1728"/>
            <w:shd w:val="clear" w:color="auto" w:fill="F2F2F2"/>
          </w:tcPr>
          <w:p>
            <w:pPr>
              <w:spacing w:before="40" w:after="40"/>
            </w:pPr>
            <w:r>
              <w:rPr>
                <w:rFonts w:ascii="Times New Roman" w:hAnsi="Times New Roman"/>
                <w:b w:val="0"/>
                <w:sz w:val="20"/>
              </w:rPr>
              <w:t>Wait 10 seconds; open Pharmacy module</w:t>
            </w:r>
          </w:p>
        </w:tc>
        <w:tc>
          <w:tcPr>
            <w:tcW w:type="dxa" w:w="1584"/>
            <w:shd w:val="clear" w:color="auto" w:fill="F2F2F2"/>
          </w:tcPr>
          <w:p>
            <w:pPr>
              <w:spacing w:before="40" w:after="40"/>
            </w:pPr>
            <w:r>
              <w:rPr>
                <w:rFonts w:ascii="Times New Roman" w:hAnsi="Times New Roman"/>
                <w:b w:val="0"/>
                <w:sz w:val="20"/>
              </w:rPr>
              <w:t>Prescription appears in dispense queue</w:t>
            </w:r>
          </w:p>
        </w:tc>
        <w:tc>
          <w:tcPr>
            <w:tcW w:type="dxa" w:w="1584"/>
            <w:shd w:val="clear" w:color="auto" w:fill="F2F2F2"/>
          </w:tcPr>
          <w:p>
            <w:pPr>
              <w:spacing w:before="40" w:after="40"/>
            </w:pPr>
            <w:r>
              <w:rPr>
                <w:rFonts w:ascii="Times New Roman" w:hAnsi="Times New Roman"/>
                <w:b w:val="0"/>
                <w:sz w:val="20"/>
              </w:rPr>
              <w:t>Prescription visible in queue after &lt;10s</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FT-05</w:t>
            </w:r>
          </w:p>
        </w:tc>
        <w:tc>
          <w:tcPr>
            <w:tcW w:type="dxa" w:w="1440"/>
            <w:shd w:val="clear" w:color="auto" w:fill="FFFFFF"/>
          </w:tcPr>
          <w:p>
            <w:pPr>
              <w:spacing w:before="40" w:after="40"/>
            </w:pPr>
            <w:r>
              <w:rPr>
                <w:rFonts w:ascii="Times New Roman" w:hAnsi="Times New Roman"/>
                <w:b w:val="0"/>
                <w:sz w:val="20"/>
              </w:rPr>
              <w:t>Dispense and Stock Deduction</w:t>
            </w:r>
          </w:p>
        </w:tc>
        <w:tc>
          <w:tcPr>
            <w:tcW w:type="dxa" w:w="1368"/>
            <w:shd w:val="clear" w:color="auto" w:fill="FFFFFF"/>
          </w:tcPr>
          <w:p>
            <w:pPr>
              <w:spacing w:before="40" w:after="40"/>
            </w:pPr>
            <w:r>
              <w:rPr>
                <w:rFonts w:ascii="Times New Roman" w:hAnsi="Times New Roman"/>
                <w:b w:val="0"/>
                <w:sz w:val="20"/>
              </w:rPr>
              <w:t>Prescription in queue; medicines in stock</w:t>
            </w:r>
          </w:p>
        </w:tc>
        <w:tc>
          <w:tcPr>
            <w:tcW w:type="dxa" w:w="1728"/>
            <w:shd w:val="clear" w:color="auto" w:fill="FFFFFF"/>
          </w:tcPr>
          <w:p>
            <w:pPr>
              <w:spacing w:before="40" w:after="40"/>
            </w:pPr>
            <w:r>
              <w:rPr>
                <w:rFonts w:ascii="Times New Roman" w:hAnsi="Times New Roman"/>
                <w:b w:val="0"/>
                <w:sz w:val="20"/>
              </w:rPr>
              <w:t>Mark as Dispensed; confirm dialog</w:t>
            </w:r>
          </w:p>
        </w:tc>
        <w:tc>
          <w:tcPr>
            <w:tcW w:type="dxa" w:w="1584"/>
            <w:shd w:val="clear" w:color="auto" w:fill="FFFFFF"/>
          </w:tcPr>
          <w:p>
            <w:pPr>
              <w:spacing w:before="40" w:after="40"/>
            </w:pPr>
            <w:r>
              <w:rPr>
                <w:rFonts w:ascii="Times New Roman" w:hAnsi="Times New Roman"/>
                <w:b w:val="0"/>
                <w:sz w:val="20"/>
              </w:rPr>
              <w:t>Status=Deducted; stock levels reduced</w:t>
            </w:r>
          </w:p>
        </w:tc>
        <w:tc>
          <w:tcPr>
            <w:tcW w:type="dxa" w:w="1584"/>
            <w:shd w:val="clear" w:color="auto" w:fill="FFFFFF"/>
          </w:tcPr>
          <w:p>
            <w:pPr>
              <w:spacing w:before="40" w:after="40"/>
            </w:pPr>
            <w:r>
              <w:rPr>
                <w:rFonts w:ascii="Times New Roman" w:hAnsi="Times New Roman"/>
                <w:b w:val="0"/>
                <w:sz w:val="20"/>
              </w:rPr>
              <w:t>Status updated; stock decremented correctly</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FT-06</w:t>
            </w:r>
          </w:p>
        </w:tc>
        <w:tc>
          <w:tcPr>
            <w:tcW w:type="dxa" w:w="1440"/>
            <w:shd w:val="clear" w:color="auto" w:fill="F2F2F2"/>
          </w:tcPr>
          <w:p>
            <w:pPr>
              <w:spacing w:before="40" w:after="40"/>
            </w:pPr>
            <w:r>
              <w:rPr>
                <w:rFonts w:ascii="Times New Roman" w:hAnsi="Times New Roman"/>
                <w:b w:val="0"/>
                <w:sz w:val="20"/>
              </w:rPr>
              <w:t>Low Stock Alert</w:t>
            </w:r>
          </w:p>
        </w:tc>
        <w:tc>
          <w:tcPr>
            <w:tcW w:type="dxa" w:w="1368"/>
            <w:shd w:val="clear" w:color="auto" w:fill="F2F2F2"/>
          </w:tcPr>
          <w:p>
            <w:pPr>
              <w:spacing w:before="40" w:after="40"/>
            </w:pPr>
            <w:r>
              <w:rPr>
                <w:rFonts w:ascii="Times New Roman" w:hAnsi="Times New Roman"/>
                <w:b w:val="0"/>
                <w:sz w:val="20"/>
              </w:rPr>
              <w:t>Medicine qty at reorderLevel</w:t>
            </w:r>
          </w:p>
        </w:tc>
        <w:tc>
          <w:tcPr>
            <w:tcW w:type="dxa" w:w="1728"/>
            <w:shd w:val="clear" w:color="auto" w:fill="F2F2F2"/>
          </w:tcPr>
          <w:p>
            <w:pPr>
              <w:spacing w:before="40" w:after="40"/>
            </w:pPr>
            <w:r>
              <w:rPr>
                <w:rFonts w:ascii="Times New Roman" w:hAnsi="Times New Roman"/>
                <w:b w:val="0"/>
                <w:sz w:val="20"/>
              </w:rPr>
              <w:t>View Dashboard after stock deduction</w:t>
            </w:r>
          </w:p>
        </w:tc>
        <w:tc>
          <w:tcPr>
            <w:tcW w:type="dxa" w:w="1584"/>
            <w:shd w:val="clear" w:color="auto" w:fill="F2F2F2"/>
          </w:tcPr>
          <w:p>
            <w:pPr>
              <w:spacing w:before="40" w:after="40"/>
            </w:pPr>
            <w:r>
              <w:rPr>
                <w:rFonts w:ascii="Times New Roman" w:hAnsi="Times New Roman"/>
                <w:b w:val="0"/>
                <w:sz w:val="20"/>
              </w:rPr>
              <w:t>Low-stock alert card visible on dashboard</w:t>
            </w:r>
          </w:p>
        </w:tc>
        <w:tc>
          <w:tcPr>
            <w:tcW w:type="dxa" w:w="1584"/>
            <w:shd w:val="clear" w:color="auto" w:fill="F2F2F2"/>
          </w:tcPr>
          <w:p>
            <w:pPr>
              <w:spacing w:before="40" w:after="40"/>
            </w:pPr>
            <w:r>
              <w:rPr>
                <w:rFonts w:ascii="Times New Roman" w:hAnsi="Times New Roman"/>
                <w:b w:val="0"/>
                <w:sz w:val="20"/>
              </w:rPr>
              <w:t>Alert card displayed with correct medicine name</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FT-07</w:t>
            </w:r>
          </w:p>
        </w:tc>
        <w:tc>
          <w:tcPr>
            <w:tcW w:type="dxa" w:w="1440"/>
            <w:shd w:val="clear" w:color="auto" w:fill="FFFFFF"/>
          </w:tcPr>
          <w:p>
            <w:pPr>
              <w:spacing w:before="40" w:after="40"/>
            </w:pPr>
            <w:r>
              <w:rPr>
                <w:rFonts w:ascii="Times New Roman" w:hAnsi="Times New Roman"/>
                <w:b w:val="0"/>
                <w:sz w:val="20"/>
              </w:rPr>
              <w:t>PDF Report Generation</w:t>
            </w:r>
          </w:p>
        </w:tc>
        <w:tc>
          <w:tcPr>
            <w:tcW w:type="dxa" w:w="1368"/>
            <w:shd w:val="clear" w:color="auto" w:fill="FFFFFF"/>
          </w:tcPr>
          <w:p>
            <w:pPr>
              <w:spacing w:before="40" w:after="40"/>
            </w:pPr>
            <w:r>
              <w:rPr>
                <w:rFonts w:ascii="Times New Roman" w:hAnsi="Times New Roman"/>
                <w:b w:val="0"/>
                <w:sz w:val="20"/>
              </w:rPr>
              <w:t>Records in OPD and dispense stores</w:t>
            </w:r>
          </w:p>
        </w:tc>
        <w:tc>
          <w:tcPr>
            <w:tcW w:type="dxa" w:w="1728"/>
            <w:shd w:val="clear" w:color="auto" w:fill="FFFFFF"/>
          </w:tcPr>
          <w:p>
            <w:pPr>
              <w:spacing w:before="40" w:after="40"/>
            </w:pPr>
            <w:r>
              <w:rPr>
                <w:rFonts w:ascii="Times New Roman" w:hAnsi="Times New Roman"/>
                <w:b w:val="0"/>
                <w:sz w:val="20"/>
              </w:rPr>
              <w:t>Navigate to Reports; select Monthly OPD; click Generate</w:t>
            </w:r>
          </w:p>
        </w:tc>
        <w:tc>
          <w:tcPr>
            <w:tcW w:type="dxa" w:w="1584"/>
            <w:shd w:val="clear" w:color="auto" w:fill="FFFFFF"/>
          </w:tcPr>
          <w:p>
            <w:pPr>
              <w:spacing w:before="40" w:after="40"/>
            </w:pPr>
            <w:r>
              <w:rPr>
                <w:rFonts w:ascii="Times New Roman" w:hAnsi="Times New Roman"/>
                <w:b w:val="0"/>
                <w:sz w:val="20"/>
              </w:rPr>
              <w:t>PDF file saved; content matches on-screen data</w:t>
            </w:r>
          </w:p>
        </w:tc>
        <w:tc>
          <w:tcPr>
            <w:tcW w:type="dxa" w:w="1584"/>
            <w:shd w:val="clear" w:color="auto" w:fill="FFFFFF"/>
          </w:tcPr>
          <w:p>
            <w:pPr>
              <w:spacing w:before="40" w:after="40"/>
            </w:pPr>
            <w:r>
              <w:rPr>
                <w:rFonts w:ascii="Times New Roman" w:hAnsi="Times New Roman"/>
                <w:b w:val="0"/>
                <w:sz w:val="20"/>
              </w:rPr>
              <w:t>PDF generated; data verified against database</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FT-08</w:t>
            </w:r>
          </w:p>
        </w:tc>
        <w:tc>
          <w:tcPr>
            <w:tcW w:type="dxa" w:w="1440"/>
            <w:shd w:val="clear" w:color="auto" w:fill="F2F2F2"/>
          </w:tcPr>
          <w:p>
            <w:pPr>
              <w:spacing w:before="40" w:after="40"/>
            </w:pPr>
            <w:r>
              <w:rPr>
                <w:rFonts w:ascii="Times New Roman" w:hAnsi="Times New Roman"/>
                <w:b w:val="0"/>
                <w:sz w:val="20"/>
              </w:rPr>
              <w:t>Excel Export</w:t>
            </w:r>
          </w:p>
        </w:tc>
        <w:tc>
          <w:tcPr>
            <w:tcW w:type="dxa" w:w="1368"/>
            <w:shd w:val="clear" w:color="auto" w:fill="F2F2F2"/>
          </w:tcPr>
          <w:p>
            <w:pPr>
              <w:spacing w:before="40" w:after="40"/>
            </w:pPr>
            <w:r>
              <w:rPr>
                <w:rFonts w:ascii="Times New Roman" w:hAnsi="Times New Roman"/>
                <w:b w:val="0"/>
                <w:sz w:val="20"/>
              </w:rPr>
              <w:t>Medicine stock data in database</w:t>
            </w:r>
          </w:p>
        </w:tc>
        <w:tc>
          <w:tcPr>
            <w:tcW w:type="dxa" w:w="1728"/>
            <w:shd w:val="clear" w:color="auto" w:fill="F2F2F2"/>
          </w:tcPr>
          <w:p>
            <w:pPr>
              <w:spacing w:before="40" w:after="40"/>
            </w:pPr>
            <w:r>
              <w:rPr>
                <w:rFonts w:ascii="Times New Roman" w:hAnsi="Times New Roman"/>
                <w:b w:val="0"/>
                <w:sz w:val="20"/>
              </w:rPr>
              <w:t>Click Export Stock to Excel button</w:t>
            </w:r>
          </w:p>
        </w:tc>
        <w:tc>
          <w:tcPr>
            <w:tcW w:type="dxa" w:w="1584"/>
            <w:shd w:val="clear" w:color="auto" w:fill="F2F2F2"/>
          </w:tcPr>
          <w:p>
            <w:pPr>
              <w:spacing w:before="40" w:after="40"/>
            </w:pPr>
            <w:r>
              <w:rPr>
                <w:rFonts w:ascii="Times New Roman" w:hAnsi="Times New Roman"/>
                <w:b w:val="0"/>
                <w:sz w:val="20"/>
              </w:rPr>
              <w:t>Excel file with all stock records saved</w:t>
            </w:r>
          </w:p>
        </w:tc>
        <w:tc>
          <w:tcPr>
            <w:tcW w:type="dxa" w:w="1584"/>
            <w:shd w:val="clear" w:color="auto" w:fill="F2F2F2"/>
          </w:tcPr>
          <w:p>
            <w:pPr>
              <w:spacing w:before="40" w:after="40"/>
            </w:pPr>
            <w:r>
              <w:rPr>
                <w:rFonts w:ascii="Times New Roman" w:hAnsi="Times New Roman"/>
                <w:b w:val="0"/>
                <w:sz w:val="20"/>
              </w:rPr>
              <w:t>Excel file with correct columns and data saved</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FT-09</w:t>
            </w:r>
          </w:p>
        </w:tc>
        <w:tc>
          <w:tcPr>
            <w:tcW w:type="dxa" w:w="1440"/>
            <w:shd w:val="clear" w:color="auto" w:fill="FFFFFF"/>
          </w:tcPr>
          <w:p>
            <w:pPr>
              <w:spacing w:before="40" w:after="40"/>
            </w:pPr>
            <w:r>
              <w:rPr>
                <w:rFonts w:ascii="Times New Roman" w:hAnsi="Times New Roman"/>
                <w:b w:val="0"/>
                <w:sz w:val="20"/>
              </w:rPr>
              <w:t>Global Search (CTRL+K)</w:t>
            </w:r>
          </w:p>
        </w:tc>
        <w:tc>
          <w:tcPr>
            <w:tcW w:type="dxa" w:w="1368"/>
            <w:shd w:val="clear" w:color="auto" w:fill="FFFFFF"/>
          </w:tcPr>
          <w:p>
            <w:pPr>
              <w:spacing w:before="40" w:after="40"/>
            </w:pPr>
            <w:r>
              <w:rPr>
                <w:rFonts w:ascii="Times New Roman" w:hAnsi="Times New Roman"/>
                <w:b w:val="0"/>
                <w:sz w:val="20"/>
              </w:rPr>
              <w:t>2,000 records across all stores</w:t>
            </w:r>
          </w:p>
        </w:tc>
        <w:tc>
          <w:tcPr>
            <w:tcW w:type="dxa" w:w="1728"/>
            <w:shd w:val="clear" w:color="auto" w:fill="FFFFFF"/>
          </w:tcPr>
          <w:p>
            <w:pPr>
              <w:spacing w:before="40" w:after="40"/>
            </w:pPr>
            <w:r>
              <w:rPr>
                <w:rFonts w:ascii="Times New Roman" w:hAnsi="Times New Roman"/>
                <w:b w:val="0"/>
                <w:sz w:val="20"/>
              </w:rPr>
              <w:t>Press CTRL+K; type partial employee name</w:t>
            </w:r>
          </w:p>
        </w:tc>
        <w:tc>
          <w:tcPr>
            <w:tcW w:type="dxa" w:w="1584"/>
            <w:shd w:val="clear" w:color="auto" w:fill="FFFFFF"/>
          </w:tcPr>
          <w:p>
            <w:pPr>
              <w:spacing w:before="40" w:after="40"/>
            </w:pPr>
            <w:r>
              <w:rPr>
                <w:rFonts w:ascii="Times New Roman" w:hAnsi="Times New Roman"/>
                <w:b w:val="0"/>
                <w:sz w:val="20"/>
              </w:rPr>
              <w:t>Matching records from all stores shown; &lt; 200ms</w:t>
            </w:r>
          </w:p>
        </w:tc>
        <w:tc>
          <w:tcPr>
            <w:tcW w:type="dxa" w:w="1584"/>
            <w:shd w:val="clear" w:color="auto" w:fill="FFFFFF"/>
          </w:tcPr>
          <w:p>
            <w:pPr>
              <w:spacing w:before="40" w:after="40"/>
            </w:pPr>
            <w:r>
              <w:rPr>
                <w:rFonts w:ascii="Times New Roman" w:hAnsi="Times New Roman"/>
                <w:b w:val="0"/>
                <w:sz w:val="20"/>
              </w:rPr>
              <w:t>Results displayed in 140ms average</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FT-10</w:t>
            </w:r>
          </w:p>
        </w:tc>
        <w:tc>
          <w:tcPr>
            <w:tcW w:type="dxa" w:w="1440"/>
            <w:shd w:val="clear" w:color="auto" w:fill="F2F2F2"/>
          </w:tcPr>
          <w:p>
            <w:pPr>
              <w:spacing w:before="40" w:after="40"/>
            </w:pPr>
            <w:r>
              <w:rPr>
                <w:rFonts w:ascii="Times New Roman" w:hAnsi="Times New Roman"/>
                <w:b w:val="0"/>
                <w:sz w:val="20"/>
              </w:rPr>
              <w:t>Undo/Redo in Spreadsheet</w:t>
            </w:r>
          </w:p>
        </w:tc>
        <w:tc>
          <w:tcPr>
            <w:tcW w:type="dxa" w:w="1368"/>
            <w:shd w:val="clear" w:color="auto" w:fill="F2F2F2"/>
          </w:tcPr>
          <w:p>
            <w:pPr>
              <w:spacing w:before="40" w:after="40"/>
            </w:pPr>
            <w:r>
              <w:rPr>
                <w:rFonts w:ascii="Times New Roman" w:hAnsi="Times New Roman"/>
                <w:b w:val="0"/>
                <w:sz w:val="20"/>
              </w:rPr>
              <w:t>ExcelGrid open with patient data</w:t>
            </w:r>
          </w:p>
        </w:tc>
        <w:tc>
          <w:tcPr>
            <w:tcW w:type="dxa" w:w="1728"/>
            <w:shd w:val="clear" w:color="auto" w:fill="F2F2F2"/>
          </w:tcPr>
          <w:p>
            <w:pPr>
              <w:spacing w:before="40" w:after="40"/>
            </w:pPr>
            <w:r>
              <w:rPr>
                <w:rFonts w:ascii="Times New Roman" w:hAnsi="Times New Roman"/>
                <w:b w:val="0"/>
                <w:sz w:val="20"/>
              </w:rPr>
              <w:t>Edit 5 cells; press CTRL+Z five times</w:t>
            </w:r>
          </w:p>
        </w:tc>
        <w:tc>
          <w:tcPr>
            <w:tcW w:type="dxa" w:w="1584"/>
            <w:shd w:val="clear" w:color="auto" w:fill="F2F2F2"/>
          </w:tcPr>
          <w:p>
            <w:pPr>
              <w:spacing w:before="40" w:after="40"/>
            </w:pPr>
            <w:r>
              <w:rPr>
                <w:rFonts w:ascii="Times New Roman" w:hAnsi="Times New Roman"/>
                <w:b w:val="0"/>
                <w:sz w:val="20"/>
              </w:rPr>
              <w:t>All 5 edits reversed; data restored to original</w:t>
            </w:r>
          </w:p>
        </w:tc>
        <w:tc>
          <w:tcPr>
            <w:tcW w:type="dxa" w:w="1584"/>
            <w:shd w:val="clear" w:color="auto" w:fill="F2F2F2"/>
          </w:tcPr>
          <w:p>
            <w:pPr>
              <w:spacing w:before="40" w:after="40"/>
            </w:pPr>
            <w:r>
              <w:rPr>
                <w:rFonts w:ascii="Times New Roman" w:hAnsi="Times New Roman"/>
                <w:b w:val="0"/>
                <w:sz w:val="20"/>
              </w:rPr>
              <w:t>All 5 states correctly restored</w:t>
            </w:r>
          </w:p>
        </w:tc>
        <w:tc>
          <w:tcPr>
            <w:tcW w:type="dxa" w:w="792"/>
            <w:shd w:val="clear" w:color="auto" w:fill="F2F2F2"/>
          </w:tcPr>
          <w:p>
            <w:pPr>
              <w:spacing w:before="40" w:after="40"/>
            </w:pPr>
            <w:r>
              <w:rPr>
                <w:rFonts w:ascii="Times New Roman" w:hAnsi="Times New Roman"/>
                <w:b w:val="0"/>
                <w:sz w:val="20"/>
              </w:rPr>
              <w:t>PASS</w:t>
            </w:r>
          </w:p>
        </w:tc>
      </w:tr>
      <w:tr>
        <w:tc>
          <w:tcPr>
            <w:tcW w:type="dxa" w:w="792"/>
            <w:shd w:val="clear" w:color="auto" w:fill="FFFFFF"/>
          </w:tcPr>
          <w:p>
            <w:pPr>
              <w:spacing w:before="40" w:after="40"/>
            </w:pPr>
            <w:r>
              <w:rPr>
                <w:rFonts w:ascii="Times New Roman" w:hAnsi="Times New Roman"/>
                <w:b w:val="0"/>
                <w:sz w:val="20"/>
              </w:rPr>
              <w:t>FT-11</w:t>
            </w:r>
          </w:p>
        </w:tc>
        <w:tc>
          <w:tcPr>
            <w:tcW w:type="dxa" w:w="1440"/>
            <w:shd w:val="clear" w:color="auto" w:fill="FFFFFF"/>
          </w:tcPr>
          <w:p>
            <w:pPr>
              <w:spacing w:before="40" w:after="40"/>
            </w:pPr>
            <w:r>
              <w:rPr>
                <w:rFonts w:ascii="Times New Roman" w:hAnsi="Times New Roman"/>
                <w:b w:val="0"/>
                <w:sz w:val="20"/>
              </w:rPr>
              <w:t>Offline Operation</w:t>
            </w:r>
          </w:p>
        </w:tc>
        <w:tc>
          <w:tcPr>
            <w:tcW w:type="dxa" w:w="1368"/>
            <w:shd w:val="clear" w:color="auto" w:fill="FFFFFF"/>
          </w:tcPr>
          <w:p>
            <w:pPr>
              <w:spacing w:before="40" w:after="40"/>
            </w:pPr>
            <w:r>
              <w:rPr>
                <w:rFonts w:ascii="Times New Roman" w:hAnsi="Times New Roman"/>
                <w:b w:val="0"/>
                <w:sz w:val="20"/>
              </w:rPr>
              <w:t>Network adapter disabled</w:t>
            </w:r>
          </w:p>
        </w:tc>
        <w:tc>
          <w:tcPr>
            <w:tcW w:type="dxa" w:w="1728"/>
            <w:shd w:val="clear" w:color="auto" w:fill="FFFFFF"/>
          </w:tcPr>
          <w:p>
            <w:pPr>
              <w:spacing w:before="40" w:after="40"/>
            </w:pPr>
            <w:r>
              <w:rPr>
                <w:rFonts w:ascii="Times New Roman" w:hAnsi="Times New Roman"/>
                <w:b w:val="0"/>
                <w:sz w:val="20"/>
              </w:rPr>
              <w:t>Perform full patient registration to dispensing</w:t>
            </w:r>
          </w:p>
        </w:tc>
        <w:tc>
          <w:tcPr>
            <w:tcW w:type="dxa" w:w="1584"/>
            <w:shd w:val="clear" w:color="auto" w:fill="FFFFFF"/>
          </w:tcPr>
          <w:p>
            <w:pPr>
              <w:spacing w:before="40" w:after="40"/>
            </w:pPr>
            <w:r>
              <w:rPr>
                <w:rFonts w:ascii="Times New Roman" w:hAnsi="Times New Roman"/>
                <w:b w:val="0"/>
                <w:sz w:val="20"/>
              </w:rPr>
              <w:t>All operations complete with no network errors</w:t>
            </w:r>
          </w:p>
        </w:tc>
        <w:tc>
          <w:tcPr>
            <w:tcW w:type="dxa" w:w="1584"/>
            <w:shd w:val="clear" w:color="auto" w:fill="FFFFFF"/>
          </w:tcPr>
          <w:p>
            <w:pPr>
              <w:spacing w:before="40" w:after="40"/>
            </w:pPr>
            <w:r>
              <w:rPr>
                <w:rFonts w:ascii="Times New Roman" w:hAnsi="Times New Roman"/>
                <w:b w:val="0"/>
                <w:sz w:val="20"/>
              </w:rPr>
              <w:t>All operations completed; no network calls required</w:t>
            </w:r>
          </w:p>
        </w:tc>
        <w:tc>
          <w:tcPr>
            <w:tcW w:type="dxa" w:w="792"/>
            <w:shd w:val="clear" w:color="auto" w:fill="FFFFFF"/>
          </w:tcPr>
          <w:p>
            <w:pPr>
              <w:spacing w:before="40" w:after="40"/>
            </w:pPr>
            <w:r>
              <w:rPr>
                <w:rFonts w:ascii="Times New Roman" w:hAnsi="Times New Roman"/>
                <w:b w:val="0"/>
                <w:sz w:val="20"/>
              </w:rPr>
              <w:t>PASS</w:t>
            </w:r>
          </w:p>
        </w:tc>
      </w:tr>
      <w:tr>
        <w:tc>
          <w:tcPr>
            <w:tcW w:type="dxa" w:w="792"/>
            <w:shd w:val="clear" w:color="auto" w:fill="F2F2F2"/>
          </w:tcPr>
          <w:p>
            <w:pPr>
              <w:spacing w:before="40" w:after="40"/>
            </w:pPr>
            <w:r>
              <w:rPr>
                <w:rFonts w:ascii="Times New Roman" w:hAnsi="Times New Roman"/>
                <w:b w:val="0"/>
                <w:sz w:val="20"/>
              </w:rPr>
              <w:t>FT-12</w:t>
            </w:r>
          </w:p>
        </w:tc>
        <w:tc>
          <w:tcPr>
            <w:tcW w:type="dxa" w:w="1440"/>
            <w:shd w:val="clear" w:color="auto" w:fill="F2F2F2"/>
          </w:tcPr>
          <w:p>
            <w:pPr>
              <w:spacing w:before="40" w:after="40"/>
            </w:pPr>
            <w:r>
              <w:rPr>
                <w:rFonts w:ascii="Times New Roman" w:hAnsi="Times New Roman"/>
                <w:b w:val="0"/>
                <w:sz w:val="20"/>
              </w:rPr>
              <w:t>Application Crash Recovery</w:t>
            </w:r>
          </w:p>
        </w:tc>
        <w:tc>
          <w:tcPr>
            <w:tcW w:type="dxa" w:w="1368"/>
            <w:shd w:val="clear" w:color="auto" w:fill="F2F2F2"/>
          </w:tcPr>
          <w:p>
            <w:pPr>
              <w:spacing w:before="40" w:after="40"/>
            </w:pPr>
            <w:r>
              <w:rPr>
                <w:rFonts w:ascii="Times New Roman" w:hAnsi="Times New Roman"/>
                <w:b w:val="0"/>
                <w:sz w:val="20"/>
              </w:rPr>
              <w:t>Task Manager: force-quit the app</w:t>
            </w:r>
          </w:p>
        </w:tc>
        <w:tc>
          <w:tcPr>
            <w:tcW w:type="dxa" w:w="1728"/>
            <w:shd w:val="clear" w:color="auto" w:fill="F2F2F2"/>
          </w:tcPr>
          <w:p>
            <w:pPr>
              <w:spacing w:before="40" w:after="40"/>
            </w:pPr>
            <w:r>
              <w:rPr>
                <w:rFonts w:ascii="Times New Roman" w:hAnsi="Times New Roman"/>
                <w:b w:val="0"/>
                <w:sz w:val="20"/>
              </w:rPr>
              <w:t>Restart app; verify data integrity</w:t>
            </w:r>
          </w:p>
        </w:tc>
        <w:tc>
          <w:tcPr>
            <w:tcW w:type="dxa" w:w="1584"/>
            <w:shd w:val="clear" w:color="auto" w:fill="F2F2F2"/>
          </w:tcPr>
          <w:p>
            <w:pPr>
              <w:spacing w:before="40" w:after="40"/>
            </w:pPr>
            <w:r>
              <w:rPr>
                <w:rFonts w:ascii="Times New Roman" w:hAnsi="Times New Roman"/>
                <w:b w:val="0"/>
                <w:sz w:val="20"/>
              </w:rPr>
              <w:t>All records present; no corruption</w:t>
            </w:r>
          </w:p>
        </w:tc>
        <w:tc>
          <w:tcPr>
            <w:tcW w:type="dxa" w:w="1584"/>
            <w:shd w:val="clear" w:color="auto" w:fill="F2F2F2"/>
          </w:tcPr>
          <w:p>
            <w:pPr>
              <w:spacing w:before="40" w:after="40"/>
            </w:pPr>
            <w:r>
              <w:rPr>
                <w:rFonts w:ascii="Times New Roman" w:hAnsi="Times New Roman"/>
                <w:b w:val="0"/>
                <w:sz w:val="20"/>
              </w:rPr>
              <w:t>All records intact; file system backup loaded</w:t>
            </w:r>
          </w:p>
        </w:tc>
        <w:tc>
          <w:tcPr>
            <w:tcW w:type="dxa" w:w="792"/>
            <w:shd w:val="clear" w:color="auto" w:fill="F2F2F2"/>
          </w:tcPr>
          <w:p>
            <w:pPr>
              <w:spacing w:before="40" w:after="40"/>
            </w:pPr>
            <w:r>
              <w:rPr>
                <w:rFonts w:ascii="Times New Roman" w:hAnsi="Times New Roman"/>
                <w:b w:val="0"/>
                <w:sz w:val="20"/>
              </w:rPr>
              <w:t>PASS</w:t>
            </w:r>
          </w:p>
        </w:tc>
      </w:tr>
    </w:tbl>
    <w:p>
      <w:pPr>
        <w:spacing w:after="200"/>
      </w:pPr>
    </w:p>
    <w:p>
      <w:pPr>
        <w:spacing w:before="280" w:after="80"/>
        <w:jc w:val="center"/>
      </w:pPr>
      <w:r>
        <w:rPr>
          <w:rFonts w:ascii="Times New Roman" w:hAnsi="Times New Roman"/>
          <w:b/>
          <w:sz w:val="22"/>
        </w:rPr>
        <w:t>Figure 5.5: Functional Test — Patient Registration Form with Vital Signs Entry</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5.5: JS Pulse OHMS OPD patient registration form showing employee code lookup, vital signs fields, and save confirmation toast during FT-01 execution</w:t>
      </w:r>
    </w:p>
    <w:p>
      <w:pPr>
        <w:spacing w:before="280" w:after="80"/>
        <w:jc w:val="center"/>
      </w:pPr>
      <w:r>
        <w:rPr>
          <w:rFonts w:ascii="Times New Roman" w:hAnsi="Times New Roman"/>
          <w:b/>
          <w:sz w:val="22"/>
        </w:rPr>
        <w:t>Figure 5.6: Functional Test — Pharmacy Dispensing Queue with Pending Prescriptions</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5.6: Pharmacy dispensing queue showing auto-synced prescriptions from the OPD module with Pending status badges, during FT-04 and FT-05 execution</w:t>
      </w:r>
    </w:p>
    <w:p>
      <w:pPr>
        <w:spacing w:before="280" w:after="80"/>
        <w:jc w:val="center"/>
      </w:pPr>
      <w:r>
        <w:rPr>
          <w:rFonts w:ascii="Times New Roman" w:hAnsi="Times New Roman"/>
          <w:b/>
          <w:sz w:val="22"/>
        </w:rPr>
        <w:t>Figure 5.7: Functional Test — PDF Report Preview in Default Windows PDF Viewer</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5.7: Generated monthly OPD compliance report opened in the Windows default PDF viewer, showing patient visit summary table and JSP corporate header, during FT-07 execution</w:t>
      </w:r>
    </w:p>
    <w:p>
      <w:pPr>
        <w:pStyle w:val="Heading2"/>
      </w:pPr>
      <w:r>
        <w:t>5.8 Performance Testing and Analysis</w:t>
      </w:r>
    </w:p>
    <w:p>
      <w:pPr>
        <w:spacing w:line="360" w:lineRule="auto" w:before="0" w:after="120"/>
        <w:jc w:val="both"/>
      </w:pPr>
      <w:r>
        <w:rPr>
          <w:rFonts w:ascii="Times New Roman" w:hAnsi="Times New Roman"/>
          <w:sz w:val="24"/>
        </w:rPr>
        <w:t>Performance testing measured the application's response time, memory consumption, and rendering throughput under data loads representative of six to twelve months of clinical operation. Three dataset sizes were tested: Small (500 OPD records, 100 medicines, 200 dispense logs), Medium (5,000 OPD records, 300 medicines, 2,000 dispense logs), and Large (20,000 OPD records, 500 medicines, 10,000 dispense logs). The Large dataset represents approximately three years of clinical data and serves as a stress test to verify that the application's performance degrades gracefully rather than catastrophically as data accumulates.</w:t>
      </w:r>
    </w:p>
    <w:p>
      <w:pPr>
        <w:spacing w:before="200" w:after="80"/>
        <w:jc w:val="center"/>
      </w:pPr>
      <w:r>
        <w:rPr>
          <w:rFonts w:ascii="Times New Roman" w:hAnsi="Times New Roman"/>
          <w:b/>
          <w:sz w:val="22"/>
        </w:rPr>
        <w:t>Table 5.8: Performance Benchmarks — Response Time by Dataset Size</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2448"/>
            <w:shd w:val="clear" w:color="auto" w:fill="2E4057"/>
          </w:tcPr>
          <w:p>
            <w:pPr>
              <w:spacing w:before="40" w:after="40"/>
              <w:jc w:val="center"/>
            </w:pPr>
            <w:r>
              <w:rPr>
                <w:rFonts w:ascii="Times New Roman" w:hAnsi="Times New Roman"/>
                <w:b/>
                <w:color w:val="FFFFFF"/>
                <w:sz w:val="20"/>
              </w:rPr>
              <w:t>Operation</w:t>
            </w:r>
          </w:p>
        </w:tc>
        <w:tc>
          <w:tcPr>
            <w:tcW w:type="dxa" w:w="1584"/>
            <w:shd w:val="clear" w:color="auto" w:fill="2E4057"/>
          </w:tcPr>
          <w:p>
            <w:pPr>
              <w:spacing w:before="40" w:after="40"/>
              <w:jc w:val="center"/>
            </w:pPr>
            <w:r>
              <w:rPr>
                <w:rFonts w:ascii="Times New Roman" w:hAnsi="Times New Roman"/>
                <w:b/>
                <w:color w:val="FFFFFF"/>
                <w:sz w:val="20"/>
              </w:rPr>
              <w:t>Small Dataset (500 records)</w:t>
            </w:r>
          </w:p>
        </w:tc>
        <w:tc>
          <w:tcPr>
            <w:tcW w:type="dxa" w:w="1872"/>
            <w:shd w:val="clear" w:color="auto" w:fill="2E4057"/>
          </w:tcPr>
          <w:p>
            <w:pPr>
              <w:spacing w:before="40" w:after="40"/>
              <w:jc w:val="center"/>
            </w:pPr>
            <w:r>
              <w:rPr>
                <w:rFonts w:ascii="Times New Roman" w:hAnsi="Times New Roman"/>
                <w:b/>
                <w:color w:val="FFFFFF"/>
                <w:sz w:val="20"/>
              </w:rPr>
              <w:t>Medium Dataset (5,000 records)</w:t>
            </w:r>
          </w:p>
        </w:tc>
        <w:tc>
          <w:tcPr>
            <w:tcW w:type="dxa" w:w="1872"/>
            <w:shd w:val="clear" w:color="auto" w:fill="2E4057"/>
          </w:tcPr>
          <w:p>
            <w:pPr>
              <w:spacing w:before="40" w:after="40"/>
              <w:jc w:val="center"/>
            </w:pPr>
            <w:r>
              <w:rPr>
                <w:rFonts w:ascii="Times New Roman" w:hAnsi="Times New Roman"/>
                <w:b/>
                <w:color w:val="FFFFFF"/>
                <w:sz w:val="20"/>
              </w:rPr>
              <w:t>Large Dataset (20,000 records)</w:t>
            </w:r>
          </w:p>
        </w:tc>
        <w:tc>
          <w:tcPr>
            <w:tcW w:type="dxa" w:w="1800"/>
            <w:shd w:val="clear" w:color="auto" w:fill="2E4057"/>
          </w:tcPr>
          <w:p>
            <w:pPr>
              <w:spacing w:before="40" w:after="40"/>
              <w:jc w:val="center"/>
            </w:pPr>
            <w:r>
              <w:rPr>
                <w:rFonts w:ascii="Times New Roman" w:hAnsi="Times New Roman"/>
                <w:b/>
                <w:color w:val="FFFFFF"/>
                <w:sz w:val="20"/>
              </w:rPr>
              <w:t>Acceptable Threshold</w:t>
            </w:r>
          </w:p>
        </w:tc>
      </w:tr>
      <w:tr>
        <w:tc>
          <w:tcPr>
            <w:tcW w:type="dxa" w:w="2448"/>
            <w:shd w:val="clear" w:color="auto" w:fill="FFFFFF"/>
          </w:tcPr>
          <w:p>
            <w:pPr>
              <w:spacing w:before="40" w:after="40"/>
            </w:pPr>
            <w:r>
              <w:rPr>
                <w:rFonts w:ascii="Times New Roman" w:hAnsi="Times New Roman"/>
                <w:b w:val="0"/>
                <w:sz w:val="20"/>
              </w:rPr>
              <w:t>Application Cold Start</w:t>
            </w:r>
          </w:p>
        </w:tc>
        <w:tc>
          <w:tcPr>
            <w:tcW w:type="dxa" w:w="1584"/>
            <w:shd w:val="clear" w:color="auto" w:fill="FFFFFF"/>
          </w:tcPr>
          <w:p>
            <w:pPr>
              <w:spacing w:before="40" w:after="40"/>
            </w:pPr>
            <w:r>
              <w:rPr>
                <w:rFonts w:ascii="Times New Roman" w:hAnsi="Times New Roman"/>
                <w:b w:val="0"/>
                <w:sz w:val="20"/>
              </w:rPr>
              <w:t>1.8 seconds</w:t>
            </w:r>
          </w:p>
        </w:tc>
        <w:tc>
          <w:tcPr>
            <w:tcW w:type="dxa" w:w="1872"/>
            <w:shd w:val="clear" w:color="auto" w:fill="FFFFFF"/>
          </w:tcPr>
          <w:p>
            <w:pPr>
              <w:spacing w:before="40" w:after="40"/>
            </w:pPr>
            <w:r>
              <w:rPr>
                <w:rFonts w:ascii="Times New Roman" w:hAnsi="Times New Roman"/>
                <w:b w:val="0"/>
                <w:sz w:val="20"/>
              </w:rPr>
              <w:t>2.1 seconds</w:t>
            </w:r>
          </w:p>
        </w:tc>
        <w:tc>
          <w:tcPr>
            <w:tcW w:type="dxa" w:w="1872"/>
            <w:shd w:val="clear" w:color="auto" w:fill="FFFFFF"/>
          </w:tcPr>
          <w:p>
            <w:pPr>
              <w:spacing w:before="40" w:after="40"/>
            </w:pPr>
            <w:r>
              <w:rPr>
                <w:rFonts w:ascii="Times New Roman" w:hAnsi="Times New Roman"/>
                <w:b w:val="0"/>
                <w:sz w:val="20"/>
              </w:rPr>
              <w:t>3.4 seconds</w:t>
            </w:r>
          </w:p>
        </w:tc>
        <w:tc>
          <w:tcPr>
            <w:tcW w:type="dxa" w:w="1800"/>
            <w:shd w:val="clear" w:color="auto" w:fill="FFFFFF"/>
          </w:tcPr>
          <w:p>
            <w:pPr>
              <w:spacing w:before="40" w:after="40"/>
            </w:pPr>
            <w:r>
              <w:rPr>
                <w:rFonts w:ascii="Times New Roman" w:hAnsi="Times New Roman"/>
                <w:b w:val="0"/>
                <w:sz w:val="20"/>
              </w:rPr>
              <w:t>&lt; 5 seconds</w:t>
            </w:r>
          </w:p>
        </w:tc>
      </w:tr>
      <w:tr>
        <w:tc>
          <w:tcPr>
            <w:tcW w:type="dxa" w:w="2448"/>
            <w:shd w:val="clear" w:color="auto" w:fill="F2F2F2"/>
          </w:tcPr>
          <w:p>
            <w:pPr>
              <w:spacing w:before="40" w:after="40"/>
            </w:pPr>
            <w:r>
              <w:rPr>
                <w:rFonts w:ascii="Times New Roman" w:hAnsi="Times New Roman"/>
                <w:b w:val="0"/>
                <w:sz w:val="20"/>
              </w:rPr>
              <w:t>Dashboard Data Load</w:t>
            </w:r>
          </w:p>
        </w:tc>
        <w:tc>
          <w:tcPr>
            <w:tcW w:type="dxa" w:w="1584"/>
            <w:shd w:val="clear" w:color="auto" w:fill="F2F2F2"/>
          </w:tcPr>
          <w:p>
            <w:pPr>
              <w:spacing w:before="40" w:after="40"/>
            </w:pPr>
            <w:r>
              <w:rPr>
                <w:rFonts w:ascii="Times New Roman" w:hAnsi="Times New Roman"/>
                <w:b w:val="0"/>
                <w:sz w:val="20"/>
              </w:rPr>
              <w:t>0.4 seconds</w:t>
            </w:r>
          </w:p>
        </w:tc>
        <w:tc>
          <w:tcPr>
            <w:tcW w:type="dxa" w:w="1872"/>
            <w:shd w:val="clear" w:color="auto" w:fill="F2F2F2"/>
          </w:tcPr>
          <w:p>
            <w:pPr>
              <w:spacing w:before="40" w:after="40"/>
            </w:pPr>
            <w:r>
              <w:rPr>
                <w:rFonts w:ascii="Times New Roman" w:hAnsi="Times New Roman"/>
                <w:b w:val="0"/>
                <w:sz w:val="20"/>
              </w:rPr>
              <w:t>0.9 seconds</w:t>
            </w:r>
          </w:p>
        </w:tc>
        <w:tc>
          <w:tcPr>
            <w:tcW w:type="dxa" w:w="1872"/>
            <w:shd w:val="clear" w:color="auto" w:fill="F2F2F2"/>
          </w:tcPr>
          <w:p>
            <w:pPr>
              <w:spacing w:before="40" w:after="40"/>
            </w:pPr>
            <w:r>
              <w:rPr>
                <w:rFonts w:ascii="Times New Roman" w:hAnsi="Times New Roman"/>
                <w:b w:val="0"/>
                <w:sz w:val="20"/>
              </w:rPr>
              <w:t>2.1 seconds</w:t>
            </w:r>
          </w:p>
        </w:tc>
        <w:tc>
          <w:tcPr>
            <w:tcW w:type="dxa" w:w="1800"/>
            <w:shd w:val="clear" w:color="auto" w:fill="F2F2F2"/>
          </w:tcPr>
          <w:p>
            <w:pPr>
              <w:spacing w:before="40" w:after="40"/>
            </w:pPr>
            <w:r>
              <w:rPr>
                <w:rFonts w:ascii="Times New Roman" w:hAnsi="Times New Roman"/>
                <w:b w:val="0"/>
                <w:sz w:val="20"/>
              </w:rPr>
              <w:t>&lt; 3 seconds</w:t>
            </w:r>
          </w:p>
        </w:tc>
      </w:tr>
      <w:tr>
        <w:tc>
          <w:tcPr>
            <w:tcW w:type="dxa" w:w="2448"/>
            <w:shd w:val="clear" w:color="auto" w:fill="FFFFFF"/>
          </w:tcPr>
          <w:p>
            <w:pPr>
              <w:spacing w:before="40" w:after="40"/>
            </w:pPr>
            <w:r>
              <w:rPr>
                <w:rFonts w:ascii="Times New Roman" w:hAnsi="Times New Roman"/>
                <w:b w:val="0"/>
                <w:sz w:val="20"/>
              </w:rPr>
              <w:t>OPD Record Save</w:t>
            </w:r>
          </w:p>
        </w:tc>
        <w:tc>
          <w:tcPr>
            <w:tcW w:type="dxa" w:w="1584"/>
            <w:shd w:val="clear" w:color="auto" w:fill="FFFFFF"/>
          </w:tcPr>
          <w:p>
            <w:pPr>
              <w:spacing w:before="40" w:after="40"/>
            </w:pPr>
            <w:r>
              <w:rPr>
                <w:rFonts w:ascii="Times New Roman" w:hAnsi="Times New Roman"/>
                <w:b w:val="0"/>
                <w:sz w:val="20"/>
              </w:rPr>
              <w:t>35 ms</w:t>
            </w:r>
          </w:p>
        </w:tc>
        <w:tc>
          <w:tcPr>
            <w:tcW w:type="dxa" w:w="1872"/>
            <w:shd w:val="clear" w:color="auto" w:fill="FFFFFF"/>
          </w:tcPr>
          <w:p>
            <w:pPr>
              <w:spacing w:before="40" w:after="40"/>
            </w:pPr>
            <w:r>
              <w:rPr>
                <w:rFonts w:ascii="Times New Roman" w:hAnsi="Times New Roman"/>
                <w:b w:val="0"/>
                <w:sz w:val="20"/>
              </w:rPr>
              <w:t>38 ms</w:t>
            </w:r>
          </w:p>
        </w:tc>
        <w:tc>
          <w:tcPr>
            <w:tcW w:type="dxa" w:w="1872"/>
            <w:shd w:val="clear" w:color="auto" w:fill="FFFFFF"/>
          </w:tcPr>
          <w:p>
            <w:pPr>
              <w:spacing w:before="40" w:after="40"/>
            </w:pPr>
            <w:r>
              <w:rPr>
                <w:rFonts w:ascii="Times New Roman" w:hAnsi="Times New Roman"/>
                <w:b w:val="0"/>
                <w:sz w:val="20"/>
              </w:rPr>
              <w:t>41 ms</w:t>
            </w:r>
          </w:p>
        </w:tc>
        <w:tc>
          <w:tcPr>
            <w:tcW w:type="dxa" w:w="1800"/>
            <w:shd w:val="clear" w:color="auto" w:fill="FFFFFF"/>
          </w:tcPr>
          <w:p>
            <w:pPr>
              <w:spacing w:before="40" w:after="40"/>
            </w:pPr>
            <w:r>
              <w:rPr>
                <w:rFonts w:ascii="Times New Roman" w:hAnsi="Times New Roman"/>
                <w:b w:val="0"/>
                <w:sz w:val="20"/>
              </w:rPr>
              <w:t>&lt; 200 ms</w:t>
            </w:r>
          </w:p>
        </w:tc>
      </w:tr>
      <w:tr>
        <w:tc>
          <w:tcPr>
            <w:tcW w:type="dxa" w:w="2448"/>
            <w:shd w:val="clear" w:color="auto" w:fill="F2F2F2"/>
          </w:tcPr>
          <w:p>
            <w:pPr>
              <w:spacing w:before="40" w:after="40"/>
            </w:pPr>
            <w:r>
              <w:rPr>
                <w:rFonts w:ascii="Times New Roman" w:hAnsi="Times New Roman"/>
                <w:b w:val="0"/>
                <w:sz w:val="20"/>
              </w:rPr>
              <w:t>Pharmacy Queue Load</w:t>
            </w:r>
          </w:p>
        </w:tc>
        <w:tc>
          <w:tcPr>
            <w:tcW w:type="dxa" w:w="1584"/>
            <w:shd w:val="clear" w:color="auto" w:fill="F2F2F2"/>
          </w:tcPr>
          <w:p>
            <w:pPr>
              <w:spacing w:before="40" w:after="40"/>
            </w:pPr>
            <w:r>
              <w:rPr>
                <w:rFonts w:ascii="Times New Roman" w:hAnsi="Times New Roman"/>
                <w:b w:val="0"/>
                <w:sz w:val="20"/>
              </w:rPr>
              <w:t>0.2 seconds</w:t>
            </w:r>
          </w:p>
        </w:tc>
        <w:tc>
          <w:tcPr>
            <w:tcW w:type="dxa" w:w="1872"/>
            <w:shd w:val="clear" w:color="auto" w:fill="F2F2F2"/>
          </w:tcPr>
          <w:p>
            <w:pPr>
              <w:spacing w:before="40" w:after="40"/>
            </w:pPr>
            <w:r>
              <w:rPr>
                <w:rFonts w:ascii="Times New Roman" w:hAnsi="Times New Roman"/>
                <w:b w:val="0"/>
                <w:sz w:val="20"/>
              </w:rPr>
              <w:t>0.5 seconds</w:t>
            </w:r>
          </w:p>
        </w:tc>
        <w:tc>
          <w:tcPr>
            <w:tcW w:type="dxa" w:w="1872"/>
            <w:shd w:val="clear" w:color="auto" w:fill="F2F2F2"/>
          </w:tcPr>
          <w:p>
            <w:pPr>
              <w:spacing w:before="40" w:after="40"/>
            </w:pPr>
            <w:r>
              <w:rPr>
                <w:rFonts w:ascii="Times New Roman" w:hAnsi="Times New Roman"/>
                <w:b w:val="0"/>
                <w:sz w:val="20"/>
              </w:rPr>
              <w:t>1.3 seconds</w:t>
            </w:r>
          </w:p>
        </w:tc>
        <w:tc>
          <w:tcPr>
            <w:tcW w:type="dxa" w:w="1800"/>
            <w:shd w:val="clear" w:color="auto" w:fill="F2F2F2"/>
          </w:tcPr>
          <w:p>
            <w:pPr>
              <w:spacing w:before="40" w:after="40"/>
            </w:pPr>
            <w:r>
              <w:rPr>
                <w:rFonts w:ascii="Times New Roman" w:hAnsi="Times New Roman"/>
                <w:b w:val="0"/>
                <w:sz w:val="20"/>
              </w:rPr>
              <w:t>&lt; 2 seconds</w:t>
            </w:r>
          </w:p>
        </w:tc>
      </w:tr>
      <w:tr>
        <w:tc>
          <w:tcPr>
            <w:tcW w:type="dxa" w:w="2448"/>
            <w:shd w:val="clear" w:color="auto" w:fill="FFFFFF"/>
          </w:tcPr>
          <w:p>
            <w:pPr>
              <w:spacing w:before="40" w:after="40"/>
            </w:pPr>
            <w:r>
              <w:rPr>
                <w:rFonts w:ascii="Times New Roman" w:hAnsi="Times New Roman"/>
                <w:b w:val="0"/>
                <w:sz w:val="20"/>
              </w:rPr>
              <w:t>Global Search (CTRL+K)</w:t>
            </w:r>
          </w:p>
        </w:tc>
        <w:tc>
          <w:tcPr>
            <w:tcW w:type="dxa" w:w="1584"/>
            <w:shd w:val="clear" w:color="auto" w:fill="FFFFFF"/>
          </w:tcPr>
          <w:p>
            <w:pPr>
              <w:spacing w:before="40" w:after="40"/>
            </w:pPr>
            <w:r>
              <w:rPr>
                <w:rFonts w:ascii="Times New Roman" w:hAnsi="Times New Roman"/>
                <w:b w:val="0"/>
                <w:sz w:val="20"/>
              </w:rPr>
              <w:t>85 ms</w:t>
            </w:r>
          </w:p>
        </w:tc>
        <w:tc>
          <w:tcPr>
            <w:tcW w:type="dxa" w:w="1872"/>
            <w:shd w:val="clear" w:color="auto" w:fill="FFFFFF"/>
          </w:tcPr>
          <w:p>
            <w:pPr>
              <w:spacing w:before="40" w:after="40"/>
            </w:pPr>
            <w:r>
              <w:rPr>
                <w:rFonts w:ascii="Times New Roman" w:hAnsi="Times New Roman"/>
                <w:b w:val="0"/>
                <w:sz w:val="20"/>
              </w:rPr>
              <w:t>140 ms</w:t>
            </w:r>
          </w:p>
        </w:tc>
        <w:tc>
          <w:tcPr>
            <w:tcW w:type="dxa" w:w="1872"/>
            <w:shd w:val="clear" w:color="auto" w:fill="FFFFFF"/>
          </w:tcPr>
          <w:p>
            <w:pPr>
              <w:spacing w:before="40" w:after="40"/>
            </w:pPr>
            <w:r>
              <w:rPr>
                <w:rFonts w:ascii="Times New Roman" w:hAnsi="Times New Roman"/>
                <w:b w:val="0"/>
                <w:sz w:val="20"/>
              </w:rPr>
              <w:t>310 ms</w:t>
            </w:r>
          </w:p>
        </w:tc>
        <w:tc>
          <w:tcPr>
            <w:tcW w:type="dxa" w:w="1800"/>
            <w:shd w:val="clear" w:color="auto" w:fill="FFFFFF"/>
          </w:tcPr>
          <w:p>
            <w:pPr>
              <w:spacing w:before="40" w:after="40"/>
            </w:pPr>
            <w:r>
              <w:rPr>
                <w:rFonts w:ascii="Times New Roman" w:hAnsi="Times New Roman"/>
                <w:b w:val="0"/>
                <w:sz w:val="20"/>
              </w:rPr>
              <w:t>&lt; 500 ms</w:t>
            </w:r>
          </w:p>
        </w:tc>
      </w:tr>
      <w:tr>
        <w:tc>
          <w:tcPr>
            <w:tcW w:type="dxa" w:w="2448"/>
            <w:shd w:val="clear" w:color="auto" w:fill="F2F2F2"/>
          </w:tcPr>
          <w:p>
            <w:pPr>
              <w:spacing w:before="40" w:after="40"/>
            </w:pPr>
            <w:r>
              <w:rPr>
                <w:rFonts w:ascii="Times New Roman" w:hAnsi="Times New Roman"/>
                <w:b w:val="0"/>
                <w:sz w:val="20"/>
              </w:rPr>
              <w:t>ExcelGrid Scroll (60 fps target)</w:t>
            </w:r>
          </w:p>
        </w:tc>
        <w:tc>
          <w:tcPr>
            <w:tcW w:type="dxa" w:w="1584"/>
            <w:shd w:val="clear" w:color="auto" w:fill="F2F2F2"/>
          </w:tcPr>
          <w:p>
            <w:pPr>
              <w:spacing w:before="40" w:after="40"/>
            </w:pPr>
            <w:r>
              <w:rPr>
                <w:rFonts w:ascii="Times New Roman" w:hAnsi="Times New Roman"/>
                <w:b w:val="0"/>
                <w:sz w:val="20"/>
              </w:rPr>
              <w:t>60 fps</w:t>
            </w:r>
          </w:p>
        </w:tc>
        <w:tc>
          <w:tcPr>
            <w:tcW w:type="dxa" w:w="1872"/>
            <w:shd w:val="clear" w:color="auto" w:fill="F2F2F2"/>
          </w:tcPr>
          <w:p>
            <w:pPr>
              <w:spacing w:before="40" w:after="40"/>
            </w:pPr>
            <w:r>
              <w:rPr>
                <w:rFonts w:ascii="Times New Roman" w:hAnsi="Times New Roman"/>
                <w:b w:val="0"/>
                <w:sz w:val="20"/>
              </w:rPr>
              <w:t>60 fps</w:t>
            </w:r>
          </w:p>
        </w:tc>
        <w:tc>
          <w:tcPr>
            <w:tcW w:type="dxa" w:w="1872"/>
            <w:shd w:val="clear" w:color="auto" w:fill="F2F2F2"/>
          </w:tcPr>
          <w:p>
            <w:pPr>
              <w:spacing w:before="40" w:after="40"/>
            </w:pPr>
            <w:r>
              <w:rPr>
                <w:rFonts w:ascii="Times New Roman" w:hAnsi="Times New Roman"/>
                <w:b w:val="0"/>
                <w:sz w:val="20"/>
              </w:rPr>
              <w:t>58 fps</w:t>
            </w:r>
          </w:p>
        </w:tc>
        <w:tc>
          <w:tcPr>
            <w:tcW w:type="dxa" w:w="1800"/>
            <w:shd w:val="clear" w:color="auto" w:fill="F2F2F2"/>
          </w:tcPr>
          <w:p>
            <w:pPr>
              <w:spacing w:before="40" w:after="40"/>
            </w:pPr>
            <w:r>
              <w:rPr>
                <w:rFonts w:ascii="Times New Roman" w:hAnsi="Times New Roman"/>
                <w:b w:val="0"/>
                <w:sz w:val="20"/>
              </w:rPr>
              <w:t>&gt; 55 fps</w:t>
            </w:r>
          </w:p>
        </w:tc>
      </w:tr>
      <w:tr>
        <w:tc>
          <w:tcPr>
            <w:tcW w:type="dxa" w:w="2448"/>
            <w:shd w:val="clear" w:color="auto" w:fill="FFFFFF"/>
          </w:tcPr>
          <w:p>
            <w:pPr>
              <w:spacing w:before="40" w:after="40"/>
            </w:pPr>
            <w:r>
              <w:rPr>
                <w:rFonts w:ascii="Times New Roman" w:hAnsi="Times New Roman"/>
                <w:b w:val="0"/>
                <w:sz w:val="20"/>
              </w:rPr>
              <w:t>PDF Report Generation</w:t>
            </w:r>
          </w:p>
        </w:tc>
        <w:tc>
          <w:tcPr>
            <w:tcW w:type="dxa" w:w="1584"/>
            <w:shd w:val="clear" w:color="auto" w:fill="FFFFFF"/>
          </w:tcPr>
          <w:p>
            <w:pPr>
              <w:spacing w:before="40" w:after="40"/>
            </w:pPr>
            <w:r>
              <w:rPr>
                <w:rFonts w:ascii="Times New Roman" w:hAnsi="Times New Roman"/>
                <w:b w:val="0"/>
                <w:sz w:val="20"/>
              </w:rPr>
              <w:t>3.2 seconds</w:t>
            </w:r>
          </w:p>
        </w:tc>
        <w:tc>
          <w:tcPr>
            <w:tcW w:type="dxa" w:w="1872"/>
            <w:shd w:val="clear" w:color="auto" w:fill="FFFFFF"/>
          </w:tcPr>
          <w:p>
            <w:pPr>
              <w:spacing w:before="40" w:after="40"/>
            </w:pPr>
            <w:r>
              <w:rPr>
                <w:rFonts w:ascii="Times New Roman" w:hAnsi="Times New Roman"/>
                <w:b w:val="0"/>
                <w:sz w:val="20"/>
              </w:rPr>
              <w:t>4.8 seconds</w:t>
            </w:r>
          </w:p>
        </w:tc>
        <w:tc>
          <w:tcPr>
            <w:tcW w:type="dxa" w:w="1872"/>
            <w:shd w:val="clear" w:color="auto" w:fill="FFFFFF"/>
          </w:tcPr>
          <w:p>
            <w:pPr>
              <w:spacing w:before="40" w:after="40"/>
            </w:pPr>
            <w:r>
              <w:rPr>
                <w:rFonts w:ascii="Times New Roman" w:hAnsi="Times New Roman"/>
                <w:b w:val="0"/>
                <w:sz w:val="20"/>
              </w:rPr>
              <w:t>7.1 seconds</w:t>
            </w:r>
          </w:p>
        </w:tc>
        <w:tc>
          <w:tcPr>
            <w:tcW w:type="dxa" w:w="1800"/>
            <w:shd w:val="clear" w:color="auto" w:fill="FFFFFF"/>
          </w:tcPr>
          <w:p>
            <w:pPr>
              <w:spacing w:before="40" w:after="40"/>
            </w:pPr>
            <w:r>
              <w:rPr>
                <w:rFonts w:ascii="Times New Roman" w:hAnsi="Times New Roman"/>
                <w:b w:val="0"/>
                <w:sz w:val="20"/>
              </w:rPr>
              <w:t>&lt; 10 seconds</w:t>
            </w:r>
          </w:p>
        </w:tc>
      </w:tr>
      <w:tr>
        <w:tc>
          <w:tcPr>
            <w:tcW w:type="dxa" w:w="2448"/>
            <w:shd w:val="clear" w:color="auto" w:fill="F2F2F2"/>
          </w:tcPr>
          <w:p>
            <w:pPr>
              <w:spacing w:before="40" w:after="40"/>
            </w:pPr>
            <w:r>
              <w:rPr>
                <w:rFonts w:ascii="Times New Roman" w:hAnsi="Times New Roman"/>
                <w:b w:val="0"/>
                <w:sz w:val="20"/>
              </w:rPr>
              <w:t>Excel Export</w:t>
            </w:r>
          </w:p>
        </w:tc>
        <w:tc>
          <w:tcPr>
            <w:tcW w:type="dxa" w:w="1584"/>
            <w:shd w:val="clear" w:color="auto" w:fill="F2F2F2"/>
          </w:tcPr>
          <w:p>
            <w:pPr>
              <w:spacing w:before="40" w:after="40"/>
            </w:pPr>
            <w:r>
              <w:rPr>
                <w:rFonts w:ascii="Times New Roman" w:hAnsi="Times New Roman"/>
                <w:b w:val="0"/>
                <w:sz w:val="20"/>
              </w:rPr>
              <w:t>1.1 seconds</w:t>
            </w:r>
          </w:p>
        </w:tc>
        <w:tc>
          <w:tcPr>
            <w:tcW w:type="dxa" w:w="1872"/>
            <w:shd w:val="clear" w:color="auto" w:fill="F2F2F2"/>
          </w:tcPr>
          <w:p>
            <w:pPr>
              <w:spacing w:before="40" w:after="40"/>
            </w:pPr>
            <w:r>
              <w:rPr>
                <w:rFonts w:ascii="Times New Roman" w:hAnsi="Times New Roman"/>
                <w:b w:val="0"/>
                <w:sz w:val="20"/>
              </w:rPr>
              <w:t>2.4 seconds</w:t>
            </w:r>
          </w:p>
        </w:tc>
        <w:tc>
          <w:tcPr>
            <w:tcW w:type="dxa" w:w="1872"/>
            <w:shd w:val="clear" w:color="auto" w:fill="F2F2F2"/>
          </w:tcPr>
          <w:p>
            <w:pPr>
              <w:spacing w:before="40" w:after="40"/>
            </w:pPr>
            <w:r>
              <w:rPr>
                <w:rFonts w:ascii="Times New Roman" w:hAnsi="Times New Roman"/>
                <w:b w:val="0"/>
                <w:sz w:val="20"/>
              </w:rPr>
              <w:t>5.9 seconds</w:t>
            </w:r>
          </w:p>
        </w:tc>
        <w:tc>
          <w:tcPr>
            <w:tcW w:type="dxa" w:w="1800"/>
            <w:shd w:val="clear" w:color="auto" w:fill="F2F2F2"/>
          </w:tcPr>
          <w:p>
            <w:pPr>
              <w:spacing w:before="40" w:after="40"/>
            </w:pPr>
            <w:r>
              <w:rPr>
                <w:rFonts w:ascii="Times New Roman" w:hAnsi="Times New Roman"/>
                <w:b w:val="0"/>
                <w:sz w:val="20"/>
              </w:rPr>
              <w:t>&lt; 8 seconds</w:t>
            </w:r>
          </w:p>
        </w:tc>
      </w:tr>
      <w:tr>
        <w:tc>
          <w:tcPr>
            <w:tcW w:type="dxa" w:w="2448"/>
            <w:shd w:val="clear" w:color="auto" w:fill="FFFFFF"/>
          </w:tcPr>
          <w:p>
            <w:pPr>
              <w:spacing w:before="40" w:after="40"/>
            </w:pPr>
            <w:r>
              <w:rPr>
                <w:rFonts w:ascii="Times New Roman" w:hAnsi="Times New Roman"/>
                <w:b w:val="0"/>
                <w:sz w:val="20"/>
              </w:rPr>
              <w:t>OPD-to-Pharmacy Sync Cycle</w:t>
            </w:r>
          </w:p>
        </w:tc>
        <w:tc>
          <w:tcPr>
            <w:tcW w:type="dxa" w:w="1584"/>
            <w:shd w:val="clear" w:color="auto" w:fill="FFFFFF"/>
          </w:tcPr>
          <w:p>
            <w:pPr>
              <w:spacing w:before="40" w:after="40"/>
            </w:pPr>
            <w:r>
              <w:rPr>
                <w:rFonts w:ascii="Times New Roman" w:hAnsi="Times New Roman"/>
                <w:b w:val="0"/>
                <w:sz w:val="20"/>
              </w:rPr>
              <w:t>12 ms</w:t>
            </w:r>
          </w:p>
        </w:tc>
        <w:tc>
          <w:tcPr>
            <w:tcW w:type="dxa" w:w="1872"/>
            <w:shd w:val="clear" w:color="auto" w:fill="FFFFFF"/>
          </w:tcPr>
          <w:p>
            <w:pPr>
              <w:spacing w:before="40" w:after="40"/>
            </w:pPr>
            <w:r>
              <w:rPr>
                <w:rFonts w:ascii="Times New Roman" w:hAnsi="Times New Roman"/>
                <w:b w:val="0"/>
                <w:sz w:val="20"/>
              </w:rPr>
              <w:t>28 ms</w:t>
            </w:r>
          </w:p>
        </w:tc>
        <w:tc>
          <w:tcPr>
            <w:tcW w:type="dxa" w:w="1872"/>
            <w:shd w:val="clear" w:color="auto" w:fill="FFFFFF"/>
          </w:tcPr>
          <w:p>
            <w:pPr>
              <w:spacing w:before="40" w:after="40"/>
            </w:pPr>
            <w:r>
              <w:rPr>
                <w:rFonts w:ascii="Times New Roman" w:hAnsi="Times New Roman"/>
                <w:b w:val="0"/>
                <w:sz w:val="20"/>
              </w:rPr>
              <w:t>85 ms</w:t>
            </w:r>
          </w:p>
        </w:tc>
        <w:tc>
          <w:tcPr>
            <w:tcW w:type="dxa" w:w="1800"/>
            <w:shd w:val="clear" w:color="auto" w:fill="FFFFFF"/>
          </w:tcPr>
          <w:p>
            <w:pPr>
              <w:spacing w:before="40" w:after="40"/>
            </w:pPr>
            <w:r>
              <w:rPr>
                <w:rFonts w:ascii="Times New Roman" w:hAnsi="Times New Roman"/>
                <w:b w:val="0"/>
                <w:sz w:val="20"/>
              </w:rPr>
              <w:t>&lt; 200 ms</w:t>
            </w:r>
          </w:p>
        </w:tc>
      </w:tr>
      <w:tr>
        <w:tc>
          <w:tcPr>
            <w:tcW w:type="dxa" w:w="2448"/>
            <w:shd w:val="clear" w:color="auto" w:fill="F2F2F2"/>
          </w:tcPr>
          <w:p>
            <w:pPr>
              <w:spacing w:before="40" w:after="40"/>
            </w:pPr>
            <w:r>
              <w:rPr>
                <w:rFonts w:ascii="Times New Roman" w:hAnsi="Times New Roman"/>
                <w:b w:val="0"/>
                <w:sz w:val="20"/>
              </w:rPr>
              <w:t>Stock Deduction (10 medicines)</w:t>
            </w:r>
          </w:p>
        </w:tc>
        <w:tc>
          <w:tcPr>
            <w:tcW w:type="dxa" w:w="1584"/>
            <w:shd w:val="clear" w:color="auto" w:fill="F2F2F2"/>
          </w:tcPr>
          <w:p>
            <w:pPr>
              <w:spacing w:before="40" w:after="40"/>
            </w:pPr>
            <w:r>
              <w:rPr>
                <w:rFonts w:ascii="Times New Roman" w:hAnsi="Times New Roman"/>
                <w:b w:val="0"/>
                <w:sz w:val="20"/>
              </w:rPr>
              <w:t>8 ms</w:t>
            </w:r>
          </w:p>
        </w:tc>
        <w:tc>
          <w:tcPr>
            <w:tcW w:type="dxa" w:w="1872"/>
            <w:shd w:val="clear" w:color="auto" w:fill="F2F2F2"/>
          </w:tcPr>
          <w:p>
            <w:pPr>
              <w:spacing w:before="40" w:after="40"/>
            </w:pPr>
            <w:r>
              <w:rPr>
                <w:rFonts w:ascii="Times New Roman" w:hAnsi="Times New Roman"/>
                <w:b w:val="0"/>
                <w:sz w:val="20"/>
              </w:rPr>
              <w:t>9 ms</w:t>
            </w:r>
          </w:p>
        </w:tc>
        <w:tc>
          <w:tcPr>
            <w:tcW w:type="dxa" w:w="1872"/>
            <w:shd w:val="clear" w:color="auto" w:fill="F2F2F2"/>
          </w:tcPr>
          <w:p>
            <w:pPr>
              <w:spacing w:before="40" w:after="40"/>
            </w:pPr>
            <w:r>
              <w:rPr>
                <w:rFonts w:ascii="Times New Roman" w:hAnsi="Times New Roman"/>
                <w:b w:val="0"/>
                <w:sz w:val="20"/>
              </w:rPr>
              <w:t>11 ms</w:t>
            </w:r>
          </w:p>
        </w:tc>
        <w:tc>
          <w:tcPr>
            <w:tcW w:type="dxa" w:w="1800"/>
            <w:shd w:val="clear" w:color="auto" w:fill="F2F2F2"/>
          </w:tcPr>
          <w:p>
            <w:pPr>
              <w:spacing w:before="40" w:after="40"/>
            </w:pPr>
            <w:r>
              <w:rPr>
                <w:rFonts w:ascii="Times New Roman" w:hAnsi="Times New Roman"/>
                <w:b w:val="0"/>
                <w:sz w:val="20"/>
              </w:rPr>
              <w:t>&lt; 50 ms</w:t>
            </w:r>
          </w:p>
        </w:tc>
      </w:tr>
    </w:tbl>
    <w:p>
      <w:pPr>
        <w:spacing w:after="200"/>
      </w:pPr>
    </w:p>
    <w:p>
      <w:pPr>
        <w:spacing w:before="200" w:after="80"/>
        <w:jc w:val="center"/>
      </w:pPr>
      <w:r>
        <w:rPr>
          <w:rFonts w:ascii="Times New Roman" w:hAnsi="Times New Roman"/>
          <w:b/>
          <w:sz w:val="22"/>
        </w:rPr>
        <w:t>Table 5.9: Memory Consumption Analysis by Dataset Size</w:t>
      </w:r>
    </w:p>
    <w:tbl>
      <w:tblPr>
        <w:tblStyle w:val="TableGrid"/>
        <w:tblW w:type="auto" w:w="0"/>
        <w:tblLook w:firstColumn="1" w:firstRow="1" w:lastColumn="0" w:lastRow="0" w:noHBand="0" w:noVBand="1" w:val="04A0"/>
      </w:tblPr>
      <w:tblGrid>
        <w:gridCol w:w="2257"/>
        <w:gridCol w:w="2257"/>
        <w:gridCol w:w="2257"/>
        <w:gridCol w:w="2257"/>
      </w:tblGrid>
      <w:tr>
        <w:tc>
          <w:tcPr>
            <w:tcW w:type="dxa" w:w="3312"/>
            <w:shd w:val="clear" w:color="auto" w:fill="2E4057"/>
          </w:tcPr>
          <w:p>
            <w:pPr>
              <w:spacing w:before="40" w:after="40"/>
              <w:jc w:val="center"/>
            </w:pPr>
            <w:r>
              <w:rPr>
                <w:rFonts w:ascii="Times New Roman" w:hAnsi="Times New Roman"/>
                <w:b/>
                <w:color w:val="FFFFFF"/>
                <w:sz w:val="20"/>
              </w:rPr>
              <w:t>Metric</w:t>
            </w:r>
          </w:p>
        </w:tc>
        <w:tc>
          <w:tcPr>
            <w:tcW w:type="dxa" w:w="1872"/>
            <w:shd w:val="clear" w:color="auto" w:fill="2E4057"/>
          </w:tcPr>
          <w:p>
            <w:pPr>
              <w:spacing w:before="40" w:after="40"/>
              <w:jc w:val="center"/>
            </w:pPr>
            <w:r>
              <w:rPr>
                <w:rFonts w:ascii="Times New Roman" w:hAnsi="Times New Roman"/>
                <w:b/>
                <w:color w:val="FFFFFF"/>
                <w:sz w:val="20"/>
              </w:rPr>
              <w:t>Small Dataset</w:t>
            </w:r>
          </w:p>
        </w:tc>
        <w:tc>
          <w:tcPr>
            <w:tcW w:type="dxa" w:w="1872"/>
            <w:shd w:val="clear" w:color="auto" w:fill="2E4057"/>
          </w:tcPr>
          <w:p>
            <w:pPr>
              <w:spacing w:before="40" w:after="40"/>
              <w:jc w:val="center"/>
            </w:pPr>
            <w:r>
              <w:rPr>
                <w:rFonts w:ascii="Times New Roman" w:hAnsi="Times New Roman"/>
                <w:b/>
                <w:color w:val="FFFFFF"/>
                <w:sz w:val="20"/>
              </w:rPr>
              <w:t>Medium Dataset</w:t>
            </w:r>
          </w:p>
        </w:tc>
        <w:tc>
          <w:tcPr>
            <w:tcW w:type="dxa" w:w="2520"/>
            <w:shd w:val="clear" w:color="auto" w:fill="2E4057"/>
          </w:tcPr>
          <w:p>
            <w:pPr>
              <w:spacing w:before="40" w:after="40"/>
              <w:jc w:val="center"/>
            </w:pPr>
            <w:r>
              <w:rPr>
                <w:rFonts w:ascii="Times New Roman" w:hAnsi="Times New Roman"/>
                <w:b/>
                <w:color w:val="FFFFFF"/>
                <w:sz w:val="20"/>
              </w:rPr>
              <w:t>Large Dataset</w:t>
            </w:r>
          </w:p>
        </w:tc>
      </w:tr>
      <w:tr>
        <w:tc>
          <w:tcPr>
            <w:tcW w:type="dxa" w:w="3312"/>
            <w:shd w:val="clear" w:color="auto" w:fill="FFFFFF"/>
          </w:tcPr>
          <w:p>
            <w:pPr>
              <w:spacing w:before="40" w:after="40"/>
            </w:pPr>
            <w:r>
              <w:rPr>
                <w:rFonts w:ascii="Times New Roman" w:hAnsi="Times New Roman"/>
                <w:b w:val="0"/>
                <w:sz w:val="20"/>
              </w:rPr>
              <w:t>Chromium Renderer Heap Usage</w:t>
            </w:r>
          </w:p>
        </w:tc>
        <w:tc>
          <w:tcPr>
            <w:tcW w:type="dxa" w:w="1872"/>
            <w:shd w:val="clear" w:color="auto" w:fill="FFFFFF"/>
          </w:tcPr>
          <w:p>
            <w:pPr>
              <w:spacing w:before="40" w:after="40"/>
            </w:pPr>
            <w:r>
              <w:rPr>
                <w:rFonts w:ascii="Times New Roman" w:hAnsi="Times New Roman"/>
                <w:b w:val="0"/>
                <w:sz w:val="20"/>
              </w:rPr>
              <w:t>85 MB</w:t>
            </w:r>
          </w:p>
        </w:tc>
        <w:tc>
          <w:tcPr>
            <w:tcW w:type="dxa" w:w="1872"/>
            <w:shd w:val="clear" w:color="auto" w:fill="FFFFFF"/>
          </w:tcPr>
          <w:p>
            <w:pPr>
              <w:spacing w:before="40" w:after="40"/>
            </w:pPr>
            <w:r>
              <w:rPr>
                <w:rFonts w:ascii="Times New Roman" w:hAnsi="Times New Roman"/>
                <w:b w:val="0"/>
                <w:sz w:val="20"/>
              </w:rPr>
              <w:t>142 MB</w:t>
            </w:r>
          </w:p>
        </w:tc>
        <w:tc>
          <w:tcPr>
            <w:tcW w:type="dxa" w:w="2520"/>
            <w:shd w:val="clear" w:color="auto" w:fill="FFFFFF"/>
          </w:tcPr>
          <w:p>
            <w:pPr>
              <w:spacing w:before="40" w:after="40"/>
            </w:pPr>
            <w:r>
              <w:rPr>
                <w:rFonts w:ascii="Times New Roman" w:hAnsi="Times New Roman"/>
                <w:b w:val="0"/>
                <w:sz w:val="20"/>
              </w:rPr>
              <w:t>310 MB</w:t>
            </w:r>
          </w:p>
        </w:tc>
      </w:tr>
      <w:tr>
        <w:tc>
          <w:tcPr>
            <w:tcW w:type="dxa" w:w="3312"/>
            <w:shd w:val="clear" w:color="auto" w:fill="F2F2F2"/>
          </w:tcPr>
          <w:p>
            <w:pPr>
              <w:spacing w:before="40" w:after="40"/>
            </w:pPr>
            <w:r>
              <w:rPr>
                <w:rFonts w:ascii="Times New Roman" w:hAnsi="Times New Roman"/>
                <w:b w:val="0"/>
                <w:sz w:val="20"/>
              </w:rPr>
              <w:t>Electron Main Process Memory</w:t>
            </w:r>
          </w:p>
        </w:tc>
        <w:tc>
          <w:tcPr>
            <w:tcW w:type="dxa" w:w="1872"/>
            <w:shd w:val="clear" w:color="auto" w:fill="F2F2F2"/>
          </w:tcPr>
          <w:p>
            <w:pPr>
              <w:spacing w:before="40" w:after="40"/>
            </w:pPr>
            <w:r>
              <w:rPr>
                <w:rFonts w:ascii="Times New Roman" w:hAnsi="Times New Roman"/>
                <w:b w:val="0"/>
                <w:sz w:val="20"/>
              </w:rPr>
              <w:t>48 MB</w:t>
            </w:r>
          </w:p>
        </w:tc>
        <w:tc>
          <w:tcPr>
            <w:tcW w:type="dxa" w:w="1872"/>
            <w:shd w:val="clear" w:color="auto" w:fill="F2F2F2"/>
          </w:tcPr>
          <w:p>
            <w:pPr>
              <w:spacing w:before="40" w:after="40"/>
            </w:pPr>
            <w:r>
              <w:rPr>
                <w:rFonts w:ascii="Times New Roman" w:hAnsi="Times New Roman"/>
                <w:b w:val="0"/>
                <w:sz w:val="20"/>
              </w:rPr>
              <w:t>49 MB</w:t>
            </w:r>
          </w:p>
        </w:tc>
        <w:tc>
          <w:tcPr>
            <w:tcW w:type="dxa" w:w="2520"/>
            <w:shd w:val="clear" w:color="auto" w:fill="F2F2F2"/>
          </w:tcPr>
          <w:p>
            <w:pPr>
              <w:spacing w:before="40" w:after="40"/>
            </w:pPr>
            <w:r>
              <w:rPr>
                <w:rFonts w:ascii="Times New Roman" w:hAnsi="Times New Roman"/>
                <w:b w:val="0"/>
                <w:sz w:val="20"/>
              </w:rPr>
              <w:t>51 MB</w:t>
            </w:r>
          </w:p>
        </w:tc>
      </w:tr>
      <w:tr>
        <w:tc>
          <w:tcPr>
            <w:tcW w:type="dxa" w:w="3312"/>
            <w:shd w:val="clear" w:color="auto" w:fill="FFFFFF"/>
          </w:tcPr>
          <w:p>
            <w:pPr>
              <w:spacing w:before="40" w:after="40"/>
            </w:pPr>
            <w:r>
              <w:rPr>
                <w:rFonts w:ascii="Times New Roman" w:hAnsi="Times New Roman"/>
                <w:b w:val="0"/>
                <w:sz w:val="20"/>
              </w:rPr>
              <w:t>IndexedDB On-Disk Size</w:t>
            </w:r>
          </w:p>
        </w:tc>
        <w:tc>
          <w:tcPr>
            <w:tcW w:type="dxa" w:w="1872"/>
            <w:shd w:val="clear" w:color="auto" w:fill="FFFFFF"/>
          </w:tcPr>
          <w:p>
            <w:pPr>
              <w:spacing w:before="40" w:after="40"/>
            </w:pPr>
            <w:r>
              <w:rPr>
                <w:rFonts w:ascii="Times New Roman" w:hAnsi="Times New Roman"/>
                <w:b w:val="0"/>
                <w:sz w:val="20"/>
              </w:rPr>
              <w:t>1.2 MB</w:t>
            </w:r>
          </w:p>
        </w:tc>
        <w:tc>
          <w:tcPr>
            <w:tcW w:type="dxa" w:w="1872"/>
            <w:shd w:val="clear" w:color="auto" w:fill="FFFFFF"/>
          </w:tcPr>
          <w:p>
            <w:pPr>
              <w:spacing w:before="40" w:after="40"/>
            </w:pPr>
            <w:r>
              <w:rPr>
                <w:rFonts w:ascii="Times New Roman" w:hAnsi="Times New Roman"/>
                <w:b w:val="0"/>
                <w:sz w:val="20"/>
              </w:rPr>
              <w:t>9.4 MB</w:t>
            </w:r>
          </w:p>
        </w:tc>
        <w:tc>
          <w:tcPr>
            <w:tcW w:type="dxa" w:w="2520"/>
            <w:shd w:val="clear" w:color="auto" w:fill="FFFFFF"/>
          </w:tcPr>
          <w:p>
            <w:pPr>
              <w:spacing w:before="40" w:after="40"/>
            </w:pPr>
            <w:r>
              <w:rPr>
                <w:rFonts w:ascii="Times New Roman" w:hAnsi="Times New Roman"/>
                <w:b w:val="0"/>
                <w:sz w:val="20"/>
              </w:rPr>
              <w:t>38.6 MB</w:t>
            </w:r>
          </w:p>
        </w:tc>
      </w:tr>
      <w:tr>
        <w:tc>
          <w:tcPr>
            <w:tcW w:type="dxa" w:w="3312"/>
            <w:shd w:val="clear" w:color="auto" w:fill="F2F2F2"/>
          </w:tcPr>
          <w:p>
            <w:pPr>
              <w:spacing w:before="40" w:after="40"/>
            </w:pPr>
            <w:r>
              <w:rPr>
                <w:rFonts w:ascii="Times New Roman" w:hAnsi="Times New Roman"/>
                <w:b w:val="0"/>
                <w:sz w:val="20"/>
              </w:rPr>
              <w:t>localStorage Proxy Cache</w:t>
            </w:r>
          </w:p>
        </w:tc>
        <w:tc>
          <w:tcPr>
            <w:tcW w:type="dxa" w:w="1872"/>
            <w:shd w:val="clear" w:color="auto" w:fill="F2F2F2"/>
          </w:tcPr>
          <w:p>
            <w:pPr>
              <w:spacing w:before="40" w:after="40"/>
            </w:pPr>
            <w:r>
              <w:rPr>
                <w:rFonts w:ascii="Times New Roman" w:hAnsi="Times New Roman"/>
                <w:b w:val="0"/>
                <w:sz w:val="20"/>
              </w:rPr>
              <w:t>2.1 MB</w:t>
            </w:r>
          </w:p>
        </w:tc>
        <w:tc>
          <w:tcPr>
            <w:tcW w:type="dxa" w:w="1872"/>
            <w:shd w:val="clear" w:color="auto" w:fill="F2F2F2"/>
          </w:tcPr>
          <w:p>
            <w:pPr>
              <w:spacing w:before="40" w:after="40"/>
            </w:pPr>
            <w:r>
              <w:rPr>
                <w:rFonts w:ascii="Times New Roman" w:hAnsi="Times New Roman"/>
                <w:b w:val="0"/>
                <w:sz w:val="20"/>
              </w:rPr>
              <w:t>4.3 MB*</w:t>
            </w:r>
          </w:p>
        </w:tc>
        <w:tc>
          <w:tcPr>
            <w:tcW w:type="dxa" w:w="2520"/>
            <w:shd w:val="clear" w:color="auto" w:fill="F2F2F2"/>
          </w:tcPr>
          <w:p>
            <w:pPr>
              <w:spacing w:before="40" w:after="40"/>
            </w:pPr>
            <w:r>
              <w:rPr>
                <w:rFonts w:ascii="Times New Roman" w:hAnsi="Times New Roman"/>
                <w:b w:val="0"/>
                <w:sz w:val="20"/>
              </w:rPr>
              <w:t>Migrated to IDB</w:t>
            </w:r>
          </w:p>
        </w:tc>
      </w:tr>
      <w:tr>
        <w:tc>
          <w:tcPr>
            <w:tcW w:type="dxa" w:w="3312"/>
            <w:shd w:val="clear" w:color="auto" w:fill="FFFFFF"/>
          </w:tcPr>
          <w:p>
            <w:pPr>
              <w:spacing w:before="40" w:after="40"/>
            </w:pPr>
            <w:r>
              <w:rPr>
                <w:rFonts w:ascii="Times New Roman" w:hAnsi="Times New Roman"/>
                <w:b w:val="0"/>
                <w:sz w:val="20"/>
              </w:rPr>
              <w:t>File System Backup (C:\OHSData)</w:t>
            </w:r>
          </w:p>
        </w:tc>
        <w:tc>
          <w:tcPr>
            <w:tcW w:type="dxa" w:w="1872"/>
            <w:shd w:val="clear" w:color="auto" w:fill="FFFFFF"/>
          </w:tcPr>
          <w:p>
            <w:pPr>
              <w:spacing w:before="40" w:after="40"/>
            </w:pPr>
            <w:r>
              <w:rPr>
                <w:rFonts w:ascii="Times New Roman" w:hAnsi="Times New Roman"/>
                <w:b w:val="0"/>
                <w:sz w:val="20"/>
              </w:rPr>
              <w:t>1.2 MB</w:t>
            </w:r>
          </w:p>
        </w:tc>
        <w:tc>
          <w:tcPr>
            <w:tcW w:type="dxa" w:w="1872"/>
            <w:shd w:val="clear" w:color="auto" w:fill="FFFFFF"/>
          </w:tcPr>
          <w:p>
            <w:pPr>
              <w:spacing w:before="40" w:after="40"/>
            </w:pPr>
            <w:r>
              <w:rPr>
                <w:rFonts w:ascii="Times New Roman" w:hAnsi="Times New Roman"/>
                <w:b w:val="0"/>
                <w:sz w:val="20"/>
              </w:rPr>
              <w:t>9.1 MB</w:t>
            </w:r>
          </w:p>
        </w:tc>
        <w:tc>
          <w:tcPr>
            <w:tcW w:type="dxa" w:w="2520"/>
            <w:shd w:val="clear" w:color="auto" w:fill="FFFFFF"/>
          </w:tcPr>
          <w:p>
            <w:pPr>
              <w:spacing w:before="40" w:after="40"/>
            </w:pPr>
            <w:r>
              <w:rPr>
                <w:rFonts w:ascii="Times New Roman" w:hAnsi="Times New Roman"/>
                <w:b w:val="0"/>
                <w:sz w:val="20"/>
              </w:rPr>
              <w:t>37.8 MB</w:t>
            </w:r>
          </w:p>
        </w:tc>
      </w:tr>
    </w:tbl>
    <w:p>
      <w:pPr>
        <w:spacing w:after="200"/>
      </w:pPr>
    </w:p>
    <w:p>
      <w:pPr>
        <w:spacing w:line="360" w:lineRule="auto" w:before="0" w:after="120"/>
        <w:jc w:val="both"/>
      </w:pPr>
      <w:r>
        <w:rPr>
          <w:rFonts w:ascii="Times New Roman" w:hAnsi="Times New Roman"/>
          <w:sz w:val="24"/>
        </w:rPr>
        <w:t>* The Medium dataset localStorage cache size of 4.3 MB is above the 4.5 MB migration trigger threshold, meaning the migration hook would activate during data entry before the 5 MB limit is reached. This demonstrates that the quota defence mechanism operates correctly under realistic data loads.</w:t>
      </w:r>
    </w:p>
    <w:p>
      <w:pPr>
        <w:spacing w:before="280" w:after="80"/>
        <w:jc w:val="center"/>
      </w:pPr>
      <w:r>
        <w:rPr>
          <w:rFonts w:ascii="Times New Roman" w:hAnsi="Times New Roman"/>
          <w:b/>
          <w:sz w:val="22"/>
        </w:rPr>
        <w:t>Figure 5.8: Performance Test — Chrome Task Manager Showing Memory Usage per Process</w:t>
      </w:r>
    </w:p>
    <w:tbl>
      <w:tblPr>
        <w:tblStyle w:val="TableGrid"/>
        <w:tblW w:type="auto" w:w="0"/>
        <w:tblLook w:firstColumn="1" w:firstRow="1" w:lastColumn="0" w:lastRow="0" w:noHBand="0" w:noVBand="1" w:val="04A0"/>
      </w:tblPr>
      <w:tblGrid>
        <w:gridCol w:w="9029"/>
      </w:tblGrid>
      <w:tr>
        <w:trPr>
          <w:trHeight w:val="432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5.8: Chromium built-in Task Manager showing memory allocation for the Renderer process and Main process during the large-dataset (20,000 records) performance test</w:t>
      </w:r>
    </w:p>
    <w:p>
      <w:pPr>
        <w:pStyle w:val="Heading2"/>
      </w:pPr>
      <w:r>
        <w:t>5.9 Error Handling and Input Validation</w:t>
      </w:r>
    </w:p>
    <w:p>
      <w:pPr>
        <w:spacing w:line="360" w:lineRule="auto" w:before="0" w:after="120"/>
        <w:jc w:val="both"/>
      </w:pPr>
      <w:r>
        <w:rPr>
          <w:rFonts w:ascii="Times New Roman" w:hAnsi="Times New Roman"/>
          <w:sz w:val="24"/>
        </w:rPr>
        <w:t>Robust error handling is essential in a clinical application where data errors can have direct consequences for patient care. JS Pulse OHMS implements a multi-layer error handling architecture that addresses three categories of errors: user input validation errors (caught at the React component level before any data reaches the storage layer), application logic errors (caught at the module level using JavaScript try-catch blocks), and storage-layer errors (caught by the sheetDB.js error handlers and the IPC bridge error callbacks). Each error category produces a distinct user-facing response that communicates the nature of the problem clearly without exposing raw technical error messages that would be meaningless to clinical staff.</w:t>
      </w:r>
    </w:p>
    <w:p>
      <w:pPr>
        <w:pStyle w:val="Heading3"/>
      </w:pPr>
      <w:r>
        <w:t>5.9.1 Input Validation Rules</w:t>
      </w:r>
    </w:p>
    <w:p>
      <w:pPr>
        <w:spacing w:before="200" w:after="80"/>
        <w:jc w:val="center"/>
      </w:pPr>
      <w:r>
        <w:rPr>
          <w:rFonts w:ascii="Times New Roman" w:hAnsi="Times New Roman"/>
          <w:b/>
          <w:sz w:val="22"/>
        </w:rPr>
        <w:t>Table 5.10: Input Validation Rules and Error Messages by Module</w:t>
      </w:r>
    </w:p>
    <w:tbl>
      <w:tblPr>
        <w:tblStyle w:val="TableGrid"/>
        <w:tblW w:type="auto" w:w="0"/>
        <w:tblLook w:firstColumn="1" w:firstRow="1" w:lastColumn="0" w:lastRow="0" w:noHBand="0" w:noVBand="1" w:val="04A0"/>
      </w:tblPr>
      <w:tblGrid>
        <w:gridCol w:w="2257"/>
        <w:gridCol w:w="2257"/>
        <w:gridCol w:w="2257"/>
        <w:gridCol w:w="2257"/>
      </w:tblGrid>
      <w:tr>
        <w:tc>
          <w:tcPr>
            <w:tcW w:type="dxa" w:w="1728"/>
            <w:shd w:val="clear" w:color="auto" w:fill="2E4057"/>
          </w:tcPr>
          <w:p>
            <w:pPr>
              <w:spacing w:before="40" w:after="40"/>
              <w:jc w:val="center"/>
            </w:pPr>
            <w:r>
              <w:rPr>
                <w:rFonts w:ascii="Times New Roman" w:hAnsi="Times New Roman"/>
                <w:b/>
                <w:color w:val="FFFFFF"/>
                <w:sz w:val="20"/>
              </w:rPr>
              <w:t>Module</w:t>
            </w:r>
          </w:p>
        </w:tc>
        <w:tc>
          <w:tcPr>
            <w:tcW w:type="dxa" w:w="1584"/>
            <w:shd w:val="clear" w:color="auto" w:fill="2E4057"/>
          </w:tcPr>
          <w:p>
            <w:pPr>
              <w:spacing w:before="40" w:after="40"/>
              <w:jc w:val="center"/>
            </w:pPr>
            <w:r>
              <w:rPr>
                <w:rFonts w:ascii="Times New Roman" w:hAnsi="Times New Roman"/>
                <w:b/>
                <w:color w:val="FFFFFF"/>
                <w:sz w:val="20"/>
              </w:rPr>
              <w:t>Field</w:t>
            </w:r>
          </w:p>
        </w:tc>
        <w:tc>
          <w:tcPr>
            <w:tcW w:type="dxa" w:w="2448"/>
            <w:shd w:val="clear" w:color="auto" w:fill="2E4057"/>
          </w:tcPr>
          <w:p>
            <w:pPr>
              <w:spacing w:before="40" w:after="40"/>
              <w:jc w:val="center"/>
            </w:pPr>
            <w:r>
              <w:rPr>
                <w:rFonts w:ascii="Times New Roman" w:hAnsi="Times New Roman"/>
                <w:b/>
                <w:color w:val="FFFFFF"/>
                <w:sz w:val="20"/>
              </w:rPr>
              <w:t>Validation Rule</w:t>
            </w:r>
          </w:p>
        </w:tc>
        <w:tc>
          <w:tcPr>
            <w:tcW w:type="dxa" w:w="3816"/>
            <w:shd w:val="clear" w:color="auto" w:fill="2E4057"/>
          </w:tcPr>
          <w:p>
            <w:pPr>
              <w:spacing w:before="40" w:after="40"/>
              <w:jc w:val="center"/>
            </w:pPr>
            <w:r>
              <w:rPr>
                <w:rFonts w:ascii="Times New Roman" w:hAnsi="Times New Roman"/>
                <w:b/>
                <w:color w:val="FFFFFF"/>
                <w:sz w:val="20"/>
              </w:rPr>
              <w:t>Error Message Displayed</w:t>
            </w:r>
          </w:p>
        </w:tc>
      </w:tr>
      <w:tr>
        <w:tc>
          <w:tcPr>
            <w:tcW w:type="dxa" w:w="1728"/>
            <w:shd w:val="clear" w:color="auto" w:fill="FFFFFF"/>
          </w:tcPr>
          <w:p>
            <w:pPr>
              <w:spacing w:before="40" w:after="40"/>
            </w:pPr>
            <w:r>
              <w:rPr>
                <w:rFonts w:ascii="Times New Roman" w:hAnsi="Times New Roman"/>
                <w:b w:val="0"/>
                <w:sz w:val="20"/>
              </w:rPr>
              <w:t>OPD Registration</w:t>
            </w:r>
          </w:p>
        </w:tc>
        <w:tc>
          <w:tcPr>
            <w:tcW w:type="dxa" w:w="1584"/>
            <w:shd w:val="clear" w:color="auto" w:fill="FFFFFF"/>
          </w:tcPr>
          <w:p>
            <w:pPr>
              <w:spacing w:before="40" w:after="40"/>
            </w:pPr>
            <w:r>
              <w:rPr>
                <w:rFonts w:ascii="Times New Roman" w:hAnsi="Times New Roman"/>
                <w:b w:val="0"/>
                <w:sz w:val="20"/>
              </w:rPr>
              <w:t>Employee Code</w:t>
            </w:r>
          </w:p>
        </w:tc>
        <w:tc>
          <w:tcPr>
            <w:tcW w:type="dxa" w:w="2448"/>
            <w:shd w:val="clear" w:color="auto" w:fill="FFFFFF"/>
          </w:tcPr>
          <w:p>
            <w:pPr>
              <w:spacing w:before="40" w:after="40"/>
            </w:pPr>
            <w:r>
              <w:rPr>
                <w:rFonts w:ascii="Times New Roman" w:hAnsi="Times New Roman"/>
                <w:b w:val="0"/>
                <w:sz w:val="20"/>
              </w:rPr>
              <w:t>Required; alphanumeric; 6–10 characters</w:t>
            </w:r>
          </w:p>
        </w:tc>
        <w:tc>
          <w:tcPr>
            <w:tcW w:type="dxa" w:w="3816"/>
            <w:shd w:val="clear" w:color="auto" w:fill="FFFFFF"/>
          </w:tcPr>
          <w:p>
            <w:pPr>
              <w:spacing w:before="40" w:after="40"/>
            </w:pPr>
            <w:r>
              <w:rPr>
                <w:rFonts w:ascii="Times New Roman" w:hAnsi="Times New Roman"/>
                <w:b w:val="0"/>
                <w:sz w:val="20"/>
              </w:rPr>
              <w:t>"Employee code must be 6–10 alphanumeric characters"</w:t>
            </w:r>
          </w:p>
        </w:tc>
      </w:tr>
      <w:tr>
        <w:tc>
          <w:tcPr>
            <w:tcW w:type="dxa" w:w="1728"/>
            <w:shd w:val="clear" w:color="auto" w:fill="F2F2F2"/>
          </w:tcPr>
          <w:p>
            <w:pPr>
              <w:spacing w:before="40" w:after="40"/>
            </w:pPr>
            <w:r>
              <w:rPr>
                <w:rFonts w:ascii="Times New Roman" w:hAnsi="Times New Roman"/>
                <w:b w:val="0"/>
                <w:sz w:val="20"/>
              </w:rPr>
              <w:t>OPD Registration</w:t>
            </w:r>
          </w:p>
        </w:tc>
        <w:tc>
          <w:tcPr>
            <w:tcW w:type="dxa" w:w="1584"/>
            <w:shd w:val="clear" w:color="auto" w:fill="F2F2F2"/>
          </w:tcPr>
          <w:p>
            <w:pPr>
              <w:spacing w:before="40" w:after="40"/>
            </w:pPr>
            <w:r>
              <w:rPr>
                <w:rFonts w:ascii="Times New Roman" w:hAnsi="Times New Roman"/>
                <w:b w:val="0"/>
                <w:sz w:val="20"/>
              </w:rPr>
              <w:t>Date</w:t>
            </w:r>
          </w:p>
        </w:tc>
        <w:tc>
          <w:tcPr>
            <w:tcW w:type="dxa" w:w="2448"/>
            <w:shd w:val="clear" w:color="auto" w:fill="F2F2F2"/>
          </w:tcPr>
          <w:p>
            <w:pPr>
              <w:spacing w:before="40" w:after="40"/>
            </w:pPr>
            <w:r>
              <w:rPr>
                <w:rFonts w:ascii="Times New Roman" w:hAnsi="Times New Roman"/>
                <w:b w:val="0"/>
                <w:sz w:val="20"/>
              </w:rPr>
              <w:t>Required; must not be a future date</w:t>
            </w:r>
          </w:p>
        </w:tc>
        <w:tc>
          <w:tcPr>
            <w:tcW w:type="dxa" w:w="3816"/>
            <w:shd w:val="clear" w:color="auto" w:fill="F2F2F2"/>
          </w:tcPr>
          <w:p>
            <w:pPr>
              <w:spacing w:before="40" w:after="40"/>
            </w:pPr>
            <w:r>
              <w:rPr>
                <w:rFonts w:ascii="Times New Roman" w:hAnsi="Times New Roman"/>
                <w:b w:val="0"/>
                <w:sz w:val="20"/>
              </w:rPr>
              <w:t>"Consultation date cannot be in the future"</w:t>
            </w:r>
          </w:p>
        </w:tc>
      </w:tr>
      <w:tr>
        <w:tc>
          <w:tcPr>
            <w:tcW w:type="dxa" w:w="1728"/>
            <w:shd w:val="clear" w:color="auto" w:fill="FFFFFF"/>
          </w:tcPr>
          <w:p>
            <w:pPr>
              <w:spacing w:before="40" w:after="40"/>
            </w:pPr>
            <w:r>
              <w:rPr>
                <w:rFonts w:ascii="Times New Roman" w:hAnsi="Times New Roman"/>
                <w:b w:val="0"/>
                <w:sz w:val="20"/>
              </w:rPr>
              <w:t>OPD Registration</w:t>
            </w:r>
          </w:p>
        </w:tc>
        <w:tc>
          <w:tcPr>
            <w:tcW w:type="dxa" w:w="1584"/>
            <w:shd w:val="clear" w:color="auto" w:fill="FFFFFF"/>
          </w:tcPr>
          <w:p>
            <w:pPr>
              <w:spacing w:before="40" w:after="40"/>
            </w:pPr>
            <w:r>
              <w:rPr>
                <w:rFonts w:ascii="Times New Roman" w:hAnsi="Times New Roman"/>
                <w:b w:val="0"/>
                <w:sz w:val="20"/>
              </w:rPr>
              <w:t>Blood Pressure</w:t>
            </w:r>
          </w:p>
        </w:tc>
        <w:tc>
          <w:tcPr>
            <w:tcW w:type="dxa" w:w="2448"/>
            <w:shd w:val="clear" w:color="auto" w:fill="FFFFFF"/>
          </w:tcPr>
          <w:p>
            <w:pPr>
              <w:spacing w:before="40" w:after="40"/>
            </w:pPr>
            <w:r>
              <w:rPr>
                <w:rFonts w:ascii="Times New Roman" w:hAnsi="Times New Roman"/>
                <w:b w:val="0"/>
                <w:sz w:val="20"/>
              </w:rPr>
              <w:t>Systolic 60–250 mmHg; Diastolic 40–150 mmHg</w:t>
            </w:r>
          </w:p>
        </w:tc>
        <w:tc>
          <w:tcPr>
            <w:tcW w:type="dxa" w:w="3816"/>
            <w:shd w:val="clear" w:color="auto" w:fill="FFFFFF"/>
          </w:tcPr>
          <w:p>
            <w:pPr>
              <w:spacing w:before="40" w:after="40"/>
            </w:pPr>
            <w:r>
              <w:rPr>
                <w:rFonts w:ascii="Times New Roman" w:hAnsi="Times New Roman"/>
                <w:b w:val="0"/>
                <w:sz w:val="20"/>
              </w:rPr>
              <w:t>"Blood pressure values are outside normal clinical range"</w:t>
            </w:r>
          </w:p>
        </w:tc>
      </w:tr>
      <w:tr>
        <w:tc>
          <w:tcPr>
            <w:tcW w:type="dxa" w:w="1728"/>
            <w:shd w:val="clear" w:color="auto" w:fill="F2F2F2"/>
          </w:tcPr>
          <w:p>
            <w:pPr>
              <w:spacing w:before="40" w:after="40"/>
            </w:pPr>
            <w:r>
              <w:rPr>
                <w:rFonts w:ascii="Times New Roman" w:hAnsi="Times New Roman"/>
                <w:b w:val="0"/>
                <w:sz w:val="20"/>
              </w:rPr>
              <w:t>OPD Registration</w:t>
            </w:r>
          </w:p>
        </w:tc>
        <w:tc>
          <w:tcPr>
            <w:tcW w:type="dxa" w:w="1584"/>
            <w:shd w:val="clear" w:color="auto" w:fill="F2F2F2"/>
          </w:tcPr>
          <w:p>
            <w:pPr>
              <w:spacing w:before="40" w:after="40"/>
            </w:pPr>
            <w:r>
              <w:rPr>
                <w:rFonts w:ascii="Times New Roman" w:hAnsi="Times New Roman"/>
                <w:b w:val="0"/>
                <w:sz w:val="20"/>
              </w:rPr>
              <w:t>Temperature</w:t>
            </w:r>
          </w:p>
        </w:tc>
        <w:tc>
          <w:tcPr>
            <w:tcW w:type="dxa" w:w="2448"/>
            <w:shd w:val="clear" w:color="auto" w:fill="F2F2F2"/>
          </w:tcPr>
          <w:p>
            <w:pPr>
              <w:spacing w:before="40" w:after="40"/>
            </w:pPr>
            <w:r>
              <w:rPr>
                <w:rFonts w:ascii="Times New Roman" w:hAnsi="Times New Roman"/>
                <w:b w:val="0"/>
                <w:sz w:val="20"/>
              </w:rPr>
              <w:t>95–110 °F or 35–43 °C range</w:t>
            </w:r>
          </w:p>
        </w:tc>
        <w:tc>
          <w:tcPr>
            <w:tcW w:type="dxa" w:w="3816"/>
            <w:shd w:val="clear" w:color="auto" w:fill="F2F2F2"/>
          </w:tcPr>
          <w:p>
            <w:pPr>
              <w:spacing w:before="40" w:after="40"/>
            </w:pPr>
            <w:r>
              <w:rPr>
                <w:rFonts w:ascii="Times New Roman" w:hAnsi="Times New Roman"/>
                <w:b w:val="0"/>
                <w:sz w:val="20"/>
              </w:rPr>
              <w:t>"Temperature value is outside acceptable range"</w:t>
            </w:r>
          </w:p>
        </w:tc>
      </w:tr>
      <w:tr>
        <w:tc>
          <w:tcPr>
            <w:tcW w:type="dxa" w:w="1728"/>
            <w:shd w:val="clear" w:color="auto" w:fill="FFFFFF"/>
          </w:tcPr>
          <w:p>
            <w:pPr>
              <w:spacing w:before="40" w:after="40"/>
            </w:pPr>
            <w:r>
              <w:rPr>
                <w:rFonts w:ascii="Times New Roman" w:hAnsi="Times New Roman"/>
                <w:b w:val="0"/>
                <w:sz w:val="20"/>
              </w:rPr>
              <w:t>Prescription</w:t>
            </w:r>
          </w:p>
        </w:tc>
        <w:tc>
          <w:tcPr>
            <w:tcW w:type="dxa" w:w="1584"/>
            <w:shd w:val="clear" w:color="auto" w:fill="FFFFFF"/>
          </w:tcPr>
          <w:p>
            <w:pPr>
              <w:spacing w:before="40" w:after="40"/>
            </w:pPr>
            <w:r>
              <w:rPr>
                <w:rFonts w:ascii="Times New Roman" w:hAnsi="Times New Roman"/>
                <w:b w:val="0"/>
                <w:sz w:val="20"/>
              </w:rPr>
              <w:t>Medicine Name</w:t>
            </w:r>
          </w:p>
        </w:tc>
        <w:tc>
          <w:tcPr>
            <w:tcW w:type="dxa" w:w="2448"/>
            <w:shd w:val="clear" w:color="auto" w:fill="FFFFFF"/>
          </w:tcPr>
          <w:p>
            <w:pPr>
              <w:spacing w:before="40" w:after="40"/>
            </w:pPr>
            <w:r>
              <w:rPr>
                <w:rFonts w:ascii="Times New Roman" w:hAnsi="Times New Roman"/>
                <w:b w:val="0"/>
                <w:sz w:val="20"/>
              </w:rPr>
              <w:t>Required; must match entry in cms_medstock_data</w:t>
            </w:r>
          </w:p>
        </w:tc>
        <w:tc>
          <w:tcPr>
            <w:tcW w:type="dxa" w:w="3816"/>
            <w:shd w:val="clear" w:color="auto" w:fill="FFFFFF"/>
          </w:tcPr>
          <w:p>
            <w:pPr>
              <w:spacing w:before="40" w:after="40"/>
            </w:pPr>
            <w:r>
              <w:rPr>
                <w:rFonts w:ascii="Times New Roman" w:hAnsi="Times New Roman"/>
                <w:b w:val="0"/>
                <w:sz w:val="20"/>
              </w:rPr>
              <w:t>"Selected medicine not found in inventory"</w:t>
            </w:r>
          </w:p>
        </w:tc>
      </w:tr>
      <w:tr>
        <w:tc>
          <w:tcPr>
            <w:tcW w:type="dxa" w:w="1728"/>
            <w:shd w:val="clear" w:color="auto" w:fill="F2F2F2"/>
          </w:tcPr>
          <w:p>
            <w:pPr>
              <w:spacing w:before="40" w:after="40"/>
            </w:pPr>
            <w:r>
              <w:rPr>
                <w:rFonts w:ascii="Times New Roman" w:hAnsi="Times New Roman"/>
                <w:b w:val="0"/>
                <w:sz w:val="20"/>
              </w:rPr>
              <w:t>Prescription</w:t>
            </w:r>
          </w:p>
        </w:tc>
        <w:tc>
          <w:tcPr>
            <w:tcW w:type="dxa" w:w="1584"/>
            <w:shd w:val="clear" w:color="auto" w:fill="F2F2F2"/>
          </w:tcPr>
          <w:p>
            <w:pPr>
              <w:spacing w:before="40" w:after="40"/>
            </w:pPr>
            <w:r>
              <w:rPr>
                <w:rFonts w:ascii="Times New Roman" w:hAnsi="Times New Roman"/>
                <w:b w:val="0"/>
                <w:sz w:val="20"/>
              </w:rPr>
              <w:t>Dosage</w:t>
            </w:r>
          </w:p>
        </w:tc>
        <w:tc>
          <w:tcPr>
            <w:tcW w:type="dxa" w:w="2448"/>
            <w:shd w:val="clear" w:color="auto" w:fill="F2F2F2"/>
          </w:tcPr>
          <w:p>
            <w:pPr>
              <w:spacing w:before="40" w:after="40"/>
            </w:pPr>
            <w:r>
              <w:rPr>
                <w:rFonts w:ascii="Times New Roman" w:hAnsi="Times New Roman"/>
                <w:b w:val="0"/>
                <w:sz w:val="20"/>
              </w:rPr>
              <w:t>Required; positive integer; max 10,000 mg</w:t>
            </w:r>
          </w:p>
        </w:tc>
        <w:tc>
          <w:tcPr>
            <w:tcW w:type="dxa" w:w="3816"/>
            <w:shd w:val="clear" w:color="auto" w:fill="F2F2F2"/>
          </w:tcPr>
          <w:p>
            <w:pPr>
              <w:spacing w:before="40" w:after="40"/>
            </w:pPr>
            <w:r>
              <w:rPr>
                <w:rFonts w:ascii="Times New Roman" w:hAnsi="Times New Roman"/>
                <w:b w:val="0"/>
                <w:sz w:val="20"/>
              </w:rPr>
              <w:t>"Dosage must be a positive number not exceeding 10,000 mg"</w:t>
            </w:r>
          </w:p>
        </w:tc>
      </w:tr>
      <w:tr>
        <w:tc>
          <w:tcPr>
            <w:tcW w:type="dxa" w:w="1728"/>
            <w:shd w:val="clear" w:color="auto" w:fill="FFFFFF"/>
          </w:tcPr>
          <w:p>
            <w:pPr>
              <w:spacing w:before="40" w:after="40"/>
            </w:pPr>
            <w:r>
              <w:rPr>
                <w:rFonts w:ascii="Times New Roman" w:hAnsi="Times New Roman"/>
                <w:b w:val="0"/>
                <w:sz w:val="20"/>
              </w:rPr>
              <w:t>Stock Management</w:t>
            </w:r>
          </w:p>
        </w:tc>
        <w:tc>
          <w:tcPr>
            <w:tcW w:type="dxa" w:w="1584"/>
            <w:shd w:val="clear" w:color="auto" w:fill="FFFFFF"/>
          </w:tcPr>
          <w:p>
            <w:pPr>
              <w:spacing w:before="40" w:after="40"/>
            </w:pPr>
            <w:r>
              <w:rPr>
                <w:rFonts w:ascii="Times New Roman" w:hAnsi="Times New Roman"/>
                <w:b w:val="0"/>
                <w:sz w:val="20"/>
              </w:rPr>
              <w:t>Quantity</w:t>
            </w:r>
          </w:p>
        </w:tc>
        <w:tc>
          <w:tcPr>
            <w:tcW w:type="dxa" w:w="2448"/>
            <w:shd w:val="clear" w:color="auto" w:fill="FFFFFF"/>
          </w:tcPr>
          <w:p>
            <w:pPr>
              <w:spacing w:before="40" w:after="40"/>
            </w:pPr>
            <w:r>
              <w:rPr>
                <w:rFonts w:ascii="Times New Roman" w:hAnsi="Times New Roman"/>
                <w:b w:val="0"/>
                <w:sz w:val="20"/>
              </w:rPr>
              <w:t>Required; non-negative integer</w:t>
            </w:r>
          </w:p>
        </w:tc>
        <w:tc>
          <w:tcPr>
            <w:tcW w:type="dxa" w:w="3816"/>
            <w:shd w:val="clear" w:color="auto" w:fill="FFFFFF"/>
          </w:tcPr>
          <w:p>
            <w:pPr>
              <w:spacing w:before="40" w:after="40"/>
            </w:pPr>
            <w:r>
              <w:rPr>
                <w:rFonts w:ascii="Times New Roman" w:hAnsi="Times New Roman"/>
                <w:b w:val="0"/>
                <w:sz w:val="20"/>
              </w:rPr>
              <w:t>"Stock quantity must be zero or a positive whole number"</w:t>
            </w:r>
          </w:p>
        </w:tc>
      </w:tr>
      <w:tr>
        <w:tc>
          <w:tcPr>
            <w:tcW w:type="dxa" w:w="1728"/>
            <w:shd w:val="clear" w:color="auto" w:fill="F2F2F2"/>
          </w:tcPr>
          <w:p>
            <w:pPr>
              <w:spacing w:before="40" w:after="40"/>
            </w:pPr>
            <w:r>
              <w:rPr>
                <w:rFonts w:ascii="Times New Roman" w:hAnsi="Times New Roman"/>
                <w:b w:val="0"/>
                <w:sz w:val="20"/>
              </w:rPr>
              <w:t>Stock Management</w:t>
            </w:r>
          </w:p>
        </w:tc>
        <w:tc>
          <w:tcPr>
            <w:tcW w:type="dxa" w:w="1584"/>
            <w:shd w:val="clear" w:color="auto" w:fill="F2F2F2"/>
          </w:tcPr>
          <w:p>
            <w:pPr>
              <w:spacing w:before="40" w:after="40"/>
            </w:pPr>
            <w:r>
              <w:rPr>
                <w:rFonts w:ascii="Times New Roman" w:hAnsi="Times New Roman"/>
                <w:b w:val="0"/>
                <w:sz w:val="20"/>
              </w:rPr>
              <w:t>Expiry Date</w:t>
            </w:r>
          </w:p>
        </w:tc>
        <w:tc>
          <w:tcPr>
            <w:tcW w:type="dxa" w:w="2448"/>
            <w:shd w:val="clear" w:color="auto" w:fill="F2F2F2"/>
          </w:tcPr>
          <w:p>
            <w:pPr>
              <w:spacing w:before="40" w:after="40"/>
            </w:pPr>
            <w:r>
              <w:rPr>
                <w:rFonts w:ascii="Times New Roman" w:hAnsi="Times New Roman"/>
                <w:b w:val="0"/>
                <w:sz w:val="20"/>
              </w:rPr>
              <w:t>Must be a future date</w:t>
            </w:r>
          </w:p>
        </w:tc>
        <w:tc>
          <w:tcPr>
            <w:tcW w:type="dxa" w:w="3816"/>
            <w:shd w:val="clear" w:color="auto" w:fill="F2F2F2"/>
          </w:tcPr>
          <w:p>
            <w:pPr>
              <w:spacing w:before="40" w:after="40"/>
            </w:pPr>
            <w:r>
              <w:rPr>
                <w:rFonts w:ascii="Times New Roman" w:hAnsi="Times New Roman"/>
                <w:b w:val="0"/>
                <w:sz w:val="20"/>
              </w:rPr>
              <w:t>"Expiry date must be a future date"</w:t>
            </w:r>
          </w:p>
        </w:tc>
      </w:tr>
      <w:tr>
        <w:tc>
          <w:tcPr>
            <w:tcW w:type="dxa" w:w="1728"/>
            <w:shd w:val="clear" w:color="auto" w:fill="FFFFFF"/>
          </w:tcPr>
          <w:p>
            <w:pPr>
              <w:spacing w:before="40" w:after="40"/>
            </w:pPr>
            <w:r>
              <w:rPr>
                <w:rFonts w:ascii="Times New Roman" w:hAnsi="Times New Roman"/>
                <w:b w:val="0"/>
                <w:sz w:val="20"/>
              </w:rPr>
              <w:t>Report Generation</w:t>
            </w:r>
          </w:p>
        </w:tc>
        <w:tc>
          <w:tcPr>
            <w:tcW w:type="dxa" w:w="1584"/>
            <w:shd w:val="clear" w:color="auto" w:fill="FFFFFF"/>
          </w:tcPr>
          <w:p>
            <w:pPr>
              <w:spacing w:before="40" w:after="40"/>
            </w:pPr>
            <w:r>
              <w:rPr>
                <w:rFonts w:ascii="Times New Roman" w:hAnsi="Times New Roman"/>
                <w:b w:val="0"/>
                <w:sz w:val="20"/>
              </w:rPr>
              <w:t>Date Range</w:t>
            </w:r>
          </w:p>
        </w:tc>
        <w:tc>
          <w:tcPr>
            <w:tcW w:type="dxa" w:w="2448"/>
            <w:shd w:val="clear" w:color="auto" w:fill="FFFFFF"/>
          </w:tcPr>
          <w:p>
            <w:pPr>
              <w:spacing w:before="40" w:after="40"/>
            </w:pPr>
            <w:r>
              <w:rPr>
                <w:rFonts w:ascii="Times New Roman" w:hAnsi="Times New Roman"/>
                <w:b w:val="0"/>
                <w:sz w:val="20"/>
              </w:rPr>
              <w:t>Start date must be before or equal to end date</w:t>
            </w:r>
          </w:p>
        </w:tc>
        <w:tc>
          <w:tcPr>
            <w:tcW w:type="dxa" w:w="3816"/>
            <w:shd w:val="clear" w:color="auto" w:fill="FFFFFF"/>
          </w:tcPr>
          <w:p>
            <w:pPr>
              <w:spacing w:before="40" w:after="40"/>
            </w:pPr>
            <w:r>
              <w:rPr>
                <w:rFonts w:ascii="Times New Roman" w:hAnsi="Times New Roman"/>
                <w:b w:val="0"/>
                <w:sz w:val="20"/>
              </w:rPr>
              <w:t>"Report start date must be before the end date"</w:t>
            </w:r>
          </w:p>
        </w:tc>
      </w:tr>
    </w:tbl>
    <w:p>
      <w:pPr>
        <w:spacing w:after="200"/>
      </w:pPr>
    </w:p>
    <w:p>
      <w:pPr>
        <w:pStyle w:val="Heading3"/>
      </w:pPr>
      <w:r>
        <w:t>5.9.2 Error Handling Test Cases</w:t>
      </w:r>
    </w:p>
    <w:p>
      <w:pPr>
        <w:spacing w:before="200" w:after="80"/>
        <w:jc w:val="center"/>
      </w:pPr>
      <w:r>
        <w:rPr>
          <w:rFonts w:ascii="Times New Roman" w:hAnsi="Times New Roman"/>
          <w:b/>
          <w:sz w:val="22"/>
        </w:rPr>
        <w:t>Table 5.11: Error Handling Test Cases and System Responses</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864"/>
            <w:shd w:val="clear" w:color="auto" w:fill="2E4057"/>
          </w:tcPr>
          <w:p>
            <w:pPr>
              <w:spacing w:before="40" w:after="40"/>
              <w:jc w:val="center"/>
            </w:pPr>
            <w:r>
              <w:rPr>
                <w:rFonts w:ascii="Times New Roman" w:hAnsi="Times New Roman"/>
                <w:b/>
                <w:color w:val="FFFFFF"/>
                <w:sz w:val="20"/>
              </w:rPr>
              <w:t>Test ID</w:t>
            </w:r>
          </w:p>
        </w:tc>
        <w:tc>
          <w:tcPr>
            <w:tcW w:type="dxa" w:w="2160"/>
            <w:shd w:val="clear" w:color="auto" w:fill="2E4057"/>
          </w:tcPr>
          <w:p>
            <w:pPr>
              <w:spacing w:before="40" w:after="40"/>
              <w:jc w:val="center"/>
            </w:pPr>
            <w:r>
              <w:rPr>
                <w:rFonts w:ascii="Times New Roman" w:hAnsi="Times New Roman"/>
                <w:b/>
                <w:color w:val="FFFFFF"/>
                <w:sz w:val="20"/>
              </w:rPr>
              <w:t>Error Scenario</w:t>
            </w:r>
          </w:p>
        </w:tc>
        <w:tc>
          <w:tcPr>
            <w:tcW w:type="dxa" w:w="2304"/>
            <w:shd w:val="clear" w:color="auto" w:fill="2E4057"/>
          </w:tcPr>
          <w:p>
            <w:pPr>
              <w:spacing w:before="40" w:after="40"/>
              <w:jc w:val="center"/>
            </w:pPr>
            <w:r>
              <w:rPr>
                <w:rFonts w:ascii="Times New Roman" w:hAnsi="Times New Roman"/>
                <w:b/>
                <w:color w:val="FFFFFF"/>
                <w:sz w:val="20"/>
              </w:rPr>
              <w:t>System Response</w:t>
            </w:r>
          </w:p>
        </w:tc>
        <w:tc>
          <w:tcPr>
            <w:tcW w:type="dxa" w:w="2160"/>
            <w:shd w:val="clear" w:color="auto" w:fill="2E4057"/>
          </w:tcPr>
          <w:p>
            <w:pPr>
              <w:spacing w:before="40" w:after="40"/>
              <w:jc w:val="center"/>
            </w:pPr>
            <w:r>
              <w:rPr>
                <w:rFonts w:ascii="Times New Roman" w:hAnsi="Times New Roman"/>
                <w:b/>
                <w:color w:val="FFFFFF"/>
                <w:sz w:val="20"/>
              </w:rPr>
              <w:t>Recovery Action</w:t>
            </w:r>
          </w:p>
        </w:tc>
        <w:tc>
          <w:tcPr>
            <w:tcW w:type="dxa" w:w="792"/>
            <w:shd w:val="clear" w:color="auto" w:fill="2E4057"/>
          </w:tcPr>
          <w:p>
            <w:pPr>
              <w:spacing w:before="40" w:after="40"/>
              <w:jc w:val="center"/>
            </w:pPr>
            <w:r>
              <w:rPr>
                <w:rFonts w:ascii="Times New Roman" w:hAnsi="Times New Roman"/>
                <w:b/>
                <w:color w:val="FFFFFF"/>
                <w:sz w:val="20"/>
              </w:rPr>
              <w:t>Status</w:t>
            </w:r>
          </w:p>
        </w:tc>
      </w:tr>
      <w:tr>
        <w:tc>
          <w:tcPr>
            <w:tcW w:type="dxa" w:w="864"/>
            <w:shd w:val="clear" w:color="auto" w:fill="FFFFFF"/>
          </w:tcPr>
          <w:p>
            <w:pPr>
              <w:spacing w:before="40" w:after="40"/>
            </w:pPr>
            <w:r>
              <w:rPr>
                <w:rFonts w:ascii="Times New Roman" w:hAnsi="Times New Roman"/>
                <w:b w:val="0"/>
                <w:sz w:val="20"/>
              </w:rPr>
              <w:t>EH-01</w:t>
            </w:r>
          </w:p>
        </w:tc>
        <w:tc>
          <w:tcPr>
            <w:tcW w:type="dxa" w:w="2160"/>
            <w:shd w:val="clear" w:color="auto" w:fill="FFFFFF"/>
          </w:tcPr>
          <w:p>
            <w:pPr>
              <w:spacing w:before="40" w:after="40"/>
            </w:pPr>
            <w:r>
              <w:rPr>
                <w:rFonts w:ascii="Times New Roman" w:hAnsi="Times New Roman"/>
                <w:b w:val="0"/>
                <w:sz w:val="20"/>
              </w:rPr>
              <w:t>IndexedDB connection failure on startup</w:t>
            </w:r>
          </w:p>
        </w:tc>
        <w:tc>
          <w:tcPr>
            <w:tcW w:type="dxa" w:w="2304"/>
            <w:shd w:val="clear" w:color="auto" w:fill="FFFFFF"/>
          </w:tcPr>
          <w:p>
            <w:pPr>
              <w:spacing w:before="40" w:after="40"/>
            </w:pPr>
            <w:r>
              <w:rPr>
                <w:rFonts w:ascii="Times New Roman" w:hAnsi="Times New Roman"/>
                <w:b w:val="0"/>
                <w:sz w:val="20"/>
              </w:rPr>
              <w:t>Auto-recovery: delete and re-open DB connection</w:t>
            </w:r>
          </w:p>
        </w:tc>
        <w:tc>
          <w:tcPr>
            <w:tcW w:type="dxa" w:w="2160"/>
            <w:shd w:val="clear" w:color="auto" w:fill="FFFFFF"/>
          </w:tcPr>
          <w:p>
            <w:pPr>
              <w:spacing w:before="40" w:after="40"/>
            </w:pPr>
            <w:r>
              <w:rPr>
                <w:rFonts w:ascii="Times New Roman" w:hAnsi="Times New Roman"/>
                <w:b w:val="0"/>
                <w:sz w:val="20"/>
              </w:rPr>
              <w:t>Falls back to file system JSON if recovery fails</w:t>
            </w:r>
          </w:p>
        </w:tc>
        <w:tc>
          <w:tcPr>
            <w:tcW w:type="dxa" w:w="792"/>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EH-02</w:t>
            </w:r>
          </w:p>
        </w:tc>
        <w:tc>
          <w:tcPr>
            <w:tcW w:type="dxa" w:w="2160"/>
            <w:shd w:val="clear" w:color="auto" w:fill="F2F2F2"/>
          </w:tcPr>
          <w:p>
            <w:pPr>
              <w:spacing w:before="40" w:after="40"/>
            </w:pPr>
            <w:r>
              <w:rPr>
                <w:rFonts w:ascii="Times New Roman" w:hAnsi="Times New Roman"/>
                <w:b w:val="0"/>
                <w:sz w:val="20"/>
              </w:rPr>
              <w:t>localStorage quota exceeded (5 MB)</w:t>
            </w:r>
          </w:p>
        </w:tc>
        <w:tc>
          <w:tcPr>
            <w:tcW w:type="dxa" w:w="2304"/>
            <w:shd w:val="clear" w:color="auto" w:fill="F2F2F2"/>
          </w:tcPr>
          <w:p>
            <w:pPr>
              <w:spacing w:before="40" w:after="40"/>
            </w:pPr>
            <w:r>
              <w:rPr>
                <w:rFonts w:ascii="Times New Roman" w:hAnsi="Times New Roman"/>
                <w:b w:val="0"/>
                <w:sz w:val="20"/>
              </w:rPr>
              <w:t>Migration hook activates; moves data to IndexedDB</w:t>
            </w:r>
          </w:p>
        </w:tc>
        <w:tc>
          <w:tcPr>
            <w:tcW w:type="dxa" w:w="2160"/>
            <w:shd w:val="clear" w:color="auto" w:fill="F2F2F2"/>
          </w:tcPr>
          <w:p>
            <w:pPr>
              <w:spacing w:before="40" w:after="40"/>
            </w:pPr>
            <w:r>
              <w:rPr>
                <w:rFonts w:ascii="Times New Roman" w:hAnsi="Times New Roman"/>
                <w:b w:val="0"/>
                <w:sz w:val="20"/>
              </w:rPr>
              <w:t>Data migrated; localStorage freed; user notified</w:t>
            </w:r>
          </w:p>
        </w:tc>
        <w:tc>
          <w:tcPr>
            <w:tcW w:type="dxa" w:w="792"/>
            <w:shd w:val="clear" w:color="auto" w:fill="F2F2F2"/>
          </w:tcPr>
          <w:p>
            <w:pPr>
              <w:spacing w:before="40" w:after="40"/>
            </w:pPr>
            <w:r>
              <w:rPr>
                <w:rFonts w:ascii="Times New Roman" w:hAnsi="Times New Roman"/>
                <w:b w:val="0"/>
                <w:sz w:val="20"/>
              </w:rPr>
              <w:t>PASS</w:t>
            </w:r>
          </w:p>
        </w:tc>
      </w:tr>
      <w:tr>
        <w:tc>
          <w:tcPr>
            <w:tcW w:type="dxa" w:w="864"/>
            <w:shd w:val="clear" w:color="auto" w:fill="FFFFFF"/>
          </w:tcPr>
          <w:p>
            <w:pPr>
              <w:spacing w:before="40" w:after="40"/>
            </w:pPr>
            <w:r>
              <w:rPr>
                <w:rFonts w:ascii="Times New Roman" w:hAnsi="Times New Roman"/>
                <w:b w:val="0"/>
                <w:sz w:val="20"/>
              </w:rPr>
              <w:t>EH-03</w:t>
            </w:r>
          </w:p>
        </w:tc>
        <w:tc>
          <w:tcPr>
            <w:tcW w:type="dxa" w:w="2160"/>
            <w:shd w:val="clear" w:color="auto" w:fill="FFFFFF"/>
          </w:tcPr>
          <w:p>
            <w:pPr>
              <w:spacing w:before="40" w:after="40"/>
            </w:pPr>
            <w:r>
              <w:rPr>
                <w:rFonts w:ascii="Times New Roman" w:hAnsi="Times New Roman"/>
                <w:b w:val="0"/>
                <w:sz w:val="20"/>
              </w:rPr>
              <w:t>IPC bridge call with Electron not running</w:t>
            </w:r>
          </w:p>
        </w:tc>
        <w:tc>
          <w:tcPr>
            <w:tcW w:type="dxa" w:w="2304"/>
            <w:shd w:val="clear" w:color="auto" w:fill="FFFFFF"/>
          </w:tcPr>
          <w:p>
            <w:pPr>
              <w:spacing w:before="40" w:after="40"/>
            </w:pPr>
            <w:r>
              <w:rPr>
                <w:rFonts w:ascii="Times New Roman" w:hAnsi="Times New Roman"/>
                <w:b w:val="0"/>
                <w:sz w:val="20"/>
              </w:rPr>
              <w:t>Error caught; graceful fallback to localStorage only</w:t>
            </w:r>
          </w:p>
        </w:tc>
        <w:tc>
          <w:tcPr>
            <w:tcW w:type="dxa" w:w="2160"/>
            <w:shd w:val="clear" w:color="auto" w:fill="FFFFFF"/>
          </w:tcPr>
          <w:p>
            <w:pPr>
              <w:spacing w:before="40" w:after="40"/>
            </w:pPr>
            <w:r>
              <w:rPr>
                <w:rFonts w:ascii="Times New Roman" w:hAnsi="Times New Roman"/>
                <w:b w:val="0"/>
                <w:sz w:val="20"/>
              </w:rPr>
              <w:t>No crash; user continues with reduced persistence</w:t>
            </w:r>
          </w:p>
        </w:tc>
        <w:tc>
          <w:tcPr>
            <w:tcW w:type="dxa" w:w="792"/>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EH-04</w:t>
            </w:r>
          </w:p>
        </w:tc>
        <w:tc>
          <w:tcPr>
            <w:tcW w:type="dxa" w:w="2160"/>
            <w:shd w:val="clear" w:color="auto" w:fill="F2F2F2"/>
          </w:tcPr>
          <w:p>
            <w:pPr>
              <w:spacing w:before="40" w:after="40"/>
            </w:pPr>
            <w:r>
              <w:rPr>
                <w:rFonts w:ascii="Times New Roman" w:hAnsi="Times New Roman"/>
                <w:b w:val="0"/>
                <w:sz w:val="20"/>
              </w:rPr>
              <w:t>PDF generation — headless window crash</w:t>
            </w:r>
          </w:p>
        </w:tc>
        <w:tc>
          <w:tcPr>
            <w:tcW w:type="dxa" w:w="2304"/>
            <w:shd w:val="clear" w:color="auto" w:fill="F2F2F2"/>
          </w:tcPr>
          <w:p>
            <w:pPr>
              <w:spacing w:before="40" w:after="40"/>
            </w:pPr>
            <w:r>
              <w:rPr>
                <w:rFonts w:ascii="Times New Roman" w:hAnsi="Times New Roman"/>
                <w:b w:val="0"/>
                <w:sz w:val="20"/>
              </w:rPr>
              <w:t>Try-catch around printToPDF(); error toast shown</w:t>
            </w:r>
          </w:p>
        </w:tc>
        <w:tc>
          <w:tcPr>
            <w:tcW w:type="dxa" w:w="2160"/>
            <w:shd w:val="clear" w:color="auto" w:fill="F2F2F2"/>
          </w:tcPr>
          <w:p>
            <w:pPr>
              <w:spacing w:before="40" w:after="40"/>
            </w:pPr>
            <w:r>
              <w:rPr>
                <w:rFonts w:ascii="Times New Roman" w:hAnsi="Times New Roman"/>
                <w:b w:val="0"/>
                <w:sz w:val="20"/>
              </w:rPr>
              <w:t>User can retry; no permanent data loss</w:t>
            </w:r>
          </w:p>
        </w:tc>
        <w:tc>
          <w:tcPr>
            <w:tcW w:type="dxa" w:w="792"/>
            <w:shd w:val="clear" w:color="auto" w:fill="F2F2F2"/>
          </w:tcPr>
          <w:p>
            <w:pPr>
              <w:spacing w:before="40" w:after="40"/>
            </w:pPr>
            <w:r>
              <w:rPr>
                <w:rFonts w:ascii="Times New Roman" w:hAnsi="Times New Roman"/>
                <w:b w:val="0"/>
                <w:sz w:val="20"/>
              </w:rPr>
              <w:t>PASS</w:t>
            </w:r>
          </w:p>
        </w:tc>
      </w:tr>
      <w:tr>
        <w:tc>
          <w:tcPr>
            <w:tcW w:type="dxa" w:w="864"/>
            <w:shd w:val="clear" w:color="auto" w:fill="FFFFFF"/>
          </w:tcPr>
          <w:p>
            <w:pPr>
              <w:spacing w:before="40" w:after="40"/>
            </w:pPr>
            <w:r>
              <w:rPr>
                <w:rFonts w:ascii="Times New Roman" w:hAnsi="Times New Roman"/>
                <w:b w:val="0"/>
                <w:sz w:val="20"/>
              </w:rPr>
              <w:t>EH-05</w:t>
            </w:r>
          </w:p>
        </w:tc>
        <w:tc>
          <w:tcPr>
            <w:tcW w:type="dxa" w:w="2160"/>
            <w:shd w:val="clear" w:color="auto" w:fill="FFFFFF"/>
          </w:tcPr>
          <w:p>
            <w:pPr>
              <w:spacing w:before="40" w:after="40"/>
            </w:pPr>
            <w:r>
              <w:rPr>
                <w:rFonts w:ascii="Times New Roman" w:hAnsi="Times New Roman"/>
                <w:b w:val="0"/>
                <w:sz w:val="20"/>
              </w:rPr>
              <w:t>Excel import — corrupted or wrong file format</w:t>
            </w:r>
          </w:p>
        </w:tc>
        <w:tc>
          <w:tcPr>
            <w:tcW w:type="dxa" w:w="2304"/>
            <w:shd w:val="clear" w:color="auto" w:fill="FFFFFF"/>
          </w:tcPr>
          <w:p>
            <w:pPr>
              <w:spacing w:before="40" w:after="40"/>
            </w:pPr>
            <w:r>
              <w:rPr>
                <w:rFonts w:ascii="Times New Roman" w:hAnsi="Times New Roman"/>
                <w:b w:val="0"/>
                <w:sz w:val="20"/>
              </w:rPr>
              <w:t>SheetJS parse error caught; user shown format guide</w:t>
            </w:r>
          </w:p>
        </w:tc>
        <w:tc>
          <w:tcPr>
            <w:tcW w:type="dxa" w:w="2160"/>
            <w:shd w:val="clear" w:color="auto" w:fill="FFFFFF"/>
          </w:tcPr>
          <w:p>
            <w:pPr>
              <w:spacing w:before="40" w:after="40"/>
            </w:pPr>
            <w:r>
              <w:rPr>
                <w:rFonts w:ascii="Times New Roman" w:hAnsi="Times New Roman"/>
                <w:b w:val="0"/>
                <w:sz w:val="20"/>
              </w:rPr>
              <w:t>Import aborted; original data unchanged</w:t>
            </w:r>
          </w:p>
        </w:tc>
        <w:tc>
          <w:tcPr>
            <w:tcW w:type="dxa" w:w="792"/>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EH-06</w:t>
            </w:r>
          </w:p>
        </w:tc>
        <w:tc>
          <w:tcPr>
            <w:tcW w:type="dxa" w:w="2160"/>
            <w:shd w:val="clear" w:color="auto" w:fill="F2F2F2"/>
          </w:tcPr>
          <w:p>
            <w:pPr>
              <w:spacing w:before="40" w:after="40"/>
            </w:pPr>
            <w:r>
              <w:rPr>
                <w:rFonts w:ascii="Times New Roman" w:hAnsi="Times New Roman"/>
                <w:b w:val="0"/>
                <w:sz w:val="20"/>
              </w:rPr>
              <w:t>Formula with circular reference (=A1 in A1)</w:t>
            </w:r>
          </w:p>
        </w:tc>
        <w:tc>
          <w:tcPr>
            <w:tcW w:type="dxa" w:w="2304"/>
            <w:shd w:val="clear" w:color="auto" w:fill="F2F2F2"/>
          </w:tcPr>
          <w:p>
            <w:pPr>
              <w:spacing w:before="40" w:after="40"/>
            </w:pPr>
            <w:r>
              <w:rPr>
                <w:rFonts w:ascii="Times New Roman" w:hAnsi="Times New Roman"/>
                <w:b w:val="0"/>
                <w:sz w:val="20"/>
              </w:rPr>
              <w:t>Recursion depth hits 50-level limit; returns CIRCULAR REF</w:t>
            </w:r>
          </w:p>
        </w:tc>
        <w:tc>
          <w:tcPr>
            <w:tcW w:type="dxa" w:w="2160"/>
            <w:shd w:val="clear" w:color="auto" w:fill="F2F2F2"/>
          </w:tcPr>
          <w:p>
            <w:pPr>
              <w:spacing w:before="40" w:after="40"/>
            </w:pPr>
            <w:r>
              <w:rPr>
                <w:rFonts w:ascii="Times New Roman" w:hAnsi="Times New Roman"/>
                <w:b w:val="0"/>
                <w:sz w:val="20"/>
              </w:rPr>
              <w:t>No freeze; user sees error string in cell</w:t>
            </w:r>
          </w:p>
        </w:tc>
        <w:tc>
          <w:tcPr>
            <w:tcW w:type="dxa" w:w="792"/>
            <w:shd w:val="clear" w:color="auto" w:fill="F2F2F2"/>
          </w:tcPr>
          <w:p>
            <w:pPr>
              <w:spacing w:before="40" w:after="40"/>
            </w:pPr>
            <w:r>
              <w:rPr>
                <w:rFonts w:ascii="Times New Roman" w:hAnsi="Times New Roman"/>
                <w:b w:val="0"/>
                <w:sz w:val="20"/>
              </w:rPr>
              <w:t>PASS</w:t>
            </w:r>
          </w:p>
        </w:tc>
      </w:tr>
      <w:tr>
        <w:tc>
          <w:tcPr>
            <w:tcW w:type="dxa" w:w="864"/>
            <w:shd w:val="clear" w:color="auto" w:fill="FFFFFF"/>
          </w:tcPr>
          <w:p>
            <w:pPr>
              <w:spacing w:before="40" w:after="40"/>
            </w:pPr>
            <w:r>
              <w:rPr>
                <w:rFonts w:ascii="Times New Roman" w:hAnsi="Times New Roman"/>
                <w:b w:val="0"/>
                <w:sz w:val="20"/>
              </w:rPr>
              <w:t>EH-07</w:t>
            </w:r>
          </w:p>
        </w:tc>
        <w:tc>
          <w:tcPr>
            <w:tcW w:type="dxa" w:w="2160"/>
            <w:shd w:val="clear" w:color="auto" w:fill="FFFFFF"/>
          </w:tcPr>
          <w:p>
            <w:pPr>
              <w:spacing w:before="40" w:after="40"/>
            </w:pPr>
            <w:r>
              <w:rPr>
                <w:rFonts w:ascii="Times New Roman" w:hAnsi="Times New Roman"/>
                <w:b w:val="0"/>
                <w:sz w:val="20"/>
              </w:rPr>
              <w:t>Required field left blank on form submit</w:t>
            </w:r>
          </w:p>
        </w:tc>
        <w:tc>
          <w:tcPr>
            <w:tcW w:type="dxa" w:w="2304"/>
            <w:shd w:val="clear" w:color="auto" w:fill="FFFFFF"/>
          </w:tcPr>
          <w:p>
            <w:pPr>
              <w:spacing w:before="40" w:after="40"/>
            </w:pPr>
            <w:r>
              <w:rPr>
                <w:rFonts w:ascii="Times New Roman" w:hAnsi="Times New Roman"/>
                <w:b w:val="0"/>
                <w:sz w:val="20"/>
              </w:rPr>
              <w:t>Client-side validation fires; field highlighted in red</w:t>
            </w:r>
          </w:p>
        </w:tc>
        <w:tc>
          <w:tcPr>
            <w:tcW w:type="dxa" w:w="2160"/>
            <w:shd w:val="clear" w:color="auto" w:fill="FFFFFF"/>
          </w:tcPr>
          <w:p>
            <w:pPr>
              <w:spacing w:before="40" w:after="40"/>
            </w:pPr>
            <w:r>
              <w:rPr>
                <w:rFonts w:ascii="Times New Roman" w:hAnsi="Times New Roman"/>
                <w:b w:val="0"/>
                <w:sz w:val="20"/>
              </w:rPr>
              <w:t>Form submit blocked; user corrects field</w:t>
            </w:r>
          </w:p>
        </w:tc>
        <w:tc>
          <w:tcPr>
            <w:tcW w:type="dxa" w:w="792"/>
            <w:shd w:val="clear" w:color="auto" w:fill="FFFFFF"/>
          </w:tcPr>
          <w:p>
            <w:pPr>
              <w:spacing w:before="40" w:after="40"/>
            </w:pPr>
            <w:r>
              <w:rPr>
                <w:rFonts w:ascii="Times New Roman" w:hAnsi="Times New Roman"/>
                <w:b w:val="0"/>
                <w:sz w:val="20"/>
              </w:rPr>
              <w:t>PASS</w:t>
            </w:r>
          </w:p>
        </w:tc>
      </w:tr>
      <w:tr>
        <w:tc>
          <w:tcPr>
            <w:tcW w:type="dxa" w:w="864"/>
            <w:shd w:val="clear" w:color="auto" w:fill="F2F2F2"/>
          </w:tcPr>
          <w:p>
            <w:pPr>
              <w:spacing w:before="40" w:after="40"/>
            </w:pPr>
            <w:r>
              <w:rPr>
                <w:rFonts w:ascii="Times New Roman" w:hAnsi="Times New Roman"/>
                <w:b w:val="0"/>
                <w:sz w:val="20"/>
              </w:rPr>
              <w:t>EH-08</w:t>
            </w:r>
          </w:p>
        </w:tc>
        <w:tc>
          <w:tcPr>
            <w:tcW w:type="dxa" w:w="2160"/>
            <w:shd w:val="clear" w:color="auto" w:fill="F2F2F2"/>
          </w:tcPr>
          <w:p>
            <w:pPr>
              <w:spacing w:before="40" w:after="40"/>
            </w:pPr>
            <w:r>
              <w:rPr>
                <w:rFonts w:ascii="Times New Roman" w:hAnsi="Times New Roman"/>
                <w:b w:val="0"/>
                <w:sz w:val="20"/>
              </w:rPr>
              <w:t>App force-quit during an IDB write</w:t>
            </w:r>
          </w:p>
        </w:tc>
        <w:tc>
          <w:tcPr>
            <w:tcW w:type="dxa" w:w="2304"/>
            <w:shd w:val="clear" w:color="auto" w:fill="F2F2F2"/>
          </w:tcPr>
          <w:p>
            <w:pPr>
              <w:spacing w:before="40" w:after="40"/>
            </w:pPr>
            <w:r>
              <w:rPr>
                <w:rFonts w:ascii="Times New Roman" w:hAnsi="Times New Roman"/>
                <w:b w:val="0"/>
                <w:sz w:val="20"/>
              </w:rPr>
              <w:t>IDB transaction is atomic; partial write rolled back</w:t>
            </w:r>
          </w:p>
        </w:tc>
        <w:tc>
          <w:tcPr>
            <w:tcW w:type="dxa" w:w="2160"/>
            <w:shd w:val="clear" w:color="auto" w:fill="F2F2F2"/>
          </w:tcPr>
          <w:p>
            <w:pPr>
              <w:spacing w:before="40" w:after="40"/>
            </w:pPr>
            <w:r>
              <w:rPr>
                <w:rFonts w:ascii="Times New Roman" w:hAnsi="Times New Roman"/>
                <w:b w:val="0"/>
                <w:sz w:val="20"/>
              </w:rPr>
              <w:t>On restart, last complete transaction state restored</w:t>
            </w:r>
          </w:p>
        </w:tc>
        <w:tc>
          <w:tcPr>
            <w:tcW w:type="dxa" w:w="792"/>
            <w:shd w:val="clear" w:color="auto" w:fill="F2F2F2"/>
          </w:tcPr>
          <w:p>
            <w:pPr>
              <w:spacing w:before="40" w:after="40"/>
            </w:pPr>
            <w:r>
              <w:rPr>
                <w:rFonts w:ascii="Times New Roman" w:hAnsi="Times New Roman"/>
                <w:b w:val="0"/>
                <w:sz w:val="20"/>
              </w:rPr>
              <w:t>PASS</w:t>
            </w:r>
          </w:p>
        </w:tc>
      </w:tr>
    </w:tbl>
    <w:p>
      <w:pPr>
        <w:spacing w:after="200"/>
      </w:pPr>
    </w:p>
    <w:p>
      <w:pPr>
        <w:pStyle w:val="Heading2"/>
      </w:pPr>
      <w:r>
        <w:t>5.10 Results and Discussion</w:t>
      </w:r>
    </w:p>
    <w:p>
      <w:pPr>
        <w:spacing w:line="360" w:lineRule="auto" w:before="0" w:after="120"/>
        <w:jc w:val="both"/>
      </w:pPr>
      <w:r>
        <w:rPr>
          <w:rFonts w:ascii="Times New Roman" w:hAnsi="Times New Roman"/>
          <w:sz w:val="24"/>
        </w:rPr>
        <w:t>The comprehensive testing programme conducted for JS Pulse OHMS yielded uniformly positive results across all four testing categories. Of the 47 test cases executed (20 unit tests, 8 integration tests, 12 functional tests, 10 performance and error handling tests), all 47 returned a PASS verdict on the first or second execution. Three test cases (UT-18, IT-06, and FT-12) initially produced unexpected behaviour during preliminary testing and required minor corrective code changes before achieving a clean pass: UT-18 revealed that the stock deduction algorithm did not handle zero-quantity dispense entries correctly (the fix was to add a check for parseInt(med.qty) returning NaN), IT-06 revealed that the migration hook was not correctly calculating byte size for records containing multi-byte Unicode characters in patient names (the fix was to switch from a character-count approximation to a TextEncoder-based byte count), and FT-12 revealed that the crash recovery pathway did not load the file system backup if the IndexedDB connection succeeded (even if the database was empty after a crash), which was fixed by adding a record-count check after connection.</w:t>
      </w:r>
    </w:p>
    <w:p>
      <w:pPr>
        <w:spacing w:line="360" w:lineRule="auto" w:before="0" w:after="120"/>
        <w:jc w:val="both"/>
      </w:pPr>
      <w:r>
        <w:rPr>
          <w:rFonts w:ascii="Times New Roman" w:hAnsi="Times New Roman"/>
          <w:sz w:val="24"/>
        </w:rPr>
        <w:t>The performance benchmarks demonstrate that the DOM virtualization algorithm is highly effective in maintaining smooth 60 frames-per-second scrolling performance even in the large dataset scenario (20,000 records), where a naive non-virtualized implementation would create over 300,000 DOM nodes and would be completely unusable. The global search feature's average response time of 310 milliseconds on the large dataset is well within the 500-millisecond threshold that human perception studies identify as the upper limit of 'instantaneous' response, ensuring a smooth user experience during real-time search.</w:t>
      </w:r>
    </w:p>
    <w:p>
      <w:pPr>
        <w:spacing w:line="360" w:lineRule="auto" w:before="0" w:after="120"/>
        <w:jc w:val="both"/>
      </w:pPr>
      <w:r>
        <w:rPr>
          <w:rFonts w:ascii="Times New Roman" w:hAnsi="Times New Roman"/>
          <w:sz w:val="24"/>
        </w:rPr>
        <w:t>The offline-first architecture was validated conclusively by FT-11, which confirmed that every clinical operation — including patient registration, consultation recording, prescription submission, pharmacy dispensing, stock deduction, and PDF report generation — completes successfully with the network adapter physically disabled. This is the most critical functional requirement for the JSP Patratu deployment, where network connectivity is unreliable due to the industrial environment of the steel plant.</w:t>
      </w:r>
    </w:p>
    <w:p>
      <w:pPr>
        <w:spacing w:line="360" w:lineRule="auto" w:before="0" w:after="120"/>
        <w:jc w:val="both"/>
      </w:pPr>
      <w:r>
        <w:rPr>
          <w:rFonts w:ascii="Times New Roman" w:hAnsi="Times New Roman"/>
          <w:sz w:val="24"/>
        </w:rPr>
        <w:t>The error handling tests demonstrated that the application fails gracefully in all tested failure scenarios, never crashing to an unhandled exception or exposing raw technical error messages to clinical staff. The circular reference protection in the formula engine (EH-06) is particularly important, as an unprotected recursive formula evaluator could freeze the Chromium renderer process for an extended period, making the entire application unresponsive and requiring a force-quit that could interrupt an active clinical consultation.</w:t>
      </w:r>
    </w:p>
    <w:p>
      <w:pPr>
        <w:spacing w:before="280" w:after="80"/>
        <w:jc w:val="center"/>
      </w:pPr>
      <w:r>
        <w:rPr>
          <w:rFonts w:ascii="Times New Roman" w:hAnsi="Times New Roman"/>
          <w:b/>
          <w:sz w:val="22"/>
        </w:rPr>
        <w:t>Figure 5.9: Final Test Results Summary — All 47 Test Cases Pass Status Dashboard</w:t>
      </w:r>
    </w:p>
    <w:tbl>
      <w:tblPr>
        <w:tblStyle w:val="TableGrid"/>
        <w:tblW w:type="auto" w:w="0"/>
        <w:tblLook w:firstColumn="1" w:firstRow="1" w:lastColumn="0" w:lastRow="0" w:noHBand="0" w:noVBand="1" w:val="04A0"/>
      </w:tblPr>
      <w:tblGrid>
        <w:gridCol w:w="9029"/>
      </w:tblGrid>
      <w:tr>
        <w:trPr>
          <w:trHeight w:val="5040" w:hRule="exact"/>
        </w:trPr>
        <w:tc>
          <w:tcPr>
            <w:tcW w:type="dxa" w:w="9029"/>
            <w:shd w:val="clear" w:color="auto" w:fill="F0F0F0"/>
            <w:tcBorders>
              <w:top w:val="dashDotStroked" w:sz="12" w:space="0" w:color="808080"/>
              <w:left w:val="dashDotStroked" w:sz="12" w:space="0" w:color="808080"/>
              <w:bottom w:val="dashDotStroked" w:sz="12" w:space="0" w:color="808080"/>
              <w:right w:val="dashDotStroked" w:sz="12" w:space="0" w:color="808080"/>
            </w:tcBorders>
          </w:tcPr>
          <w:p>
            <w:pPr>
              <w:spacing w:before="0" w:after="0"/>
              <w:jc w:val="center"/>
            </w:pPr>
            <w:r>
              <w:rPr>
                <w:rFonts w:ascii="Times New Roman" w:hAnsi="Times New Roman"/>
                <w:i/>
                <w:color w:val="606060"/>
                <w:sz w:val="20"/>
              </w:rPr>
              <w:t>[Space reserved for screenshot — insert image here]</w:t>
            </w:r>
          </w:p>
        </w:tc>
      </w:tr>
    </w:tbl>
    <w:p>
      <w:pPr>
        <w:spacing w:before="80" w:after="80"/>
      </w:pPr>
    </w:p>
    <w:p>
      <w:pPr>
        <w:spacing w:before="40" w:after="240"/>
        <w:jc w:val="center"/>
      </w:pPr>
      <w:r>
        <w:rPr>
          <w:rFonts w:ascii="Times New Roman" w:hAnsi="Times New Roman"/>
          <w:i/>
          <w:sz w:val="20"/>
        </w:rPr>
        <w:t>Figure 5.9: Consolidated test results summary table showing all 47 test case IDs, categories, and pass/fail status across unit, integration, functional, and error handling tests</w:t>
      </w:r>
    </w:p>
    <w:p>
      <w:pPr>
        <w:spacing w:before="200" w:after="80"/>
        <w:jc w:val="center"/>
      </w:pPr>
      <w:r>
        <w:rPr>
          <w:rFonts w:ascii="Times New Roman" w:hAnsi="Times New Roman"/>
          <w:b/>
          <w:sz w:val="22"/>
        </w:rPr>
        <w:t>Table 5.12: Summary of Test Results by Category</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2160"/>
            <w:shd w:val="clear" w:color="auto" w:fill="2E4057"/>
          </w:tcPr>
          <w:p>
            <w:pPr>
              <w:spacing w:before="40" w:after="40"/>
              <w:jc w:val="center"/>
            </w:pPr>
            <w:r>
              <w:rPr>
                <w:rFonts w:ascii="Times New Roman" w:hAnsi="Times New Roman"/>
                <w:b/>
                <w:color w:val="FFFFFF"/>
                <w:sz w:val="20"/>
              </w:rPr>
              <w:t>Test Category</w:t>
            </w:r>
          </w:p>
        </w:tc>
        <w:tc>
          <w:tcPr>
            <w:tcW w:type="dxa" w:w="1224"/>
            <w:shd w:val="clear" w:color="auto" w:fill="2E4057"/>
          </w:tcPr>
          <w:p>
            <w:pPr>
              <w:spacing w:before="40" w:after="40"/>
              <w:jc w:val="center"/>
            </w:pPr>
            <w:r>
              <w:rPr>
                <w:rFonts w:ascii="Times New Roman" w:hAnsi="Times New Roman"/>
                <w:b/>
                <w:color w:val="FFFFFF"/>
                <w:sz w:val="20"/>
              </w:rPr>
              <w:t>Total Cases</w:t>
            </w:r>
          </w:p>
        </w:tc>
        <w:tc>
          <w:tcPr>
            <w:tcW w:type="dxa" w:w="1008"/>
            <w:shd w:val="clear" w:color="auto" w:fill="2E4057"/>
          </w:tcPr>
          <w:p>
            <w:pPr>
              <w:spacing w:before="40" w:after="40"/>
              <w:jc w:val="center"/>
            </w:pPr>
            <w:r>
              <w:rPr>
                <w:rFonts w:ascii="Times New Roman" w:hAnsi="Times New Roman"/>
                <w:b/>
                <w:color w:val="FFFFFF"/>
                <w:sz w:val="20"/>
              </w:rPr>
              <w:t>Passed</w:t>
            </w:r>
          </w:p>
        </w:tc>
        <w:tc>
          <w:tcPr>
            <w:tcW w:type="dxa" w:w="1008"/>
            <w:shd w:val="clear" w:color="auto" w:fill="2E4057"/>
          </w:tcPr>
          <w:p>
            <w:pPr>
              <w:spacing w:before="40" w:after="40"/>
              <w:jc w:val="center"/>
            </w:pPr>
            <w:r>
              <w:rPr>
                <w:rFonts w:ascii="Times New Roman" w:hAnsi="Times New Roman"/>
                <w:b/>
                <w:color w:val="FFFFFF"/>
                <w:sz w:val="20"/>
              </w:rPr>
              <w:t>Failed</w:t>
            </w:r>
          </w:p>
        </w:tc>
        <w:tc>
          <w:tcPr>
            <w:tcW w:type="dxa" w:w="1224"/>
            <w:shd w:val="clear" w:color="auto" w:fill="2E4057"/>
          </w:tcPr>
          <w:p>
            <w:pPr>
              <w:spacing w:before="40" w:after="40"/>
              <w:jc w:val="center"/>
            </w:pPr>
            <w:r>
              <w:rPr>
                <w:rFonts w:ascii="Times New Roman" w:hAnsi="Times New Roman"/>
                <w:b/>
                <w:color w:val="FFFFFF"/>
                <w:sz w:val="20"/>
              </w:rPr>
              <w:t>Pass Rate</w:t>
            </w:r>
          </w:p>
        </w:tc>
        <w:tc>
          <w:tcPr>
            <w:tcW w:type="dxa" w:w="2952"/>
            <w:shd w:val="clear" w:color="auto" w:fill="2E4057"/>
          </w:tcPr>
          <w:p>
            <w:pPr>
              <w:spacing w:before="40" w:after="40"/>
              <w:jc w:val="center"/>
            </w:pPr>
            <w:r>
              <w:rPr>
                <w:rFonts w:ascii="Times New Roman" w:hAnsi="Times New Roman"/>
                <w:b/>
                <w:color w:val="FFFFFF"/>
                <w:sz w:val="20"/>
              </w:rPr>
              <w:t>Notes</w:t>
            </w:r>
          </w:p>
        </w:tc>
      </w:tr>
      <w:tr>
        <w:tc>
          <w:tcPr>
            <w:tcW w:type="dxa" w:w="2160"/>
            <w:shd w:val="clear" w:color="auto" w:fill="FFFFFF"/>
          </w:tcPr>
          <w:p>
            <w:pPr>
              <w:spacing w:before="40" w:after="40"/>
            </w:pPr>
            <w:r>
              <w:rPr>
                <w:rFonts w:ascii="Times New Roman" w:hAnsi="Times New Roman"/>
                <w:b w:val="0"/>
                <w:sz w:val="20"/>
              </w:rPr>
              <w:t>Unit Testing</w:t>
            </w:r>
          </w:p>
        </w:tc>
        <w:tc>
          <w:tcPr>
            <w:tcW w:type="dxa" w:w="1224"/>
            <w:shd w:val="clear" w:color="auto" w:fill="FFFFFF"/>
          </w:tcPr>
          <w:p>
            <w:pPr>
              <w:spacing w:before="40" w:after="40"/>
            </w:pPr>
            <w:r>
              <w:rPr>
                <w:rFonts w:ascii="Times New Roman" w:hAnsi="Times New Roman"/>
                <w:b w:val="0"/>
                <w:sz w:val="20"/>
              </w:rPr>
              <w:t>20</w:t>
            </w:r>
          </w:p>
        </w:tc>
        <w:tc>
          <w:tcPr>
            <w:tcW w:type="dxa" w:w="1008"/>
            <w:shd w:val="clear" w:color="auto" w:fill="FFFFFF"/>
          </w:tcPr>
          <w:p>
            <w:pPr>
              <w:spacing w:before="40" w:after="40"/>
            </w:pPr>
            <w:r>
              <w:rPr>
                <w:rFonts w:ascii="Times New Roman" w:hAnsi="Times New Roman"/>
                <w:b w:val="0"/>
                <w:sz w:val="20"/>
              </w:rPr>
              <w:t>20</w:t>
            </w:r>
          </w:p>
        </w:tc>
        <w:tc>
          <w:tcPr>
            <w:tcW w:type="dxa" w:w="1008"/>
            <w:shd w:val="clear" w:color="auto" w:fill="FFFFFF"/>
          </w:tcPr>
          <w:p>
            <w:pPr>
              <w:spacing w:before="40" w:after="40"/>
            </w:pPr>
            <w:r>
              <w:rPr>
                <w:rFonts w:ascii="Times New Roman" w:hAnsi="Times New Roman"/>
                <w:b w:val="0"/>
                <w:sz w:val="20"/>
              </w:rPr>
              <w:t>0</w:t>
            </w:r>
          </w:p>
        </w:tc>
        <w:tc>
          <w:tcPr>
            <w:tcW w:type="dxa" w:w="1224"/>
            <w:shd w:val="clear" w:color="auto" w:fill="FFFFFF"/>
          </w:tcPr>
          <w:p>
            <w:pPr>
              <w:spacing w:before="40" w:after="40"/>
            </w:pPr>
            <w:r>
              <w:rPr>
                <w:rFonts w:ascii="Times New Roman" w:hAnsi="Times New Roman"/>
                <w:b w:val="0"/>
                <w:sz w:val="20"/>
              </w:rPr>
              <w:t>100%</w:t>
            </w:r>
          </w:p>
        </w:tc>
        <w:tc>
          <w:tcPr>
            <w:tcW w:type="dxa" w:w="2952"/>
            <w:shd w:val="clear" w:color="auto" w:fill="FFFFFF"/>
          </w:tcPr>
          <w:p>
            <w:pPr>
              <w:spacing w:before="40" w:after="40"/>
            </w:pPr>
            <w:r>
              <w:rPr>
                <w:rFonts w:ascii="Times New Roman" w:hAnsi="Times New Roman"/>
                <w:b w:val="0"/>
                <w:sz w:val="20"/>
              </w:rPr>
              <w:t>3 corrective fixes applied before final pass</w:t>
            </w:r>
          </w:p>
        </w:tc>
      </w:tr>
      <w:tr>
        <w:tc>
          <w:tcPr>
            <w:tcW w:type="dxa" w:w="2160"/>
            <w:shd w:val="clear" w:color="auto" w:fill="F2F2F2"/>
          </w:tcPr>
          <w:p>
            <w:pPr>
              <w:spacing w:before="40" w:after="40"/>
            </w:pPr>
            <w:r>
              <w:rPr>
                <w:rFonts w:ascii="Times New Roman" w:hAnsi="Times New Roman"/>
                <w:b w:val="0"/>
                <w:sz w:val="20"/>
              </w:rPr>
              <w:t>Integration Testing</w:t>
            </w:r>
          </w:p>
        </w:tc>
        <w:tc>
          <w:tcPr>
            <w:tcW w:type="dxa" w:w="1224"/>
            <w:shd w:val="clear" w:color="auto" w:fill="F2F2F2"/>
          </w:tcPr>
          <w:p>
            <w:pPr>
              <w:spacing w:before="40" w:after="40"/>
            </w:pPr>
            <w:r>
              <w:rPr>
                <w:rFonts w:ascii="Times New Roman" w:hAnsi="Times New Roman"/>
                <w:b w:val="0"/>
                <w:sz w:val="20"/>
              </w:rPr>
              <w:t>8</w:t>
            </w:r>
          </w:p>
        </w:tc>
        <w:tc>
          <w:tcPr>
            <w:tcW w:type="dxa" w:w="1008"/>
            <w:shd w:val="clear" w:color="auto" w:fill="F2F2F2"/>
          </w:tcPr>
          <w:p>
            <w:pPr>
              <w:spacing w:before="40" w:after="40"/>
            </w:pPr>
            <w:r>
              <w:rPr>
                <w:rFonts w:ascii="Times New Roman" w:hAnsi="Times New Roman"/>
                <w:b w:val="0"/>
                <w:sz w:val="20"/>
              </w:rPr>
              <w:t>8</w:t>
            </w:r>
          </w:p>
        </w:tc>
        <w:tc>
          <w:tcPr>
            <w:tcW w:type="dxa" w:w="1008"/>
            <w:shd w:val="clear" w:color="auto" w:fill="F2F2F2"/>
          </w:tcPr>
          <w:p>
            <w:pPr>
              <w:spacing w:before="40" w:after="40"/>
            </w:pPr>
            <w:r>
              <w:rPr>
                <w:rFonts w:ascii="Times New Roman" w:hAnsi="Times New Roman"/>
                <w:b w:val="0"/>
                <w:sz w:val="20"/>
              </w:rPr>
              <w:t>0</w:t>
            </w:r>
          </w:p>
        </w:tc>
        <w:tc>
          <w:tcPr>
            <w:tcW w:type="dxa" w:w="1224"/>
            <w:shd w:val="clear" w:color="auto" w:fill="F2F2F2"/>
          </w:tcPr>
          <w:p>
            <w:pPr>
              <w:spacing w:before="40" w:after="40"/>
            </w:pPr>
            <w:r>
              <w:rPr>
                <w:rFonts w:ascii="Times New Roman" w:hAnsi="Times New Roman"/>
                <w:b w:val="0"/>
                <w:sz w:val="20"/>
              </w:rPr>
              <w:t>100%</w:t>
            </w:r>
          </w:p>
        </w:tc>
        <w:tc>
          <w:tcPr>
            <w:tcW w:type="dxa" w:w="2952"/>
            <w:shd w:val="clear" w:color="auto" w:fill="F2F2F2"/>
          </w:tcPr>
          <w:p>
            <w:pPr>
              <w:spacing w:before="40" w:after="40"/>
            </w:pPr>
            <w:r>
              <w:rPr>
                <w:rFonts w:ascii="Times New Roman" w:hAnsi="Times New Roman"/>
                <w:b w:val="0"/>
                <w:sz w:val="20"/>
              </w:rPr>
              <w:t>All cross-module pipelines validated</w:t>
            </w:r>
          </w:p>
        </w:tc>
      </w:tr>
      <w:tr>
        <w:tc>
          <w:tcPr>
            <w:tcW w:type="dxa" w:w="2160"/>
            <w:shd w:val="clear" w:color="auto" w:fill="FFFFFF"/>
          </w:tcPr>
          <w:p>
            <w:pPr>
              <w:spacing w:before="40" w:after="40"/>
            </w:pPr>
            <w:r>
              <w:rPr>
                <w:rFonts w:ascii="Times New Roman" w:hAnsi="Times New Roman"/>
                <w:b w:val="0"/>
                <w:sz w:val="20"/>
              </w:rPr>
              <w:t>Functional Testing</w:t>
            </w:r>
          </w:p>
        </w:tc>
        <w:tc>
          <w:tcPr>
            <w:tcW w:type="dxa" w:w="1224"/>
            <w:shd w:val="clear" w:color="auto" w:fill="FFFFFF"/>
          </w:tcPr>
          <w:p>
            <w:pPr>
              <w:spacing w:before="40" w:after="40"/>
            </w:pPr>
            <w:r>
              <w:rPr>
                <w:rFonts w:ascii="Times New Roman" w:hAnsi="Times New Roman"/>
                <w:b w:val="0"/>
                <w:sz w:val="20"/>
              </w:rPr>
              <w:t>12</w:t>
            </w:r>
          </w:p>
        </w:tc>
        <w:tc>
          <w:tcPr>
            <w:tcW w:type="dxa" w:w="1008"/>
            <w:shd w:val="clear" w:color="auto" w:fill="FFFFFF"/>
          </w:tcPr>
          <w:p>
            <w:pPr>
              <w:spacing w:before="40" w:after="40"/>
            </w:pPr>
            <w:r>
              <w:rPr>
                <w:rFonts w:ascii="Times New Roman" w:hAnsi="Times New Roman"/>
                <w:b w:val="0"/>
                <w:sz w:val="20"/>
              </w:rPr>
              <w:t>12</w:t>
            </w:r>
          </w:p>
        </w:tc>
        <w:tc>
          <w:tcPr>
            <w:tcW w:type="dxa" w:w="1008"/>
            <w:shd w:val="clear" w:color="auto" w:fill="FFFFFF"/>
          </w:tcPr>
          <w:p>
            <w:pPr>
              <w:spacing w:before="40" w:after="40"/>
            </w:pPr>
            <w:r>
              <w:rPr>
                <w:rFonts w:ascii="Times New Roman" w:hAnsi="Times New Roman"/>
                <w:b w:val="0"/>
                <w:sz w:val="20"/>
              </w:rPr>
              <w:t>0</w:t>
            </w:r>
          </w:p>
        </w:tc>
        <w:tc>
          <w:tcPr>
            <w:tcW w:type="dxa" w:w="1224"/>
            <w:shd w:val="clear" w:color="auto" w:fill="FFFFFF"/>
          </w:tcPr>
          <w:p>
            <w:pPr>
              <w:spacing w:before="40" w:after="40"/>
            </w:pPr>
            <w:r>
              <w:rPr>
                <w:rFonts w:ascii="Times New Roman" w:hAnsi="Times New Roman"/>
                <w:b w:val="0"/>
                <w:sz w:val="20"/>
              </w:rPr>
              <w:t>100%</w:t>
            </w:r>
          </w:p>
        </w:tc>
        <w:tc>
          <w:tcPr>
            <w:tcW w:type="dxa" w:w="2952"/>
            <w:shd w:val="clear" w:color="auto" w:fill="FFFFFF"/>
          </w:tcPr>
          <w:p>
            <w:pPr>
              <w:spacing w:before="40" w:after="40"/>
            </w:pPr>
            <w:r>
              <w:rPr>
                <w:rFonts w:ascii="Times New Roman" w:hAnsi="Times New Roman"/>
                <w:b w:val="0"/>
                <w:sz w:val="20"/>
              </w:rPr>
              <w:t>Tested by actual clinic nursing staff</w:t>
            </w:r>
          </w:p>
        </w:tc>
      </w:tr>
      <w:tr>
        <w:tc>
          <w:tcPr>
            <w:tcW w:type="dxa" w:w="2160"/>
            <w:shd w:val="clear" w:color="auto" w:fill="F2F2F2"/>
          </w:tcPr>
          <w:p>
            <w:pPr>
              <w:spacing w:before="40" w:after="40"/>
            </w:pPr>
            <w:r>
              <w:rPr>
                <w:rFonts w:ascii="Times New Roman" w:hAnsi="Times New Roman"/>
                <w:b w:val="0"/>
                <w:sz w:val="20"/>
              </w:rPr>
              <w:t>Performance Testing</w:t>
            </w:r>
          </w:p>
        </w:tc>
        <w:tc>
          <w:tcPr>
            <w:tcW w:type="dxa" w:w="1224"/>
            <w:shd w:val="clear" w:color="auto" w:fill="F2F2F2"/>
          </w:tcPr>
          <w:p>
            <w:pPr>
              <w:spacing w:before="40" w:after="40"/>
            </w:pPr>
            <w:r>
              <w:rPr>
                <w:rFonts w:ascii="Times New Roman" w:hAnsi="Times New Roman"/>
                <w:b w:val="0"/>
                <w:sz w:val="20"/>
              </w:rPr>
              <w:t>4</w:t>
            </w:r>
          </w:p>
        </w:tc>
        <w:tc>
          <w:tcPr>
            <w:tcW w:type="dxa" w:w="1008"/>
            <w:shd w:val="clear" w:color="auto" w:fill="F2F2F2"/>
          </w:tcPr>
          <w:p>
            <w:pPr>
              <w:spacing w:before="40" w:after="40"/>
            </w:pPr>
            <w:r>
              <w:rPr>
                <w:rFonts w:ascii="Times New Roman" w:hAnsi="Times New Roman"/>
                <w:b w:val="0"/>
                <w:sz w:val="20"/>
              </w:rPr>
              <w:t>4</w:t>
            </w:r>
          </w:p>
        </w:tc>
        <w:tc>
          <w:tcPr>
            <w:tcW w:type="dxa" w:w="1008"/>
            <w:shd w:val="clear" w:color="auto" w:fill="F2F2F2"/>
          </w:tcPr>
          <w:p>
            <w:pPr>
              <w:spacing w:before="40" w:after="40"/>
            </w:pPr>
            <w:r>
              <w:rPr>
                <w:rFonts w:ascii="Times New Roman" w:hAnsi="Times New Roman"/>
                <w:b w:val="0"/>
                <w:sz w:val="20"/>
              </w:rPr>
              <w:t>0</w:t>
            </w:r>
          </w:p>
        </w:tc>
        <w:tc>
          <w:tcPr>
            <w:tcW w:type="dxa" w:w="1224"/>
            <w:shd w:val="clear" w:color="auto" w:fill="F2F2F2"/>
          </w:tcPr>
          <w:p>
            <w:pPr>
              <w:spacing w:before="40" w:after="40"/>
            </w:pPr>
            <w:r>
              <w:rPr>
                <w:rFonts w:ascii="Times New Roman" w:hAnsi="Times New Roman"/>
                <w:b w:val="0"/>
                <w:sz w:val="20"/>
              </w:rPr>
              <w:t>100%</w:t>
            </w:r>
          </w:p>
        </w:tc>
        <w:tc>
          <w:tcPr>
            <w:tcW w:type="dxa" w:w="2952"/>
            <w:shd w:val="clear" w:color="auto" w:fill="F2F2F2"/>
          </w:tcPr>
          <w:p>
            <w:pPr>
              <w:spacing w:before="40" w:after="40"/>
            </w:pPr>
            <w:r>
              <w:rPr>
                <w:rFonts w:ascii="Times New Roman" w:hAnsi="Times New Roman"/>
                <w:b w:val="0"/>
                <w:sz w:val="20"/>
              </w:rPr>
              <w:t>All benchmarks within acceptable thresholds</w:t>
            </w:r>
          </w:p>
        </w:tc>
      </w:tr>
      <w:tr>
        <w:tc>
          <w:tcPr>
            <w:tcW w:type="dxa" w:w="2160"/>
            <w:shd w:val="clear" w:color="auto" w:fill="FFFFFF"/>
          </w:tcPr>
          <w:p>
            <w:pPr>
              <w:spacing w:before="40" w:after="40"/>
            </w:pPr>
            <w:r>
              <w:rPr>
                <w:rFonts w:ascii="Times New Roman" w:hAnsi="Times New Roman"/>
                <w:b w:val="0"/>
                <w:sz w:val="20"/>
              </w:rPr>
              <w:t>Error Handling Testing</w:t>
            </w:r>
          </w:p>
        </w:tc>
        <w:tc>
          <w:tcPr>
            <w:tcW w:type="dxa" w:w="1224"/>
            <w:shd w:val="clear" w:color="auto" w:fill="FFFFFF"/>
          </w:tcPr>
          <w:p>
            <w:pPr>
              <w:spacing w:before="40" w:after="40"/>
            </w:pPr>
            <w:r>
              <w:rPr>
                <w:rFonts w:ascii="Times New Roman" w:hAnsi="Times New Roman"/>
                <w:b w:val="0"/>
                <w:sz w:val="20"/>
              </w:rPr>
              <w:t>8</w:t>
            </w:r>
          </w:p>
        </w:tc>
        <w:tc>
          <w:tcPr>
            <w:tcW w:type="dxa" w:w="1008"/>
            <w:shd w:val="clear" w:color="auto" w:fill="FFFFFF"/>
          </w:tcPr>
          <w:p>
            <w:pPr>
              <w:spacing w:before="40" w:after="40"/>
            </w:pPr>
            <w:r>
              <w:rPr>
                <w:rFonts w:ascii="Times New Roman" w:hAnsi="Times New Roman"/>
                <w:b w:val="0"/>
                <w:sz w:val="20"/>
              </w:rPr>
              <w:t>8</w:t>
            </w:r>
          </w:p>
        </w:tc>
        <w:tc>
          <w:tcPr>
            <w:tcW w:type="dxa" w:w="1008"/>
            <w:shd w:val="clear" w:color="auto" w:fill="FFFFFF"/>
          </w:tcPr>
          <w:p>
            <w:pPr>
              <w:spacing w:before="40" w:after="40"/>
            </w:pPr>
            <w:r>
              <w:rPr>
                <w:rFonts w:ascii="Times New Roman" w:hAnsi="Times New Roman"/>
                <w:b w:val="0"/>
                <w:sz w:val="20"/>
              </w:rPr>
              <w:t>0</w:t>
            </w:r>
          </w:p>
        </w:tc>
        <w:tc>
          <w:tcPr>
            <w:tcW w:type="dxa" w:w="1224"/>
            <w:shd w:val="clear" w:color="auto" w:fill="FFFFFF"/>
          </w:tcPr>
          <w:p>
            <w:pPr>
              <w:spacing w:before="40" w:after="40"/>
            </w:pPr>
            <w:r>
              <w:rPr>
                <w:rFonts w:ascii="Times New Roman" w:hAnsi="Times New Roman"/>
                <w:b w:val="0"/>
                <w:sz w:val="20"/>
              </w:rPr>
              <w:t>100%</w:t>
            </w:r>
          </w:p>
        </w:tc>
        <w:tc>
          <w:tcPr>
            <w:tcW w:type="dxa" w:w="2952"/>
            <w:shd w:val="clear" w:color="auto" w:fill="FFFFFF"/>
          </w:tcPr>
          <w:p>
            <w:pPr>
              <w:spacing w:before="40" w:after="40"/>
            </w:pPr>
            <w:r>
              <w:rPr>
                <w:rFonts w:ascii="Times New Roman" w:hAnsi="Times New Roman"/>
                <w:b w:val="0"/>
                <w:sz w:val="20"/>
              </w:rPr>
              <w:t>All error paths produce graceful degradation</w:t>
            </w:r>
          </w:p>
        </w:tc>
      </w:tr>
      <w:tr>
        <w:tc>
          <w:tcPr>
            <w:tcW w:type="dxa" w:w="2160"/>
            <w:shd w:val="clear" w:color="auto" w:fill="F2F2F2"/>
          </w:tcPr>
          <w:p>
            <w:pPr>
              <w:spacing w:before="40" w:after="40"/>
            </w:pPr>
            <w:r>
              <w:rPr>
                <w:rFonts w:ascii="Times New Roman" w:hAnsi="Times New Roman"/>
                <w:b w:val="0"/>
                <w:sz w:val="20"/>
              </w:rPr>
              <w:t>TOTAL</w:t>
            </w:r>
          </w:p>
        </w:tc>
        <w:tc>
          <w:tcPr>
            <w:tcW w:type="dxa" w:w="1224"/>
            <w:shd w:val="clear" w:color="auto" w:fill="F2F2F2"/>
          </w:tcPr>
          <w:p>
            <w:pPr>
              <w:spacing w:before="40" w:after="40"/>
            </w:pPr>
            <w:r>
              <w:rPr>
                <w:rFonts w:ascii="Times New Roman" w:hAnsi="Times New Roman"/>
                <w:b w:val="0"/>
                <w:sz w:val="20"/>
              </w:rPr>
              <w:t>52</w:t>
            </w:r>
          </w:p>
        </w:tc>
        <w:tc>
          <w:tcPr>
            <w:tcW w:type="dxa" w:w="1008"/>
            <w:shd w:val="clear" w:color="auto" w:fill="F2F2F2"/>
          </w:tcPr>
          <w:p>
            <w:pPr>
              <w:spacing w:before="40" w:after="40"/>
            </w:pPr>
            <w:r>
              <w:rPr>
                <w:rFonts w:ascii="Times New Roman" w:hAnsi="Times New Roman"/>
                <w:b w:val="0"/>
                <w:sz w:val="20"/>
              </w:rPr>
              <w:t>52</w:t>
            </w:r>
          </w:p>
        </w:tc>
        <w:tc>
          <w:tcPr>
            <w:tcW w:type="dxa" w:w="1008"/>
            <w:shd w:val="clear" w:color="auto" w:fill="F2F2F2"/>
          </w:tcPr>
          <w:p>
            <w:pPr>
              <w:spacing w:before="40" w:after="40"/>
            </w:pPr>
            <w:r>
              <w:rPr>
                <w:rFonts w:ascii="Times New Roman" w:hAnsi="Times New Roman"/>
                <w:b w:val="0"/>
                <w:sz w:val="20"/>
              </w:rPr>
              <w:t>0</w:t>
            </w:r>
          </w:p>
        </w:tc>
        <w:tc>
          <w:tcPr>
            <w:tcW w:type="dxa" w:w="1224"/>
            <w:shd w:val="clear" w:color="auto" w:fill="F2F2F2"/>
          </w:tcPr>
          <w:p>
            <w:pPr>
              <w:spacing w:before="40" w:after="40"/>
            </w:pPr>
            <w:r>
              <w:rPr>
                <w:rFonts w:ascii="Times New Roman" w:hAnsi="Times New Roman"/>
                <w:b w:val="0"/>
                <w:sz w:val="20"/>
              </w:rPr>
              <w:t>100%</w:t>
            </w:r>
          </w:p>
        </w:tc>
        <w:tc>
          <w:tcPr>
            <w:tcW w:type="dxa" w:w="2952"/>
            <w:shd w:val="clear" w:color="auto" w:fill="F2F2F2"/>
          </w:tcPr>
          <w:p>
            <w:pPr>
              <w:spacing w:before="40" w:after="40"/>
            </w:pPr>
            <w:r>
              <w:rPr>
                <w:rFonts w:ascii="Times New Roman" w:hAnsi="Times New Roman"/>
                <w:b w:val="0"/>
                <w:sz w:val="20"/>
              </w:rPr>
              <w:t>Application approved for production deployment</w:t>
            </w:r>
          </w:p>
        </w:tc>
      </w:tr>
    </w:tbl>
    <w:p>
      <w:pPr>
        <w:spacing w:after="200"/>
      </w:pPr>
    </w:p>
    <w:p>
      <w:pPr>
        <w:spacing w:line="360" w:lineRule="auto" w:before="0" w:after="120"/>
        <w:jc w:val="both"/>
      </w:pPr>
      <w:r>
        <w:rPr>
          <w:rFonts w:ascii="Times New Roman" w:hAnsi="Times New Roman"/>
          <w:sz w:val="24"/>
        </w:rPr>
        <w:t>The overall test pass rate of 100% across all 52 test cases (including the 5 additional performance sub-tests added during the testing phase) provides strong evidence that JS Pulse OHMS meets all functional, performance, and reliability requirements for production deployment at the JSP Patratu Occupational Health Centre. The application was formally accepted by the clinic administration and the JSP Patratu plant safety department following a joint review meeting on the basis of these test results, and was deployed to the production workstation on the agreed commissioning date.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