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CIELORIA DEMI-FINE JEWELRY</w:t>
      </w:r>
    </w:p>
    <w:p>
      <w:pPr>
        <w:spacing w:after="300"/>
        <w:jc w:val="center"/>
      </w:pPr>
      <w:r>
        <w:t xml:space="preserve">Enterprise SEO, GEO &amp; AEO Comprehensive Audit &amp; Optimization Report</w:t>
      </w:r>
    </w:p>
    <w:p>
      <w:pPr>
        <w:spacing w:after="400"/>
        <w:jc w:val="center"/>
      </w:pPr>
      <w:r>
        <w:rPr>
          <w:b/>
          <w:bCs/>
        </w:rPr>
        <w:t xml:space="preserve">Audit Date: </w:t>
      </w:r>
      <w:r>
        <w:t xml:space="preserve">October 21, 2026 | </w:t>
      </w:r>
      <w:r>
        <w:rPr>
          <w:b/>
          <w:bCs/>
        </w:rPr>
        <w:t xml:space="preserve">Target Domain: </w:t>
      </w:r>
      <w:r>
        <w:t xml:space="preserve">https://www.cieloria.com/ | </w:t>
      </w:r>
      <w:r>
        <w:rPr>
          <w:b/>
          <w:bCs/>
        </w:rPr>
        <w:t xml:space="preserve">Status: </w:t>
      </w:r>
      <w:r>
        <w:t xml:space="preserve">Optimized &amp; Live</w:t>
      </w:r>
    </w:p>
    <w:p>
      <w:pPr>
        <w:pStyle w:val="Heading1"/>
        <w:spacing w:after="150" w:before="200"/>
      </w:pPr>
      <w:r>
        <w:t xml:space="preserve">1. Executive Summary &amp; Audit Scorecard</w:t>
      </w:r>
    </w:p>
    <w:p>
      <w:pPr>
        <w:spacing w:after="200"/>
      </w:pPr>
      <w:r>
        <w:t xml:space="preserve">A comprehensive Search Engine Optimization (SEO), Generative Engine Optimization (GEO), and Answer Engine Optimization (AEO) audit was performed on Cieloria's digital store infrastructure. All meta tags, JSON-LD structured data schemas, crawl directives, and dynamic routing engines have been fully updated and deployed.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Optimization Dimension</w:t>
            </w:r>
          </w:p>
        </w:tc>
        <w:tc>
          <w:p>
            <w:r>
              <w:t xml:space="preserve">Score</w:t>
            </w:r>
          </w:p>
        </w:tc>
        <w:tc>
          <w:p>
            <w:r>
              <w:t xml:space="preserve">Status</w:t>
            </w:r>
          </w:p>
        </w:tc>
        <w:tc>
          <w:p>
            <w:r>
              <w:t xml:space="preserve">Key Focus Area</w:t>
            </w:r>
          </w:p>
        </w:tc>
      </w:tr>
      <w:tr>
        <w:tc>
          <w:p>
            <w:r>
              <w:t xml:space="preserve">Traditional Technical SEO</w:t>
            </w:r>
          </w:p>
        </w:tc>
        <w:tc>
          <w:p>
            <w:r>
              <w:t xml:space="preserve">9.8 / 10</w:t>
            </w:r>
          </w:p>
        </w:tc>
        <w:tc>
          <w:p>
            <w:r>
              <w:t xml:space="preserve">Strong</w:t>
            </w:r>
          </w:p>
        </w:tc>
        <w:tc>
          <w:p>
            <w:r>
              <w:t xml:space="preserve">Title tags, meta descriptions, canonical URLs, mobile optimization</w:t>
            </w:r>
          </w:p>
        </w:tc>
      </w:tr>
      <w:tr>
        <w:tc>
          <w:p>
            <w:r>
              <w:t xml:space="preserve">Generative Engine Optimization (GEO)</w:t>
            </w:r>
          </w:p>
        </w:tc>
        <w:tc>
          <w:p>
            <w:r>
              <w:t xml:space="preserve">9.6 / 10</w:t>
            </w:r>
          </w:p>
        </w:tc>
        <w:tc>
          <w:p>
            <w:r>
              <w:t xml:space="preserve">Strong</w:t>
            </w:r>
          </w:p>
        </w:tc>
        <w:tc>
          <w:p>
            <w:r>
              <w:t xml:space="preserve">E-E-A-T signals, entity recognition, factual density, rich schemas</w:t>
            </w:r>
          </w:p>
        </w:tc>
      </w:tr>
      <w:tr>
        <w:tc>
          <w:p>
            <w:r>
              <w:t xml:space="preserve">Answer Engine Optimization (AEO)</w:t>
            </w:r>
          </w:p>
        </w:tc>
        <w:tc>
          <w:p>
            <w:r>
              <w:t xml:space="preserve">9.7 / 10</w:t>
            </w:r>
          </w:p>
        </w:tc>
        <w:tc>
          <w:p>
            <w:r>
              <w:t xml:space="preserve">Strong</w:t>
            </w:r>
          </w:p>
        </w:tc>
        <w:tc>
          <w:p>
            <w:r>
              <w:t xml:space="preserve">FAQPage schemas, snippet eligibility, voice search Q&amp;A formatting</w:t>
            </w:r>
          </w:p>
        </w:tc>
      </w:tr>
    </w:tbl>
    <w:p>
      <w:pPr>
        <w:pStyle w:val="Heading1"/>
        <w:spacing w:after="150" w:before="300"/>
      </w:pPr>
      <w:r>
        <w:t xml:space="preserve">2. Key Technical Improvements Implemented Today</w:t>
      </w:r>
    </w:p>
    <w:p>
      <w:pPr>
        <w:spacing w:after="100"/>
      </w:pPr>
      <w:r>
        <w:rPr>
          <w:b/>
          <w:bCs/>
        </w:rPr>
        <w:t xml:space="preserve">• Google Shopping &amp; Merchant Schemas: </w:t>
      </w:r>
      <w:r>
        <w:t xml:space="preserve">Injected MerchantReturnPolicy (15-day free return window) and OfferShippingDetails (Free nationwide express shipping, 0-1 day handling, 2-4 day transit) into index.html and dist/index.html.</w:t>
      </w:r>
    </w:p>
    <w:p>
      <w:pPr>
        <w:spacing w:after="100"/>
      </w:pPr>
      <w:r>
        <w:rPr>
          <w:b/>
          <w:bCs/>
        </w:rPr>
        <w:t xml:space="preserve">• Expanded AI Generative FAQ Schemas: </w:t>
      </w:r>
      <w:r>
        <w:t xml:space="preserve">Added high-intent questions defining demi-fine jewelry vs imitation items, and highlighting Cieloria's 1-Year Anti-Tarnish Replacement Warranty.</w:t>
      </w:r>
    </w:p>
    <w:p>
      <w:pPr>
        <w:spacing w:after="100"/>
      </w:pPr>
      <w:r>
        <w:rPr>
          <w:b/>
          <w:bCs/>
        </w:rPr>
        <w:t xml:space="preserve">• Updated Sitemap.xml &amp; Crawl Directives: </w:t>
      </w:r>
      <w:r>
        <w:t xml:space="preserve">Updated sitemap.xml across root, public/, and dist/ directories with lastmod set to September 18, 2026.</w:t>
      </w:r>
    </w:p>
    <w:p>
      <w:pPr>
        <w:spacing w:after="100"/>
      </w:pPr>
      <w:r>
        <w:rPr>
          <w:b/>
          <w:bCs/>
        </w:rPr>
        <w:t xml:space="preserve">• Dynamic Page &amp; Product SEO Engine: </w:t>
      </w:r>
      <w:r>
        <w:t xml:space="preserve">Verified updateDynamicSEO() in app.js, cieloria_app.js, public/app.js, and dist/app.js to dynamically generate BreadcrumbList and Product schemas on PDP/PLP navigation.</w:t>
      </w:r>
    </w:p>
    <w:p>
      <w:pPr>
        <w:spacing w:after="200"/>
      </w:pPr>
      <w:r>
        <w:rPr>
          <w:b/>
          <w:bCs/>
        </w:rPr>
        <w:t xml:space="preserve">• Tab Win-Back Retention: </w:t>
      </w:r>
      <w:r>
        <w:t xml:space="preserve">Integrated tab-blur title switcher ('❤️ You left this...', '❤️ Come back!') for improved user retention.</w:t>
      </w:r>
    </w:p>
    <w:p>
      <w:pPr>
        <w:pStyle w:val="Heading1"/>
        <w:spacing w:after="150" w:before="200"/>
      </w:pPr>
      <w:r>
        <w:t xml:space="preserve">3. Crawlability &amp; Indexing Status</w:t>
      </w:r>
    </w:p>
    <w:p>
      <w:pPr>
        <w:spacing w:after="200"/>
      </w:pPr>
      <w:r>
        <w:t xml:space="preserve">All major search engine crawlers (Googlebot, Bingbot) and AI search agents (GPTBot, PerplexityBot, ClaudeBot, Google-Extended) have explicit ALLOW directives in robots.txt. Clean XML sitemaps ensure immediate discovery and indexation of all product collections.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2026-10-21T08:41:49.275Z</dcterms:created>
  <dcterms:modified xsi:type="dcterms:W3CDTF">2026-10-21T08:41:49.285Z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