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-- Code section */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.text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Ensure code is 4 byte aligned */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.balign 4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.global main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main: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addr_of_myvar1 /* r1 ← &amp;myvar1 */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[r1]           /* r1 ← *r1 */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addr_of_myvar2 /* r2 ← &amp;myvar2 */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[r2]           /* r2 ← *r2 */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stm r0, {r1, r2, r3} 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bx lr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Labels needed to access data */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addr_of_myvar1 : .word myvar1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addr_of_myvar2 : .word myvar2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