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18AD" w14:textId="77777777" w:rsidR="00C87B1B" w:rsidRPr="00F377F0" w:rsidRDefault="00C34FEE" w:rsidP="00C87B1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>
        <w:rPr>
          <w:rFonts w:ascii="Arial Narrow" w:hAnsi="Arial Narrow"/>
          <w:caps/>
          <w:spacing w:val="20"/>
          <w:sz w:val="22"/>
          <w:szCs w:val="22"/>
        </w:rPr>
        <w:t>Pokhara engineering college</w:t>
      </w:r>
    </w:p>
    <w:p w14:paraId="57947E3C" w14:textId="77777777" w:rsidR="00C87B1B" w:rsidRPr="00F377F0" w:rsidRDefault="00CB00DD" w:rsidP="00C87B1B">
      <w:pPr>
        <w:pStyle w:val="Title"/>
        <w:rPr>
          <w:sz w:val="22"/>
          <w:szCs w:val="22"/>
        </w:rPr>
      </w:pPr>
      <w:r>
        <w:rPr>
          <w:sz w:val="22"/>
          <w:szCs w:val="22"/>
        </w:rPr>
        <w:t>Unit Test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C87B1B" w:rsidRPr="00F377F0" w14:paraId="65C6600A" w14:textId="77777777" w:rsidTr="00811B69">
        <w:trPr>
          <w:cantSplit/>
          <w:jc w:val="center"/>
        </w:trPr>
        <w:tc>
          <w:tcPr>
            <w:tcW w:w="2535" w:type="dxa"/>
          </w:tcPr>
          <w:p w14:paraId="76BBB862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14:paraId="1A9D79B8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Semester – </w:t>
            </w:r>
            <w:r w:rsidR="00CB00DD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14:paraId="265353E6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Year       </w:t>
            </w:r>
            <w:proofErr w:type="gramStart"/>
            <w:r w:rsidRPr="00F377F0">
              <w:rPr>
                <w:sz w:val="22"/>
                <w:szCs w:val="22"/>
              </w:rPr>
              <w:t xml:space="preserve">  :</w:t>
            </w:r>
            <w:proofErr w:type="gramEnd"/>
            <w:r w:rsidRPr="00F377F0">
              <w:rPr>
                <w:sz w:val="22"/>
                <w:szCs w:val="22"/>
              </w:rPr>
              <w:t xml:space="preserve"> </w:t>
            </w:r>
            <w:r w:rsidR="00637FDF">
              <w:rPr>
                <w:sz w:val="22"/>
                <w:szCs w:val="22"/>
              </w:rPr>
              <w:t>202</w:t>
            </w:r>
            <w:r w:rsidR="00CB00DD">
              <w:rPr>
                <w:sz w:val="22"/>
                <w:szCs w:val="22"/>
              </w:rPr>
              <w:t>3</w:t>
            </w:r>
          </w:p>
        </w:tc>
      </w:tr>
      <w:tr w:rsidR="00C87B1B" w:rsidRPr="00F377F0" w14:paraId="2879ABAD" w14:textId="77777777" w:rsidTr="00811B69">
        <w:trPr>
          <w:cantSplit/>
          <w:jc w:val="center"/>
        </w:trPr>
        <w:tc>
          <w:tcPr>
            <w:tcW w:w="4793" w:type="dxa"/>
            <w:gridSpan w:val="2"/>
          </w:tcPr>
          <w:p w14:paraId="065F5666" w14:textId="69A3CE6D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Programme: </w:t>
            </w:r>
            <w:r w:rsidR="00DB310A">
              <w:rPr>
                <w:sz w:val="22"/>
                <w:szCs w:val="22"/>
              </w:rPr>
              <w:t>Computer</w:t>
            </w:r>
          </w:p>
        </w:tc>
        <w:tc>
          <w:tcPr>
            <w:tcW w:w="1859" w:type="dxa"/>
          </w:tcPr>
          <w:p w14:paraId="128236B6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Full Marks: </w:t>
            </w:r>
            <w:r w:rsidR="00CB00DD">
              <w:rPr>
                <w:sz w:val="22"/>
                <w:szCs w:val="22"/>
              </w:rPr>
              <w:t>50</w:t>
            </w:r>
          </w:p>
        </w:tc>
      </w:tr>
      <w:tr w:rsidR="00C87B1B" w:rsidRPr="00F377F0" w14:paraId="2527E7EA" w14:textId="77777777" w:rsidTr="00811B69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14:paraId="5EBBD13B" w14:textId="4FF44B28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Course: </w:t>
            </w:r>
            <w:r w:rsidR="00DB310A">
              <w:rPr>
                <w:sz w:val="22"/>
                <w:szCs w:val="22"/>
              </w:rPr>
              <w:t>Operating System</w:t>
            </w:r>
          </w:p>
        </w:tc>
        <w:tc>
          <w:tcPr>
            <w:tcW w:w="1859" w:type="dxa"/>
          </w:tcPr>
          <w:p w14:paraId="6656A5EA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 xml:space="preserve">Pass Marks: </w:t>
            </w:r>
            <w:r w:rsidR="00CB00DD">
              <w:rPr>
                <w:sz w:val="22"/>
                <w:szCs w:val="22"/>
              </w:rPr>
              <w:t>23</w:t>
            </w:r>
          </w:p>
        </w:tc>
      </w:tr>
      <w:tr w:rsidR="00C87B1B" w:rsidRPr="00F377F0" w14:paraId="268F7F7C" w14:textId="77777777" w:rsidTr="00811B69">
        <w:trPr>
          <w:cantSplit/>
          <w:jc w:val="center"/>
        </w:trPr>
        <w:tc>
          <w:tcPr>
            <w:tcW w:w="4793" w:type="dxa"/>
            <w:gridSpan w:val="2"/>
            <w:vMerge/>
          </w:tcPr>
          <w:p w14:paraId="06F8B0B0" w14:textId="77777777" w:rsidR="00C87B1B" w:rsidRPr="00F377F0" w:rsidRDefault="00C87B1B" w:rsidP="00811B69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0D9EF7A7" w14:textId="77777777" w:rsidR="00C87B1B" w:rsidRPr="00F377F0" w:rsidRDefault="00C87B1B" w:rsidP="00811B69">
            <w:pPr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>Time        :</w:t>
            </w:r>
            <w:r w:rsidR="00CB00DD">
              <w:rPr>
                <w:sz w:val="22"/>
                <w:szCs w:val="22"/>
              </w:rPr>
              <w:t xml:space="preserve">1.5 </w:t>
            </w:r>
            <w:r w:rsidRPr="00F377F0">
              <w:rPr>
                <w:sz w:val="22"/>
                <w:szCs w:val="22"/>
              </w:rPr>
              <w:t>hrs.</w:t>
            </w:r>
          </w:p>
        </w:tc>
      </w:tr>
    </w:tbl>
    <w:p w14:paraId="6A1A8C44" w14:textId="77777777" w:rsidR="00C87B1B" w:rsidRPr="00F377F0" w:rsidRDefault="00C87B1B" w:rsidP="00C87B1B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C87B1B" w:rsidRPr="00F377F0" w14:paraId="3B21A94E" w14:textId="77777777" w:rsidTr="00811B69">
        <w:trPr>
          <w:cantSplit/>
          <w:jc w:val="center"/>
        </w:trPr>
        <w:tc>
          <w:tcPr>
            <w:tcW w:w="6576" w:type="dxa"/>
          </w:tcPr>
          <w:p w14:paraId="1783ECD7" w14:textId="77777777" w:rsidR="00C87B1B" w:rsidRPr="00F377F0" w:rsidRDefault="00C87B1B" w:rsidP="00811B69">
            <w:pPr>
              <w:rPr>
                <w:i/>
                <w:sz w:val="22"/>
                <w:szCs w:val="22"/>
              </w:rPr>
            </w:pPr>
            <w:r w:rsidRPr="00F377F0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C87B1B" w:rsidRPr="00F377F0" w14:paraId="7578A558" w14:textId="77777777" w:rsidTr="00811B69">
        <w:trPr>
          <w:cantSplit/>
          <w:jc w:val="center"/>
        </w:trPr>
        <w:tc>
          <w:tcPr>
            <w:tcW w:w="6576" w:type="dxa"/>
          </w:tcPr>
          <w:p w14:paraId="1568EDD4" w14:textId="77777777" w:rsidR="00C87B1B" w:rsidRPr="00F377F0" w:rsidRDefault="00C87B1B" w:rsidP="00811B69">
            <w:pPr>
              <w:spacing w:before="60" w:after="60"/>
              <w:rPr>
                <w:i/>
                <w:sz w:val="22"/>
                <w:szCs w:val="22"/>
              </w:rPr>
            </w:pPr>
            <w:r w:rsidRPr="00F377F0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C87B1B" w:rsidRPr="00F377F0" w14:paraId="3ECE6BE8" w14:textId="77777777" w:rsidTr="00811B69">
        <w:trPr>
          <w:cantSplit/>
          <w:jc w:val="center"/>
        </w:trPr>
        <w:tc>
          <w:tcPr>
            <w:tcW w:w="6576" w:type="dxa"/>
          </w:tcPr>
          <w:p w14:paraId="306C1E2D" w14:textId="77777777" w:rsidR="00C87B1B" w:rsidRPr="00F377F0" w:rsidRDefault="00C87B1B" w:rsidP="00811B69">
            <w:pPr>
              <w:pStyle w:val="Heading2"/>
              <w:rPr>
                <w:sz w:val="22"/>
                <w:szCs w:val="22"/>
              </w:rPr>
            </w:pPr>
            <w:r w:rsidRPr="00F377F0">
              <w:rPr>
                <w:sz w:val="22"/>
                <w:szCs w:val="22"/>
              </w:rPr>
              <w:t>Attempt all the questions.</w:t>
            </w:r>
          </w:p>
        </w:tc>
      </w:tr>
    </w:tbl>
    <w:p w14:paraId="100E68AB" w14:textId="77777777" w:rsidR="00C87B1B" w:rsidRPr="00F377F0" w:rsidRDefault="00C87B1B" w:rsidP="00C87B1B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670"/>
        <w:gridCol w:w="824"/>
      </w:tblGrid>
      <w:tr w:rsidR="00C87B1B" w:rsidRPr="00F377F0" w14:paraId="21D1EA26" w14:textId="77777777" w:rsidTr="00811B69">
        <w:trPr>
          <w:trHeight w:val="255"/>
          <w:jc w:val="center"/>
        </w:trPr>
        <w:tc>
          <w:tcPr>
            <w:tcW w:w="408" w:type="dxa"/>
          </w:tcPr>
          <w:p w14:paraId="13D2233E" w14:textId="77777777" w:rsidR="00C87B1B" w:rsidRPr="00F377F0" w:rsidRDefault="00C87B1B" w:rsidP="00811B69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7F9EC10F" w14:textId="4C10FDCF" w:rsidR="00C87B1B" w:rsidRDefault="0043044A" w:rsidP="00811B69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Operating System. Explain “OS as an extended machine”</w:t>
            </w:r>
          </w:p>
          <w:p w14:paraId="08615DDB" w14:textId="263544E0" w:rsidR="00C87B1B" w:rsidRPr="00593A9B" w:rsidRDefault="0043044A" w:rsidP="00593A9B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evolution of Operating System.</w:t>
            </w:r>
          </w:p>
        </w:tc>
        <w:tc>
          <w:tcPr>
            <w:tcW w:w="824" w:type="dxa"/>
          </w:tcPr>
          <w:p w14:paraId="1A5A4259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3+5</w:t>
            </w:r>
          </w:p>
          <w:p w14:paraId="13B0151F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</w:p>
          <w:p w14:paraId="6526EFFF" w14:textId="0E96B4C4" w:rsidR="00C87B1B" w:rsidRPr="00B758ED" w:rsidRDefault="00DB7A8A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87B1B" w:rsidRPr="00F377F0" w14:paraId="1EAFA829" w14:textId="77777777" w:rsidTr="00811B69">
        <w:trPr>
          <w:trHeight w:val="255"/>
          <w:jc w:val="center"/>
        </w:trPr>
        <w:tc>
          <w:tcPr>
            <w:tcW w:w="408" w:type="dxa"/>
          </w:tcPr>
          <w:p w14:paraId="0D10657C" w14:textId="77777777" w:rsidR="00C87B1B" w:rsidRPr="00F377F0" w:rsidRDefault="00C87B1B" w:rsidP="00811B69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491209EF" w14:textId="60BC8287" w:rsidR="00C87B1B" w:rsidRDefault="00DB310A" w:rsidP="00811B69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Dining philosopher</w:t>
            </w:r>
            <w:r w:rsidR="00324913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problem and solution to i</w:t>
            </w:r>
            <w:r w:rsidR="00324913">
              <w:rPr>
                <w:sz w:val="22"/>
                <w:szCs w:val="22"/>
              </w:rPr>
              <w:t>t.</w:t>
            </w:r>
          </w:p>
          <w:p w14:paraId="5413DF07" w14:textId="3748DA91" w:rsidR="00C87B1B" w:rsidRPr="00DB310A" w:rsidRDefault="00DB310A" w:rsidP="00811B69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DB310A">
              <w:rPr>
                <w:sz w:val="22"/>
                <w:szCs w:val="22"/>
              </w:rPr>
              <w:t>Discuss the conditions required for a deadlock to occur between processes. Explain different strategies for handling deadlocks.</w:t>
            </w:r>
          </w:p>
        </w:tc>
        <w:tc>
          <w:tcPr>
            <w:tcW w:w="824" w:type="dxa"/>
          </w:tcPr>
          <w:p w14:paraId="195FFB25" w14:textId="1CC4F1A5" w:rsidR="00C87B1B" w:rsidRDefault="00DB7A8A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C87B1B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>4</w:t>
            </w:r>
          </w:p>
          <w:p w14:paraId="123267A0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</w:p>
          <w:p w14:paraId="32BE2CE8" w14:textId="77777777" w:rsidR="00C87B1B" w:rsidRPr="00E6275C" w:rsidRDefault="00C87B1B" w:rsidP="00811B69">
            <w:pPr>
              <w:spacing w:before="60"/>
              <w:rPr>
                <w:sz w:val="18"/>
                <w:szCs w:val="22"/>
              </w:rPr>
            </w:pPr>
          </w:p>
          <w:p w14:paraId="44CD9A92" w14:textId="0B51DD04" w:rsidR="00C87B1B" w:rsidRDefault="00DB7A8A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87B1B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>4</w:t>
            </w:r>
          </w:p>
        </w:tc>
      </w:tr>
      <w:tr w:rsidR="00C87B1B" w:rsidRPr="00F377F0" w14:paraId="3A3B707D" w14:textId="77777777" w:rsidTr="00811B69">
        <w:trPr>
          <w:trHeight w:val="255"/>
          <w:jc w:val="center"/>
        </w:trPr>
        <w:tc>
          <w:tcPr>
            <w:tcW w:w="408" w:type="dxa"/>
          </w:tcPr>
          <w:p w14:paraId="53D2ED8F" w14:textId="77777777" w:rsidR="00C87B1B" w:rsidRPr="00F377F0" w:rsidRDefault="00C87B1B" w:rsidP="00811B69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5DF0576C" w14:textId="73BD9E4C" w:rsidR="00C87B1B" w:rsidRDefault="00324913" w:rsidP="00DB310A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you mean by multithreading model. Explain its type.</w:t>
            </w:r>
          </w:p>
          <w:p w14:paraId="06EEC566" w14:textId="77777777" w:rsidR="00DB310A" w:rsidRDefault="00DB310A" w:rsidP="00DB310A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szCs w:val="22"/>
              </w:rPr>
            </w:pPr>
            <w:r w:rsidRPr="00DB310A">
              <w:rPr>
                <w:szCs w:val="22"/>
              </w:rPr>
              <w:t>Consider the set of 6 processes whose arrival time and burst time are given in table below.</w:t>
            </w:r>
          </w:p>
          <w:p w14:paraId="64EBBD92" w14:textId="0EB3130E" w:rsidR="00DB310A" w:rsidRPr="00DB310A" w:rsidRDefault="00DB310A" w:rsidP="00DB310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ind w:left="432"/>
              <w:rPr>
                <w:szCs w:val="22"/>
              </w:rPr>
            </w:pPr>
            <w:r w:rsidRPr="00DB310A">
              <w:rPr>
                <w:szCs w:val="22"/>
              </w:rPr>
              <w:t>If the CPU scheduling policy is Round Robin with time quantum = 5 unit, calculate the average waiting time and average turnaround time. (8)</w:t>
            </w:r>
          </w:p>
          <w:tbl>
            <w:tblPr>
              <w:tblStyle w:val="TableGrid"/>
              <w:tblW w:w="4678" w:type="dxa"/>
              <w:tblInd w:w="897" w:type="dxa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584"/>
              <w:gridCol w:w="1843"/>
            </w:tblGrid>
            <w:tr w:rsidR="0043044A" w14:paraId="38530CA0" w14:textId="77777777" w:rsidTr="0043044A">
              <w:tc>
                <w:tcPr>
                  <w:tcW w:w="1251" w:type="dxa"/>
                </w:tcPr>
                <w:p w14:paraId="51A33D4F" w14:textId="09071DF1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b/>
                      <w:bCs/>
                      <w:szCs w:val="22"/>
                    </w:rPr>
                    <w:t>Process</w:t>
                  </w:r>
                </w:p>
              </w:tc>
              <w:tc>
                <w:tcPr>
                  <w:tcW w:w="1584" w:type="dxa"/>
                </w:tcPr>
                <w:p w14:paraId="7E73CFB8" w14:textId="57579258" w:rsidR="0043044A" w:rsidRP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  <w:r w:rsidRPr="0043044A">
                    <w:rPr>
                      <w:b/>
                      <w:bCs/>
                      <w:szCs w:val="22"/>
                    </w:rPr>
                    <w:t>Arrival Time</w:t>
                  </w:r>
                </w:p>
              </w:tc>
              <w:tc>
                <w:tcPr>
                  <w:tcW w:w="1843" w:type="dxa"/>
                </w:tcPr>
                <w:p w14:paraId="25750A36" w14:textId="1FCF45DE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b/>
                      <w:bCs/>
                      <w:szCs w:val="22"/>
                    </w:rPr>
                    <w:t>Burst Time</w:t>
                  </w:r>
                </w:p>
              </w:tc>
            </w:tr>
            <w:tr w:rsidR="0043044A" w14:paraId="2D97E9DC" w14:textId="77777777" w:rsidTr="0043044A">
              <w:tc>
                <w:tcPr>
                  <w:tcW w:w="1251" w:type="dxa"/>
                </w:tcPr>
                <w:p w14:paraId="6518209A" w14:textId="34EB4EEC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P1</w:t>
                  </w:r>
                </w:p>
              </w:tc>
              <w:tc>
                <w:tcPr>
                  <w:tcW w:w="1584" w:type="dxa"/>
                </w:tcPr>
                <w:p w14:paraId="69A7A2E9" w14:textId="7F32886F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518DC64B" w14:textId="6DB81675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7</w:t>
                  </w:r>
                </w:p>
              </w:tc>
            </w:tr>
            <w:tr w:rsidR="0043044A" w14:paraId="0AABDC6F" w14:textId="77777777" w:rsidTr="0043044A">
              <w:tc>
                <w:tcPr>
                  <w:tcW w:w="1251" w:type="dxa"/>
                </w:tcPr>
                <w:p w14:paraId="37F361B5" w14:textId="1AA897C4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P2</w:t>
                  </w:r>
                </w:p>
              </w:tc>
              <w:tc>
                <w:tcPr>
                  <w:tcW w:w="1584" w:type="dxa"/>
                </w:tcPr>
                <w:p w14:paraId="0EF82CDB" w14:textId="0186DD77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14:paraId="72AD9AB0" w14:textId="4A428B47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4</w:t>
                  </w:r>
                </w:p>
              </w:tc>
            </w:tr>
            <w:tr w:rsidR="0043044A" w14:paraId="4ADD28E1" w14:textId="77777777" w:rsidTr="0043044A">
              <w:tc>
                <w:tcPr>
                  <w:tcW w:w="1251" w:type="dxa"/>
                </w:tcPr>
                <w:p w14:paraId="7E345235" w14:textId="4B110E8D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P3</w:t>
                  </w:r>
                </w:p>
              </w:tc>
              <w:tc>
                <w:tcPr>
                  <w:tcW w:w="1584" w:type="dxa"/>
                </w:tcPr>
                <w:p w14:paraId="3842AAD3" w14:textId="23314D4D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14:paraId="6B80622C" w14:textId="75E5F789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15</w:t>
                  </w:r>
                </w:p>
              </w:tc>
            </w:tr>
            <w:tr w:rsidR="0043044A" w14:paraId="57EE56C2" w14:textId="77777777" w:rsidTr="0043044A">
              <w:tc>
                <w:tcPr>
                  <w:tcW w:w="1251" w:type="dxa"/>
                </w:tcPr>
                <w:p w14:paraId="1A61BE4B" w14:textId="5A246A21" w:rsidR="0043044A" w:rsidRPr="00DB310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P4</w:t>
                  </w:r>
                </w:p>
              </w:tc>
              <w:tc>
                <w:tcPr>
                  <w:tcW w:w="1584" w:type="dxa"/>
                </w:tcPr>
                <w:p w14:paraId="32CE0350" w14:textId="0A38F0F8" w:rsidR="0043044A" w:rsidRPr="00DB310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Cs w:val="22"/>
                    </w:rPr>
                  </w:pPr>
                  <w:r w:rsidRPr="00DB310A">
                    <w:rPr>
                      <w:szCs w:val="22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2323843A" w14:textId="12562D52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11</w:t>
                  </w:r>
                </w:p>
              </w:tc>
            </w:tr>
            <w:tr w:rsidR="0043044A" w14:paraId="0ED7074B" w14:textId="77777777" w:rsidTr="0043044A">
              <w:tc>
                <w:tcPr>
                  <w:tcW w:w="1251" w:type="dxa"/>
                </w:tcPr>
                <w:p w14:paraId="217629C4" w14:textId="57532502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P</w:t>
                  </w:r>
                  <w:r>
                    <w:rPr>
                      <w:szCs w:val="22"/>
                    </w:rPr>
                    <w:t>5</w:t>
                  </w:r>
                </w:p>
              </w:tc>
              <w:tc>
                <w:tcPr>
                  <w:tcW w:w="1584" w:type="dxa"/>
                </w:tcPr>
                <w:p w14:paraId="4D2CF881" w14:textId="041A7E65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6A1E6424" w14:textId="0F1561A8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20</w:t>
                  </w:r>
                </w:p>
              </w:tc>
            </w:tr>
            <w:tr w:rsidR="0043044A" w14:paraId="0AF58A22" w14:textId="77777777" w:rsidTr="0043044A">
              <w:tc>
                <w:tcPr>
                  <w:tcW w:w="1251" w:type="dxa"/>
                </w:tcPr>
                <w:p w14:paraId="261DF179" w14:textId="59AF7B15" w:rsidR="0043044A" w:rsidRPr="00DB310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P6</w:t>
                  </w:r>
                </w:p>
              </w:tc>
              <w:tc>
                <w:tcPr>
                  <w:tcW w:w="1584" w:type="dxa"/>
                </w:tcPr>
                <w:p w14:paraId="65C574DD" w14:textId="5F56D456" w:rsidR="0043044A" w:rsidRPr="00DB310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Cs w:val="22"/>
                    </w:rPr>
                  </w:pPr>
                  <w:r w:rsidRPr="00DB310A">
                    <w:rPr>
                      <w:szCs w:val="22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078946F2" w14:textId="42502CB8" w:rsidR="0043044A" w:rsidRDefault="0043044A" w:rsidP="0043044A">
                  <w:pPr>
                    <w:pStyle w:val="BodyTextIndent"/>
                    <w:spacing w:before="60" w:after="60"/>
                    <w:ind w:left="0"/>
                    <w:rPr>
                      <w:sz w:val="22"/>
                      <w:szCs w:val="22"/>
                    </w:rPr>
                  </w:pPr>
                  <w:r w:rsidRPr="00DB310A">
                    <w:rPr>
                      <w:szCs w:val="22"/>
                    </w:rPr>
                    <w:t>9</w:t>
                  </w:r>
                </w:p>
              </w:tc>
            </w:tr>
          </w:tbl>
          <w:p w14:paraId="6856A738" w14:textId="32EC662A" w:rsidR="00C87B1B" w:rsidRPr="00B079B5" w:rsidRDefault="00C87B1B" w:rsidP="0043044A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824" w:type="dxa"/>
          </w:tcPr>
          <w:p w14:paraId="5F59F924" w14:textId="21B93ABC" w:rsidR="00C87B1B" w:rsidRDefault="00C87B1B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2+</w:t>
            </w:r>
            <w:r w:rsidR="00DB7A8A">
              <w:rPr>
                <w:sz w:val="22"/>
                <w:szCs w:val="22"/>
              </w:rPr>
              <w:t>6</w:t>
            </w:r>
          </w:p>
          <w:p w14:paraId="19B7C634" w14:textId="4602997A" w:rsidR="00C87B1B" w:rsidRDefault="00DB7A8A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87B1B" w:rsidRPr="00F377F0" w14:paraId="0ABFDEBD" w14:textId="77777777" w:rsidTr="00811B69">
        <w:trPr>
          <w:trHeight w:val="255"/>
          <w:jc w:val="center"/>
        </w:trPr>
        <w:tc>
          <w:tcPr>
            <w:tcW w:w="408" w:type="dxa"/>
          </w:tcPr>
          <w:p w14:paraId="15573CB6" w14:textId="77777777" w:rsidR="00C87B1B" w:rsidRPr="00F377F0" w:rsidRDefault="00C87B1B" w:rsidP="00CB00DD">
            <w:p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4EC0C8AA" w14:textId="77777777" w:rsidR="00C87B1B" w:rsidRPr="00CB00DD" w:rsidRDefault="00C87B1B" w:rsidP="00CB00DD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824" w:type="dxa"/>
          </w:tcPr>
          <w:p w14:paraId="54DF0496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</w:p>
        </w:tc>
      </w:tr>
      <w:tr w:rsidR="00C87B1B" w:rsidRPr="00F377F0" w14:paraId="7B7C9A6B" w14:textId="77777777" w:rsidTr="00811B69">
        <w:trPr>
          <w:trHeight w:val="255"/>
          <w:jc w:val="center"/>
        </w:trPr>
        <w:tc>
          <w:tcPr>
            <w:tcW w:w="408" w:type="dxa"/>
          </w:tcPr>
          <w:p w14:paraId="7DD0AFE1" w14:textId="77777777" w:rsidR="00C87B1B" w:rsidRPr="00F377F0" w:rsidRDefault="00C87B1B" w:rsidP="00CB00DD">
            <w:p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49F845EC" w14:textId="77777777" w:rsidR="00C87B1B" w:rsidRPr="00CB00DD" w:rsidRDefault="00C87B1B" w:rsidP="00CB00DD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824" w:type="dxa"/>
          </w:tcPr>
          <w:p w14:paraId="549F39E3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</w:p>
        </w:tc>
      </w:tr>
      <w:tr w:rsidR="00C87B1B" w:rsidRPr="00F377F0" w14:paraId="55062931" w14:textId="77777777" w:rsidTr="00811B69">
        <w:trPr>
          <w:trHeight w:val="255"/>
          <w:jc w:val="center"/>
        </w:trPr>
        <w:tc>
          <w:tcPr>
            <w:tcW w:w="408" w:type="dxa"/>
          </w:tcPr>
          <w:p w14:paraId="763CFCB8" w14:textId="77777777" w:rsidR="00C87B1B" w:rsidRPr="00F377F0" w:rsidRDefault="00C87B1B" w:rsidP="00CB00DD">
            <w:p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1CB816CE" w14:textId="77777777" w:rsidR="00C87B1B" w:rsidRPr="00CB00DD" w:rsidRDefault="00C87B1B" w:rsidP="00CB00DD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824" w:type="dxa"/>
          </w:tcPr>
          <w:p w14:paraId="5D4FAF55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</w:p>
        </w:tc>
      </w:tr>
      <w:tr w:rsidR="00C87B1B" w:rsidRPr="00F377F0" w14:paraId="00E3A70B" w14:textId="77777777" w:rsidTr="00811B69">
        <w:trPr>
          <w:trHeight w:val="255"/>
          <w:jc w:val="center"/>
        </w:trPr>
        <w:tc>
          <w:tcPr>
            <w:tcW w:w="408" w:type="dxa"/>
          </w:tcPr>
          <w:p w14:paraId="68672A6B" w14:textId="77777777" w:rsidR="00C87B1B" w:rsidRPr="00F377F0" w:rsidRDefault="00C87B1B" w:rsidP="00811B69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670" w:type="dxa"/>
          </w:tcPr>
          <w:p w14:paraId="58D3411B" w14:textId="77777777" w:rsidR="00C87B1B" w:rsidRDefault="00C87B1B" w:rsidP="00811B69">
            <w:pPr>
              <w:pStyle w:val="BodyTextIndent"/>
              <w:spacing w:before="60" w:after="60"/>
              <w:ind w:left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short notes on </w:t>
            </w:r>
            <w:r>
              <w:rPr>
                <w:b/>
                <w:sz w:val="22"/>
                <w:szCs w:val="22"/>
              </w:rPr>
              <w:t>any two:</w:t>
            </w:r>
          </w:p>
          <w:p w14:paraId="3B759AC6" w14:textId="3013AA68" w:rsidR="00C87B1B" w:rsidRDefault="00324913" w:rsidP="00811B69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vs Thread</w:t>
            </w:r>
          </w:p>
          <w:p w14:paraId="51093C1A" w14:textId="22F936D9" w:rsidR="00324913" w:rsidRDefault="00324913" w:rsidP="00324913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Producer- Consumer Problem</w:t>
            </w:r>
          </w:p>
          <w:p w14:paraId="32F7E001" w14:textId="776E679E" w:rsidR="00C87B1B" w:rsidRPr="00593A9B" w:rsidRDefault="0043044A" w:rsidP="00324913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Monolithic Kernel System</w:t>
            </w:r>
          </w:p>
        </w:tc>
        <w:tc>
          <w:tcPr>
            <w:tcW w:w="824" w:type="dxa"/>
          </w:tcPr>
          <w:p w14:paraId="6A595A21" w14:textId="77777777" w:rsidR="00C87B1B" w:rsidRDefault="00C87B1B" w:rsidP="00811B69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14:paraId="388BF88F" w14:textId="77777777" w:rsidR="00C87B1B" w:rsidRDefault="00C87B1B" w:rsidP="00C87B1B">
      <w:p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CCB5C31" w14:textId="77777777" w:rsidR="00C87B1B" w:rsidRPr="00EA73F4" w:rsidRDefault="00C87B1B" w:rsidP="00C87B1B">
      <w:pPr>
        <w:rPr>
          <w:sz w:val="24"/>
          <w:szCs w:val="24"/>
        </w:rPr>
      </w:pPr>
    </w:p>
    <w:p w14:paraId="509CABBA" w14:textId="77777777" w:rsidR="00C87B1B" w:rsidRPr="00EA73F4" w:rsidRDefault="00C87B1B" w:rsidP="00C87B1B">
      <w:pPr>
        <w:ind w:left="3456"/>
        <w:rPr>
          <w:sz w:val="24"/>
          <w:szCs w:val="24"/>
        </w:rPr>
      </w:pPr>
    </w:p>
    <w:p w14:paraId="2574D603" w14:textId="77777777" w:rsidR="00C87B1B" w:rsidRPr="00B079B5" w:rsidRDefault="00C87B1B" w:rsidP="00C87B1B">
      <w:pPr>
        <w:jc w:val="both"/>
        <w:rPr>
          <w:sz w:val="22"/>
          <w:szCs w:val="22"/>
        </w:rPr>
      </w:pPr>
    </w:p>
    <w:p w14:paraId="0E4309F5" w14:textId="77777777" w:rsidR="00C87B1B" w:rsidRPr="00EA73F4" w:rsidRDefault="00C87B1B" w:rsidP="00C87B1B">
      <w:pPr>
        <w:rPr>
          <w:sz w:val="24"/>
          <w:szCs w:val="24"/>
        </w:rPr>
      </w:pPr>
    </w:p>
    <w:p w14:paraId="3CE1BFD1" w14:textId="77777777" w:rsidR="00990732" w:rsidRDefault="00990732"/>
    <w:sectPr w:rsidR="00990732" w:rsidSect="002B739B">
      <w:footerReference w:type="even" r:id="rId7"/>
      <w:footerReference w:type="default" r:id="rId8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4960" w14:textId="77777777" w:rsidR="00FB7FA4" w:rsidRDefault="00FB7FA4" w:rsidP="00D40177">
      <w:r>
        <w:separator/>
      </w:r>
    </w:p>
  </w:endnote>
  <w:endnote w:type="continuationSeparator" w:id="0">
    <w:p w14:paraId="0F2E02FD" w14:textId="77777777" w:rsidR="00FB7FA4" w:rsidRDefault="00FB7FA4" w:rsidP="00D4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5198" w14:textId="77777777" w:rsidR="00C070BF" w:rsidRDefault="009D08C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33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F2FFAD" w14:textId="77777777" w:rsidR="00C070B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D3EA4" w14:textId="77777777" w:rsidR="00C070BF" w:rsidRDefault="009D08C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339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6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0912F6" w14:textId="77777777" w:rsidR="00C070B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68CB" w14:textId="77777777" w:rsidR="00FB7FA4" w:rsidRDefault="00FB7FA4" w:rsidP="00D40177">
      <w:r>
        <w:separator/>
      </w:r>
    </w:p>
  </w:footnote>
  <w:footnote w:type="continuationSeparator" w:id="0">
    <w:p w14:paraId="52BB71E9" w14:textId="77777777" w:rsidR="00FB7FA4" w:rsidRDefault="00FB7FA4" w:rsidP="00D4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EC0F0E"/>
    <w:multiLevelType w:val="hybridMultilevel"/>
    <w:tmpl w:val="9F2259C2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286C6E"/>
    <w:multiLevelType w:val="hybridMultilevel"/>
    <w:tmpl w:val="0748DA00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A17D1D"/>
    <w:multiLevelType w:val="hybridMultilevel"/>
    <w:tmpl w:val="3F68DCD4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D07F6C"/>
    <w:multiLevelType w:val="hybridMultilevel"/>
    <w:tmpl w:val="65E8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3699D"/>
    <w:multiLevelType w:val="hybridMultilevel"/>
    <w:tmpl w:val="0CF43FB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A5413D"/>
    <w:multiLevelType w:val="hybridMultilevel"/>
    <w:tmpl w:val="29DC26FA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798400D5"/>
    <w:multiLevelType w:val="hybridMultilevel"/>
    <w:tmpl w:val="180E4AF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0034363">
    <w:abstractNumId w:val="7"/>
  </w:num>
  <w:num w:numId="2" w16cid:durableId="1709187589">
    <w:abstractNumId w:val="0"/>
  </w:num>
  <w:num w:numId="3" w16cid:durableId="217672453">
    <w:abstractNumId w:val="1"/>
  </w:num>
  <w:num w:numId="4" w16cid:durableId="497774309">
    <w:abstractNumId w:val="2"/>
  </w:num>
  <w:num w:numId="5" w16cid:durableId="1457945270">
    <w:abstractNumId w:val="3"/>
  </w:num>
  <w:num w:numId="6" w16cid:durableId="1538002477">
    <w:abstractNumId w:val="6"/>
  </w:num>
  <w:num w:numId="7" w16cid:durableId="24673303">
    <w:abstractNumId w:val="5"/>
  </w:num>
  <w:num w:numId="8" w16cid:durableId="160704471">
    <w:abstractNumId w:val="8"/>
  </w:num>
  <w:num w:numId="9" w16cid:durableId="1393194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A"/>
    <w:rsid w:val="001602FB"/>
    <w:rsid w:val="00324913"/>
    <w:rsid w:val="0043044A"/>
    <w:rsid w:val="004B2B39"/>
    <w:rsid w:val="004D50BF"/>
    <w:rsid w:val="00593A9B"/>
    <w:rsid w:val="00637FDF"/>
    <w:rsid w:val="006B2626"/>
    <w:rsid w:val="00830CBB"/>
    <w:rsid w:val="008B5ECF"/>
    <w:rsid w:val="00990732"/>
    <w:rsid w:val="009D08CF"/>
    <w:rsid w:val="00C34FEE"/>
    <w:rsid w:val="00C87B1B"/>
    <w:rsid w:val="00CB00DD"/>
    <w:rsid w:val="00D21F81"/>
    <w:rsid w:val="00D23390"/>
    <w:rsid w:val="00D40177"/>
    <w:rsid w:val="00DB310A"/>
    <w:rsid w:val="00DB7A8A"/>
    <w:rsid w:val="00DE118C"/>
    <w:rsid w:val="00F723B5"/>
    <w:rsid w:val="00F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4466"/>
  <w15:docId w15:val="{1B7672A3-9ED9-A840-BF3A-CF78F5B4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C87B1B"/>
    <w:pPr>
      <w:keepNext/>
      <w:spacing w:after="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7B1B"/>
    <w:rPr>
      <w:rFonts w:ascii="Times New Roman" w:eastAsia="Times New Roman" w:hAnsi="Times New Roman" w:cs="Times New Roman"/>
      <w:b/>
      <w:bCs/>
      <w:i/>
      <w:iCs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C87B1B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87B1B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C87B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87B1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C87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7B1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C87B1B"/>
    <w:rPr>
      <w:rFonts w:cs="Times New Roman"/>
    </w:rPr>
  </w:style>
  <w:style w:type="paragraph" w:styleId="ListParagraph">
    <w:name w:val="List Paragraph"/>
    <w:basedOn w:val="Normal"/>
    <w:uiPriority w:val="34"/>
    <w:qFormat/>
    <w:rsid w:val="00DB31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val="en-US" w:bidi="ne-NP"/>
    </w:rPr>
  </w:style>
  <w:style w:type="table" w:styleId="TableGrid">
    <w:name w:val="Table Grid"/>
    <w:basedOn w:val="TableNormal"/>
    <w:uiPriority w:val="59"/>
    <w:rsid w:val="00DB310A"/>
    <w:pPr>
      <w:spacing w:after="0" w:line="240" w:lineRule="auto"/>
    </w:pPr>
    <w:rPr>
      <w:rFonts w:eastAsiaTheme="minorEastAsia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ngamac/Downloads/PEC_question_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PEC_question_template-1.dotx</Template>
  <TotalTime>16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 GAUTAM</dc:creator>
  <cp:lastModifiedBy>Gautam, Roshan</cp:lastModifiedBy>
  <cp:revision>4</cp:revision>
  <dcterms:created xsi:type="dcterms:W3CDTF">2023-12-16T12:57:00Z</dcterms:created>
  <dcterms:modified xsi:type="dcterms:W3CDTF">2023-12-18T04:31:00Z</dcterms:modified>
</cp:coreProperties>
</file>