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7bafda7fdc3444eae27852ccf9d5832c1688201"/>
    <w:p>
      <w:pPr>
        <w:pStyle w:val="Heading1"/>
      </w:pPr>
      <w:r>
        <w:t xml:space="preserve">MCTS-MAJ: Memory-Augmented LLM-as-a-Judge with Monte Carlo Tree Search</w:t>
      </w:r>
    </w:p>
    <w:bookmarkStart w:id="9" w:name="chapter-3-design-and-methodology"/>
    <w:p>
      <w:pPr>
        <w:pStyle w:val="Heading2"/>
      </w:pPr>
      <w:r>
        <w:t xml:space="preserve">Chapter 3 — Design and Methodology</w:t>
      </w:r>
    </w:p>
    <w:p>
      <w:pPr>
        <w:pStyle w:val="FirstParagraph"/>
      </w:pPr>
      <w:r>
        <w:rPr>
          <w:b/>
          <w:bCs/>
        </w:rPr>
        <w:t xml:space="preserve">Khush Patel</w:t>
      </w:r>
    </w:p>
    <w:p>
      <w:pPr>
        <w:pStyle w:val="BodyText"/>
      </w:pPr>
      <w:r>
        <w:t xml:space="preserve">Spring Submission of the thesis in partial fulfillment</w:t>
      </w:r>
      <w:r>
        <w:t xml:space="preserve"> </w:t>
      </w:r>
      <w:r>
        <w:t xml:space="preserve">of the requirements for the degree of</w:t>
      </w:r>
      <w:r>
        <w:t xml:space="preserve"> </w:t>
      </w:r>
      <w:r>
        <w:rPr>
          <w:i/>
          <w:iCs/>
        </w:rPr>
        <w:t xml:space="preserve">Bachelor of Science in Computer Science</w:t>
      </w:r>
      <w:r>
        <w:t xml:space="preserve"> </w:t>
      </w:r>
      <w:r>
        <w:t xml:space="preserve">under the supervision of Professor Bader Rasheed</w:t>
      </w:r>
    </w:p>
    <w:p>
      <w:pPr>
        <w:pStyle w:val="BodyText"/>
      </w:pPr>
      <w:r>
        <w:t xml:space="preserve">Innopolis University</w:t>
      </w:r>
      <w:r>
        <w:t xml:space="preserve"> </w:t>
      </w:r>
      <w:r>
        <w:t xml:space="preserve">2026</w:t>
      </w:r>
    </w:p>
    <w:bookmarkEnd w:id="9"/>
    <w:bookmarkEnd w:id="10"/>
    <w:p>
      <w:r>
        <w:pict>
          <v:rect style="width:0;height:1.5pt" o:hralign="center" o:hrstd="t" o:hr="t"/>
        </w:pict>
      </w:r>
    </w:p>
    <w:bookmarkStart w:id="11" w:name="abstract"/>
    <w:p>
      <w:pPr>
        <w:pStyle w:val="Heading2"/>
      </w:pPr>
      <w:r>
        <w:t xml:space="preserve">Abstract</w:t>
      </w:r>
    </w:p>
    <w:p>
      <w:pPr>
        <w:pStyle w:val="FirstParagraph"/>
      </w:pPr>
      <w:r>
        <w:t xml:space="preserve">Large Language Models are increasingly used as judges to evaluate the quality of model-generated responses, but stateless judges cannot learn from past evaluations and are susceptible to inconsistent verdicts. This chapter presents the design and methodology of MCTS-MAJ, a memory-augmented LLM-as-a-Judge framework that combines three components — a Neo4j-backed memory graph of past evaluations (Memory-Assisted Judge), Monte Carlo Tree Search at the reasoning layer with dynamically generated task-specific subtasks (MCTS-Judge), and Monte Carlo Tree Search at the retrieval layer with seven multi-hop actions (MCTS-Retrieval). The chapter formalizes the scientific question guiding the thesis — when does persistent memory help judges, and when does it corrupt evaluation — and describes a leakage-free evaluation protocol that splits the EvalsBench dataset by question and freezes memory during test evaluation. Four memory conditions are defined (no memory, self-written, oracle, poisoned at 10%, 20%, and 50%) to directly probe the research question. The chapter also documents ethical considerations, reproducibility practices, limitations, and implementation problems encountered during research.</w:t>
      </w:r>
    </w:p>
    <w:p>
      <w:r>
        <w:pict>
          <v:rect style="width:0;height:1.5pt" o:hralign="center" o:hrstd="t" o:hr="t"/>
        </w:pict>
      </w:r>
    </w:p>
    <w:bookmarkEnd w:id="11"/>
    <w:bookmarkStart w:id="52" w:name="chapter-3-design-and-methodology-1"/>
    <w:p>
      <w:pPr>
        <w:pStyle w:val="Heading1"/>
      </w:pPr>
      <w:r>
        <w:t xml:space="preserve">Chapter 3: Design and Methodology</w:t>
      </w:r>
    </w:p>
    <w:bookmarkStart w:id="12" w:name="purpose-of-the-chapter"/>
    <w:p>
      <w:pPr>
        <w:pStyle w:val="Heading2"/>
      </w:pPr>
      <w:r>
        <w:t xml:space="preserve">3.1 Purpose of the Chapter</w:t>
      </w:r>
    </w:p>
    <w:p>
      <w:pPr>
        <w:pStyle w:val="FirstParagraph"/>
      </w:pPr>
      <w:r>
        <w:t xml:space="preserve">This chapter details the methodology employed to design and evaluate the MCTS-MAJ framework for memory-augmented LLM-as-a-Judge evaluation on the EvalsBench dataset. Specifically, the chapter describes the system architecture combining Memory-Assisted Judging (MAJ) with Monte Carlo Tree Search (MCTS) at two layers — reasoning and retrieval. It outlines the theoretical background, research design, data collection, preparation methods, and evaluation protocol, concluding with limitations, ethical considerations, and the problems encountered during research.</w:t>
      </w:r>
    </w:p>
    <w:bookmarkEnd w:id="12"/>
    <w:bookmarkStart w:id="16" w:name="theoretical-background"/>
    <w:p>
      <w:pPr>
        <w:pStyle w:val="Heading2"/>
      </w:pPr>
      <w:r>
        <w:t xml:space="preserve">3.2 Theoretical Background</w:t>
      </w:r>
    </w:p>
    <w:bookmarkStart w:id="13" w:name="llm-as-a-judge-evaluation"/>
    <w:p>
      <w:pPr>
        <w:pStyle w:val="Heading3"/>
      </w:pPr>
      <w:r>
        <w:t xml:space="preserve">3.2.1 LLM-as-a-Judge Evaluation</w:t>
      </w:r>
    </w:p>
    <w:p>
      <w:pPr>
        <w:pStyle w:val="FirstParagraph"/>
      </w:pPr>
      <w:r>
        <w:t xml:space="preserve">LLM-as-a-Judge refers to using a large language model to evaluate the quality of responses produced by other models or humans. The judge reads a task description, a candidate response, and a grading rubric, then returns a pass/fail verdict with reasoning. Stateless judging treats each evaluation independently, limiting the judge to whatever reasoning capability the model possesses at inference time, with no mechanism to learn from past mistakes or successes.</w:t>
      </w:r>
    </w:p>
    <w:bookmarkEnd w:id="13"/>
    <w:bookmarkStart w:id="14" w:name="memory-augmented-retrieval"/>
    <w:p>
      <w:pPr>
        <w:pStyle w:val="Heading3"/>
      </w:pPr>
      <w:r>
        <w:t xml:space="preserve">3.2.2 Memory-Augmented Retrieval</w:t>
      </w:r>
    </w:p>
    <w:p>
      <w:pPr>
        <w:pStyle w:val="FirstParagraph"/>
      </w:pPr>
      <w:r>
        <w:t xml:space="preserve">Retrieval-Augmented Generation extends a language model with an external store of documents or past experiences that can be queried at inference time. In the context of LLM judges, memory augmentation allows the judge to retrieve similar past evaluations and use them as contrastive or confirmatory examples. This chapter treats memory as a structured graph of typed nodes (Policies, Attempts, Issues, Fixes, Semantic categories) rather than a flat document store, enabling multi-hop retrieval strategies.</w:t>
      </w:r>
    </w:p>
    <w:bookmarkEnd w:id="14"/>
    <w:bookmarkStart w:id="15" w:name="monte-carlo-tree-search"/>
    <w:p>
      <w:pPr>
        <w:pStyle w:val="Heading3"/>
      </w:pPr>
      <w:r>
        <w:t xml:space="preserve">3.2.3 Monte Carlo Tree Search</w:t>
      </w:r>
    </w:p>
    <w:p>
      <w:pPr>
        <w:pStyle w:val="FirstParagraph"/>
      </w:pPr>
      <w:r>
        <w:t xml:space="preserve">Monte Carlo Tree Search is a heuristic search algorithm that builds a decision tree through repeated simulation. Each rollout performs four steps — selection, expansion, simulation, and backpropagation — using Upper Confidence Bound for Trees (UCT) to balance exploitation of high-reward branches and exploration of less-visited ones. MCTS is typically applied to games and planning, but has recently been adapted to LLM reasoning, where each tree node represents an evaluation subtask rather than a game move.</w:t>
      </w:r>
    </w:p>
    <w:bookmarkEnd w:id="15"/>
    <w:bookmarkEnd w:id="16"/>
    <w:bookmarkStart w:id="21" w:name="research-design"/>
    <w:p>
      <w:pPr>
        <w:pStyle w:val="Heading2"/>
      </w:pPr>
      <w:r>
        <w:t xml:space="preserve">3.3 Research Design</w:t>
      </w:r>
    </w:p>
    <w:bookmarkStart w:id="17" w:name="scientific-question"/>
    <w:p>
      <w:pPr>
        <w:pStyle w:val="Heading3"/>
      </w:pPr>
      <w:r>
        <w:t xml:space="preserve">3.3.1 Scientific Question</w:t>
      </w:r>
    </w:p>
    <w:p>
      <w:pPr>
        <w:pStyle w:val="FirstParagraph"/>
      </w:pPr>
      <w:r>
        <w:t xml:space="preserve">The thesis is framed around a single scientific question:</w:t>
      </w:r>
      <w:r>
        <w:t xml:space="preserve"> </w:t>
      </w:r>
      <w:r>
        <w:rPr>
          <w:b/>
          <w:bCs/>
        </w:rPr>
        <w:t xml:space="preserve">when does persistent memory help LLM judges, and when does it instead inflate or corrupt evaluation?</w:t>
      </w:r>
      <w:r>
        <w:t xml:space="preserve"> </w:t>
      </w:r>
      <w:r>
        <w:t xml:space="preserve">This question is motivated by two observations — (i) memory can provide valuable contextual signal from past evaluations, and (ii) memory can also propagate errors, leak information across related samples, and reinforce biases.</w:t>
      </w:r>
    </w:p>
    <w:bookmarkEnd w:id="17"/>
    <w:bookmarkStart w:id="18" w:name="objectives"/>
    <w:p>
      <w:pPr>
        <w:pStyle w:val="Heading3"/>
      </w:pPr>
      <w:r>
        <w:t xml:space="preserve">3.3.2 Objectives</w:t>
      </w:r>
    </w:p>
    <w:p>
      <w:pPr>
        <w:pStyle w:val="Compact"/>
        <w:numPr>
          <w:ilvl w:val="0"/>
          <w:numId w:val="1001"/>
        </w:numPr>
      </w:pPr>
      <w:r>
        <w:t xml:space="preserve">Design a memory-augmented judge that stores past evaluations in a structured graph.</w:t>
      </w:r>
    </w:p>
    <w:p>
      <w:pPr>
        <w:pStyle w:val="Compact"/>
        <w:numPr>
          <w:ilvl w:val="0"/>
          <w:numId w:val="1001"/>
        </w:numPr>
      </w:pPr>
      <w:r>
        <w:t xml:space="preserve">Integrate Monte Carlo Tree Search at both the reasoning layer (multi-perspective evaluation) and the retrieval layer (multi-strategy graph exploration).</w:t>
      </w:r>
    </w:p>
    <w:p>
      <w:pPr>
        <w:pStyle w:val="Compact"/>
        <w:numPr>
          <w:ilvl w:val="0"/>
          <w:numId w:val="1001"/>
        </w:numPr>
      </w:pPr>
      <w:r>
        <w:t xml:space="preserve">Design a leakage-free evaluation protocol that prevents the judge from seeing related or paired questions during memory building and testing.</w:t>
      </w:r>
    </w:p>
    <w:p>
      <w:pPr>
        <w:pStyle w:val="Compact"/>
        <w:numPr>
          <w:ilvl w:val="0"/>
          <w:numId w:val="1001"/>
        </w:numPr>
      </w:pPr>
      <w:r>
        <w:t xml:space="preserve">Compare self-written memory (judge’s own labels) against oracle memory (ground-truth labels) to quantify the effect of self-reinforcement.</w:t>
      </w:r>
    </w:p>
    <w:p>
      <w:pPr>
        <w:pStyle w:val="Compact"/>
        <w:numPr>
          <w:ilvl w:val="0"/>
          <w:numId w:val="1001"/>
        </w:numPr>
      </w:pPr>
      <w:r>
        <w:t xml:space="preserve">Test robustness under controlled memory corruption (10%, 20%, and 50% label poisoning).</w:t>
      </w:r>
    </w:p>
    <w:bookmarkEnd w:id="18"/>
    <w:bookmarkStart w:id="19" w:name="experimental-setup"/>
    <w:p>
      <w:pPr>
        <w:pStyle w:val="Heading3"/>
      </w:pPr>
      <w:r>
        <w:t xml:space="preserve">3.3.3 Experimental Setup</w:t>
      </w:r>
    </w:p>
    <w:p>
      <w:pPr>
        <w:pStyle w:val="FirstParagraph"/>
      </w:pPr>
      <w:r>
        <w:t xml:space="preserve">Experiments are conducted on the EvalsBench dataset (160 samples, 80 unique questions, each with a paired pass/fail response). The underlying judge model is GPT-4o, accessed through the OpenAI API. Memory is stored in a Neo4j graph database with vector indexes over 1536-dimensional text embeddings produced by</w:t>
      </w:r>
      <w:r>
        <w:t xml:space="preserve"> </w:t>
      </w:r>
      <w:r>
        <w:rPr>
          <w:rStyle w:val="VerbatimChar"/>
        </w:rPr>
        <w:t xml:space="preserve">text-embedding-ada-002</w:t>
      </w:r>
      <w:r>
        <w:t xml:space="preserve">. All evaluations are reproducible from the code and configurations stored in the repository.</w:t>
      </w:r>
    </w:p>
    <w:bookmarkEnd w:id="19"/>
    <w:bookmarkStart w:id="20" w:name="evaluation-metrics"/>
    <w:p>
      <w:pPr>
        <w:pStyle w:val="Heading3"/>
      </w:pPr>
      <w:r>
        <w:t xml:space="preserve">3.3.4 Evaluation Metrics</w:t>
      </w:r>
    </w:p>
    <w:p>
      <w:pPr>
        <w:pStyle w:val="Compact"/>
        <w:numPr>
          <w:ilvl w:val="0"/>
          <w:numId w:val="1002"/>
        </w:numPr>
      </w:pPr>
      <w:r>
        <w:rPr>
          <w:b/>
          <w:bCs/>
        </w:rPr>
        <w:t xml:space="preserve">Accuracy</w:t>
      </w:r>
      <w:r>
        <w:t xml:space="preserve"> </w:t>
      </w:r>
      <w:r>
        <w:t xml:space="preserve">— proportion of test samples where the judge’s verdict matches the ground truth label.</w:t>
      </w:r>
    </w:p>
    <w:p>
      <w:pPr>
        <w:pStyle w:val="Compact"/>
        <w:numPr>
          <w:ilvl w:val="0"/>
          <w:numId w:val="1002"/>
        </w:numPr>
      </w:pPr>
      <w:r>
        <w:rPr>
          <w:b/>
          <w:bCs/>
        </w:rPr>
        <w:t xml:space="preserve">Latency</w:t>
      </w:r>
      <w:r>
        <w:t xml:space="preserve"> </w:t>
      </w:r>
      <w:r>
        <w:t xml:space="preserve">— average wall-clock time per evaluation.</w:t>
      </w:r>
    </w:p>
    <w:p>
      <w:pPr>
        <w:pStyle w:val="Compact"/>
        <w:numPr>
          <w:ilvl w:val="0"/>
          <w:numId w:val="1002"/>
        </w:numPr>
      </w:pPr>
      <w:r>
        <w:rPr>
          <w:b/>
          <w:bCs/>
        </w:rPr>
        <w:t xml:space="preserve">Memory utilization</w:t>
      </w:r>
      <w:r>
        <w:t xml:space="preserve"> </w:t>
      </w:r>
      <w:r>
        <w:t xml:space="preserve">— number of positive examples, negative examples, similar issues, and semantic patterns retrieved per evaluation.</w:t>
      </w:r>
    </w:p>
    <w:bookmarkEnd w:id="20"/>
    <w:bookmarkEnd w:id="21"/>
    <w:bookmarkStart w:id="24" w:name="data-collection-methods"/>
    <w:p>
      <w:pPr>
        <w:pStyle w:val="Heading2"/>
      </w:pPr>
      <w:r>
        <w:t xml:space="preserve">3.4 Data Collection Methods</w:t>
      </w:r>
    </w:p>
    <w:bookmarkStart w:id="22" w:name="dataset-selection"/>
    <w:p>
      <w:pPr>
        <w:pStyle w:val="Heading3"/>
      </w:pPr>
      <w:r>
        <w:t xml:space="preserve">3.4.1 Dataset Selection</w:t>
      </w:r>
    </w:p>
    <w:p>
      <w:pPr>
        <w:pStyle w:val="FirstParagraph"/>
      </w:pPr>
      <w:r>
        <w:t xml:space="preserve">The EvalsBench dataset is selected for three reasons. First, it is a published benchmark with an established gpt-4o-mini vanilla baseline of 84.49%, enabling comparison against a reference point. Second, the dataset contains paired pass/fail responses for each question, which is a useful stress test for evaluation leakage. Third, the grading notes format (with</w:t>
      </w:r>
      <w:r>
        <w:t xml:space="preserve"> </w:t>
      </w:r>
      <w:r>
        <w:rPr>
          <w:rStyle w:val="VerbatimChar"/>
        </w:rPr>
        <w:t xml:space="preserve">!critical!</w:t>
      </w:r>
      <w:r>
        <w:t xml:space="preserve"> </w:t>
      </w:r>
      <w:r>
        <w:t xml:space="preserve">and</w:t>
      </w:r>
      <w:r>
        <w:t xml:space="preserve"> </w:t>
      </w:r>
      <w:r>
        <w:rPr>
          <w:rStyle w:val="VerbatimChar"/>
        </w:rPr>
        <w:t xml:space="preserve">*important*</w:t>
      </w:r>
      <w:r>
        <w:t xml:space="preserve"> </w:t>
      </w:r>
      <w:r>
        <w:t xml:space="preserve">markers) provides structured criteria the judge can reason about.</w:t>
      </w:r>
    </w:p>
    <w:bookmarkEnd w:id="22"/>
    <w:bookmarkStart w:id="23" w:name="data-source"/>
    <w:p>
      <w:pPr>
        <w:pStyle w:val="Heading3"/>
      </w:pPr>
      <w:r>
        <w:t xml:space="preserve">3.4.2 Data Source</w:t>
      </w:r>
    </w:p>
    <w:p>
      <w:pPr>
        <w:pStyle w:val="FirstParagraph"/>
      </w:pPr>
      <w:r>
        <w:t xml:space="preserve">The dataset is loaded from</w:t>
      </w:r>
      <w:r>
        <w:t xml:space="preserve"> </w:t>
      </w:r>
      <w:r>
        <w:rPr>
          <w:rStyle w:val="VerbatimChar"/>
        </w:rPr>
        <w:t xml:space="preserve">data/benchmark_df.csv</w:t>
      </w:r>
      <w:r>
        <w:t xml:space="preserve">, containing 160 rows across 80 unique questions. Each row has six fields:</w:t>
      </w:r>
      <w:r>
        <w:t xml:space="preserve"> </w:t>
      </w:r>
      <w:r>
        <w:rPr>
          <w:rStyle w:val="VerbatimChar"/>
        </w:rPr>
        <w:t xml:space="preserve">topic</w:t>
      </w:r>
      <w:r>
        <w:t xml:space="preserve">,</w:t>
      </w:r>
      <w:r>
        <w:t xml:space="preserve"> </w:t>
      </w:r>
      <w:r>
        <w:rPr>
          <w:rStyle w:val="VerbatimChar"/>
        </w:rPr>
        <w:t xml:space="preserve">question</w:t>
      </w:r>
      <w:r>
        <w:t xml:space="preserve">,</w:t>
      </w:r>
      <w:r>
        <w:t xml:space="preserve"> </w:t>
      </w:r>
      <w:r>
        <w:rPr>
          <w:rStyle w:val="VerbatimChar"/>
        </w:rPr>
        <w:t xml:space="preserve">grading_notes</w:t>
      </w:r>
      <w:r>
        <w:t xml:space="preserve">,</w:t>
      </w:r>
      <w:r>
        <w:t xml:space="preserve"> </w:t>
      </w:r>
      <w:r>
        <w:rPr>
          <w:rStyle w:val="VerbatimChar"/>
        </w:rPr>
        <w:t xml:space="preserve">target</w:t>
      </w:r>
      <w:r>
        <w:t xml:space="preserve"> </w:t>
      </w:r>
      <w:r>
        <w:t xml:space="preserve">(pass or fail),</w:t>
      </w:r>
      <w:r>
        <w:t xml:space="preserve"> </w:t>
      </w:r>
      <w:r>
        <w:rPr>
          <w:rStyle w:val="VerbatimChar"/>
        </w:rPr>
        <w:t xml:space="preserve">response</w:t>
      </w:r>
      <w:r>
        <w:t xml:space="preserve">, and</w:t>
      </w:r>
      <w:r>
        <w:t xml:space="preserve"> </w:t>
      </w:r>
      <w:r>
        <w:rPr>
          <w:rStyle w:val="VerbatimChar"/>
        </w:rPr>
        <w:t xml:space="preserve">notes</w:t>
      </w:r>
      <w:r>
        <w:t xml:space="preserve">. The target distribution is balanced — 80 pass, 80 fail.</w:t>
      </w:r>
    </w:p>
    <w:bookmarkEnd w:id="23"/>
    <w:bookmarkEnd w:id="24"/>
    <w:bookmarkStart w:id="25" w:name="data-gathering-process"/>
    <w:p>
      <w:pPr>
        <w:pStyle w:val="Heading2"/>
      </w:pPr>
      <w:r>
        <w:t xml:space="preserve">3.5 Data Gathering Process</w:t>
      </w:r>
    </w:p>
    <w:p>
      <w:pPr>
        <w:pStyle w:val="FirstParagraph"/>
      </w:pPr>
      <w:r>
        <w:t xml:space="preserve">The dataset is obtained as a single CSV file and processed in memory using pandas. No additional scraping or crowdsourcing is performed. For each evaluation, the</w:t>
      </w:r>
      <w:r>
        <w:t xml:space="preserve"> </w:t>
      </w:r>
      <w:r>
        <w:rPr>
          <w:rStyle w:val="VerbatimChar"/>
        </w:rPr>
        <w:t xml:space="preserve">grading_notes</w:t>
      </w:r>
      <w:r>
        <w:t xml:space="preserve"> </w:t>
      </w:r>
      <w:r>
        <w:t xml:space="preserve">and</w:t>
      </w:r>
      <w:r>
        <w:t xml:space="preserve"> </w:t>
      </w:r>
      <w:r>
        <w:rPr>
          <w:rStyle w:val="VerbatimChar"/>
        </w:rPr>
        <w:t xml:space="preserve">response</w:t>
      </w:r>
      <w:r>
        <w:t xml:space="preserve"> </w:t>
      </w:r>
      <w:r>
        <w:t xml:space="preserve">fields are extracted and passed to the judge as the task and agent_output respectively.</w:t>
      </w:r>
    </w:p>
    <w:bookmarkEnd w:id="25"/>
    <w:bookmarkStart w:id="29" w:name="data-preparation-methods"/>
    <w:p>
      <w:pPr>
        <w:pStyle w:val="Heading2"/>
      </w:pPr>
      <w:r>
        <w:t xml:space="preserve">3.6 Data Preparation Methods</w:t>
      </w:r>
    </w:p>
    <w:bookmarkStart w:id="26" w:name="traintest-split"/>
    <w:p>
      <w:pPr>
        <w:pStyle w:val="Heading3"/>
      </w:pPr>
      <w:r>
        <w:t xml:space="preserve">3.6.1 Train/Test Split</w:t>
      </w:r>
    </w:p>
    <w:p>
      <w:pPr>
        <w:pStyle w:val="FirstParagraph"/>
      </w:pPr>
      <w:r>
        <w:t xml:space="preserve">Previous benchmark runs treated each of the 160 rows as independent, allowing the judge to see both pass and fail versions of the same question. This creates a leakage risk when memory is updated during evaluation — the judge could learn the correct answer pattern from the pass version before evaluating the fail version.</w:t>
      </w:r>
    </w:p>
    <w:p>
      <w:pPr>
        <w:pStyle w:val="BodyText"/>
      </w:pPr>
      <w:r>
        <w:t xml:space="preserve">To eliminate this leakage, the dataset is split</w:t>
      </w:r>
      <w:r>
        <w:t xml:space="preserve"> </w:t>
      </w:r>
      <w:r>
        <w:rPr>
          <w:b/>
          <w:bCs/>
        </w:rPr>
        <w:t xml:space="preserve">by question</w:t>
      </w:r>
      <w:r>
        <w:t xml:space="preserve">, not by row. The 80 unique questions are randomly shuffled and divided 50/50, yielding 40 training questions (80 samples) and 40 test questions (80 samples). Both pass and fail versions of each question remain in the same split, ensuring no question appears in both train and test sets.</w:t>
      </w:r>
    </w:p>
    <w:bookmarkEnd w:id="26"/>
    <w:bookmarkStart w:id="27" w:name="memory-building-conditions"/>
    <w:p>
      <w:pPr>
        <w:pStyle w:val="Heading3"/>
      </w:pPr>
      <w:r>
        <w:t xml:space="preserve">3.6.2 Memory Building Conditions</w:t>
      </w:r>
    </w:p>
    <w:p>
      <w:pPr>
        <w:pStyle w:val="FirstParagraph"/>
      </w:pPr>
      <w:r>
        <w:t xml:space="preserve">Four memory-building conditions are defined to study how the source and quality of memory affects judge performance:</w:t>
      </w:r>
    </w:p>
    <w:p>
      <w:pPr>
        <w:pStyle w:val="Compact"/>
        <w:numPr>
          <w:ilvl w:val="0"/>
          <w:numId w:val="1003"/>
        </w:numPr>
      </w:pPr>
      <w:r>
        <w:rPr>
          <w:b/>
          <w:bCs/>
        </w:rPr>
        <w:t xml:space="preserve">No memory</w:t>
      </w:r>
      <w:r>
        <w:t xml:space="preserve"> </w:t>
      </w:r>
      <w:r>
        <w:t xml:space="preserve">— stateless baseline, memory graph is empty.</w:t>
      </w:r>
    </w:p>
    <w:p>
      <w:pPr>
        <w:pStyle w:val="Compact"/>
        <w:numPr>
          <w:ilvl w:val="0"/>
          <w:numId w:val="1003"/>
        </w:numPr>
      </w:pPr>
      <w:r>
        <w:rPr>
          <w:b/>
          <w:bCs/>
        </w:rPr>
        <w:t xml:space="preserve">Self-written memory</w:t>
      </w:r>
      <w:r>
        <w:t xml:space="preserve"> </w:t>
      </w:r>
      <w:r>
        <w:t xml:space="preserve">— the MAJ judge is run on the 80 training samples, and its own verdicts (which may include errors) are stored in the graph.</w:t>
      </w:r>
    </w:p>
    <w:p>
      <w:pPr>
        <w:pStyle w:val="Compact"/>
        <w:numPr>
          <w:ilvl w:val="0"/>
          <w:numId w:val="1003"/>
        </w:numPr>
      </w:pPr>
      <w:r>
        <w:rPr>
          <w:b/>
          <w:bCs/>
        </w:rPr>
        <w:t xml:space="preserve">Oracle memory</w:t>
      </w:r>
      <w:r>
        <w:t xml:space="preserve"> </w:t>
      </w:r>
      <w:r>
        <w:t xml:space="preserve">— the ground-truth labels from the dataset are directly stored as attempts, without running the judge. Memory is guaranteed correct.</w:t>
      </w:r>
    </w:p>
    <w:p>
      <w:pPr>
        <w:pStyle w:val="Compact"/>
        <w:numPr>
          <w:ilvl w:val="0"/>
          <w:numId w:val="1003"/>
        </w:numPr>
      </w:pPr>
      <w:r>
        <w:rPr>
          <w:b/>
          <w:bCs/>
        </w:rPr>
        <w:t xml:space="preserve">Poisoned memory</w:t>
      </w:r>
      <w:r>
        <w:t xml:space="preserve"> </w:t>
      </w:r>
      <w:r>
        <w:t xml:space="preserve">— oracle memory with a fraction of the labels deliberately flipped (10%, 20%, 50%). Used to test robustness.</w:t>
      </w:r>
    </w:p>
    <w:bookmarkEnd w:id="27"/>
    <w:bookmarkStart w:id="28" w:name="frozen-memory-during-evaluation"/>
    <w:p>
      <w:pPr>
        <w:pStyle w:val="Heading3"/>
      </w:pPr>
      <w:r>
        <w:t xml:space="preserve">3.6.3 Frozen Memory During Evaluation</w:t>
      </w:r>
    </w:p>
    <w:p>
      <w:pPr>
        <w:pStyle w:val="FirstParagraph"/>
      </w:pPr>
      <w:r>
        <w:t xml:space="preserve">For all four conditions, the memory graph is frozen during test evaluation — no new nodes are created, no relationships are added. This means the judge reads from memory but never writes, eliminating self-reinforcement within the test set.</w:t>
      </w:r>
    </w:p>
    <w:bookmarkEnd w:id="28"/>
    <w:bookmarkEnd w:id="29"/>
    <w:bookmarkStart w:id="34" w:name="system-architecture"/>
    <w:p>
      <w:pPr>
        <w:pStyle w:val="Heading2"/>
      </w:pPr>
      <w:r>
        <w:t xml:space="preserve">3.7 System Architecture</w:t>
      </w:r>
    </w:p>
    <w:p>
      <w:pPr>
        <w:pStyle w:val="FirstParagraph"/>
      </w:pPr>
      <w:r>
        <w:t xml:space="preserve">The MCTS-MAJ system combines three components that operate on the same memory graph.</w:t>
      </w:r>
    </w:p>
    <w:bookmarkStart w:id="30" w:name="memory-assisted-judge-maj"/>
    <w:p>
      <w:pPr>
        <w:pStyle w:val="Heading3"/>
      </w:pPr>
      <w:r>
        <w:t xml:space="preserve">3.7.1 Memory-Assisted Judge (MAJ)</w:t>
      </w:r>
    </w:p>
    <w:p>
      <w:pPr>
        <w:pStyle w:val="FirstParagraph"/>
      </w:pPr>
      <w:r>
        <w:t xml:space="preserve">The MAJ component manages the Neo4j knowledge graph of past evaluations. Nodes are typed:</w:t>
      </w:r>
    </w:p>
    <w:p>
      <w:pPr>
        <w:pStyle w:val="Compact"/>
        <w:numPr>
          <w:ilvl w:val="0"/>
          <w:numId w:val="1004"/>
        </w:numPr>
      </w:pPr>
      <w:r>
        <w:rPr>
          <w:b/>
          <w:bCs/>
        </w:rPr>
        <w:t xml:space="preserve">Policy</w:t>
      </w:r>
      <w:r>
        <w:t xml:space="preserve"> </w:t>
      </w:r>
      <w:r>
        <w:t xml:space="preserve">— a task or grading criterion.</w:t>
      </w:r>
    </w:p>
    <w:p>
      <w:pPr>
        <w:pStyle w:val="Compact"/>
        <w:numPr>
          <w:ilvl w:val="0"/>
          <w:numId w:val="1004"/>
        </w:numPr>
      </w:pPr>
      <w:r>
        <w:rPr>
          <w:b/>
          <w:bCs/>
        </w:rPr>
        <w:t xml:space="preserve">Attempt</w:t>
      </w:r>
      <w:r>
        <w:t xml:space="preserve"> </w:t>
      </w:r>
      <w:r>
        <w:t xml:space="preserve">— a response plus its evaluation verdict and reasoning.</w:t>
      </w:r>
    </w:p>
    <w:p>
      <w:pPr>
        <w:pStyle w:val="Compact"/>
        <w:numPr>
          <w:ilvl w:val="0"/>
          <w:numId w:val="1004"/>
        </w:numPr>
      </w:pPr>
      <w:r>
        <w:rPr>
          <w:b/>
          <w:bCs/>
        </w:rPr>
        <w:t xml:space="preserve">Issue</w:t>
      </w:r>
      <w:r>
        <w:t xml:space="preserve"> </w:t>
      </w:r>
      <w:r>
        <w:t xml:space="preserve">— a specific problem found in an attempt.</w:t>
      </w:r>
    </w:p>
    <w:p>
      <w:pPr>
        <w:pStyle w:val="Compact"/>
        <w:numPr>
          <w:ilvl w:val="0"/>
          <w:numId w:val="1004"/>
        </w:numPr>
      </w:pPr>
      <w:r>
        <w:rPr>
          <w:b/>
          <w:bCs/>
        </w:rPr>
        <w:t xml:space="preserve">Fix</w:t>
      </w:r>
      <w:r>
        <w:t xml:space="preserve"> </w:t>
      </w:r>
      <w:r>
        <w:t xml:space="preserve">— a solution that resolves an issue.</w:t>
      </w:r>
    </w:p>
    <w:p>
      <w:pPr>
        <w:pStyle w:val="Compact"/>
        <w:numPr>
          <w:ilvl w:val="0"/>
          <w:numId w:val="1004"/>
        </w:numPr>
      </w:pPr>
      <w:r>
        <w:rPr>
          <w:b/>
          <w:bCs/>
        </w:rPr>
        <w:t xml:space="preserve">Semantic</w:t>
      </w:r>
      <w:r>
        <w:t xml:space="preserve"> </w:t>
      </w:r>
      <w:r>
        <w:t xml:space="preserve">— an abstract category grouping similar issues.</w:t>
      </w:r>
    </w:p>
    <w:p>
      <w:pPr>
        <w:pStyle w:val="FirstParagraph"/>
      </w:pPr>
      <w:r>
        <w:t xml:space="preserve">Relationships include</w:t>
      </w:r>
      <w:r>
        <w:t xml:space="preserve"> </w:t>
      </w:r>
      <w:r>
        <w:rPr>
          <w:rStyle w:val="VerbatimChar"/>
        </w:rPr>
        <w:t xml:space="preserve">SATISFIES</w:t>
      </w:r>
      <w:r>
        <w:t xml:space="preserve"> </w:t>
      </w:r>
      <w:r>
        <w:t xml:space="preserve">(Attempt→Policy),</w:t>
      </w:r>
      <w:r>
        <w:t xml:space="preserve"> </w:t>
      </w:r>
      <w:r>
        <w:rPr>
          <w:rStyle w:val="VerbatimChar"/>
        </w:rPr>
        <w:t xml:space="preserve">CAUSES</w:t>
      </w:r>
      <w:r>
        <w:t xml:space="preserve"> </w:t>
      </w:r>
      <w:r>
        <w:t xml:space="preserve">(Attempt→Issue),</w:t>
      </w:r>
      <w:r>
        <w:t xml:space="preserve"> </w:t>
      </w:r>
      <w:r>
        <w:rPr>
          <w:rStyle w:val="VerbatimChar"/>
        </w:rPr>
        <w:t xml:space="preserve">RESOLVES</w:t>
      </w:r>
      <w:r>
        <w:t xml:space="preserve"> </w:t>
      </w:r>
      <w:r>
        <w:t xml:space="preserve">(Fix→Issue), and</w:t>
      </w:r>
      <w:r>
        <w:t xml:space="preserve"> </w:t>
      </w:r>
      <w:r>
        <w:rPr>
          <w:rStyle w:val="VerbatimChar"/>
        </w:rPr>
        <w:t xml:space="preserve">ABSTRACTS_TO</w:t>
      </w:r>
      <w:r>
        <w:t xml:space="preserve"> </w:t>
      </w:r>
      <w:r>
        <w:t xml:space="preserve">(Issue→Semantic). Each node has a 1536-dimensional embedding of its text content.</w:t>
      </w:r>
    </w:p>
    <w:p>
      <w:pPr>
        <w:pStyle w:val="BodyText"/>
      </w:pPr>
      <w:r>
        <w:t xml:space="preserve">Retrieval operates in three stages:</w:t>
      </w:r>
      <w:r>
        <w:t xml:space="preserve"> </w:t>
      </w:r>
      <w:r>
        <w:t xml:space="preserve">1.</w:t>
      </w:r>
      <w:r>
        <w:t xml:space="preserve"> </w:t>
      </w:r>
      <w:r>
        <w:rPr>
          <w:b/>
          <w:bCs/>
        </w:rPr>
        <w:t xml:space="preserve">Contrastive attempts</w:t>
      </w:r>
      <w:r>
        <w:t xml:space="preserve"> </w:t>
      </w:r>
      <w:r>
        <w:t xml:space="preserve">— finds the most similar positive and negative past attempts.</w:t>
      </w:r>
      <w:r>
        <w:t xml:space="preserve"> </w:t>
      </w:r>
      <w:r>
        <w:t xml:space="preserve">2.</w:t>
      </w:r>
      <w:r>
        <w:t xml:space="preserve"> </w:t>
      </w:r>
      <w:r>
        <w:rPr>
          <w:b/>
          <w:bCs/>
        </w:rPr>
        <w:t xml:space="preserve">Similar issues</w:t>
      </w:r>
      <w:r>
        <w:t xml:space="preserve"> </w:t>
      </w:r>
      <w:r>
        <w:t xml:space="preserve">— retrieves issues with high semantic similarity to the current response.</w:t>
      </w:r>
      <w:r>
        <w:t xml:space="preserve"> </w:t>
      </w:r>
      <w:r>
        <w:t xml:space="preserve">3.</w:t>
      </w:r>
      <w:r>
        <w:t xml:space="preserve"> </w:t>
      </w:r>
      <w:r>
        <w:rPr>
          <w:b/>
          <w:bCs/>
        </w:rPr>
        <w:t xml:space="preserve">Semantic patterns</w:t>
      </w:r>
      <w:r>
        <w:t xml:space="preserve"> </w:t>
      </w:r>
      <w:r>
        <w:t xml:space="preserve">— aggregates recurring issue categories from the retrieved set.</w:t>
      </w:r>
    </w:p>
    <w:p>
      <w:pPr>
        <w:pStyle w:val="BodyText"/>
      </w:pPr>
      <w:r>
        <w:t xml:space="preserve">Similarity thresholds are tuned asymmetrically (positive ≥ 0.85, negative ≥ 0.92) to reduce false-positive issue flagging.</w:t>
      </w:r>
    </w:p>
    <w:bookmarkEnd w:id="30"/>
    <w:bookmarkStart w:id="31" w:name="mcts-judge-reasoning-layer"/>
    <w:p>
      <w:pPr>
        <w:pStyle w:val="Heading3"/>
      </w:pPr>
      <w:r>
        <w:t xml:space="preserve">3.7.2 MCTS-Judge (Reasoning Layer)</w:t>
      </w:r>
    </w:p>
    <w:p>
      <w:pPr>
        <w:pStyle w:val="FirstParagraph"/>
      </w:pPr>
      <w:r>
        <w:t xml:space="preserve">The MCTS-Judge decomposes evaluation into multiple subtasks and explores different reasoning paths through tree search. For each evaluation:</w:t>
      </w:r>
    </w:p>
    <w:p>
      <w:pPr>
        <w:pStyle w:val="Compact"/>
        <w:numPr>
          <w:ilvl w:val="0"/>
          <w:numId w:val="1005"/>
        </w:numPr>
      </w:pPr>
      <w:r>
        <w:rPr>
          <w:b/>
          <w:bCs/>
        </w:rPr>
        <w:t xml:space="preserve">Dynamic subtask generation</w:t>
      </w:r>
      <w:r>
        <w:t xml:space="preserve"> </w:t>
      </w:r>
      <w:r>
        <w:t xml:space="preserve">— the LLM analyzes the task and response, then generates 5 to 7 task-specific evaluation perspectives (for example,</w:t>
      </w:r>
      <w:r>
        <w:t xml:space="preserve"> </w:t>
      </w:r>
      <w:r>
        <w:t xml:space="preserve">“Coverage of DCF method”</w:t>
      </w:r>
      <w:r>
        <w:t xml:space="preserve">,</w:t>
      </w:r>
      <w:r>
        <w:t xml:space="preserve"> </w:t>
      </w:r>
      <w:r>
        <w:t xml:space="preserve">“Explanation of comparable company analysis”</w:t>
      </w:r>
      <w:r>
        <w:t xml:space="preserve">). This replaces an earlier prototype that used hardcoded code-oriented subtasks (functionality, logic, edge cases) which were not suitable for QA grading.</w:t>
      </w:r>
    </w:p>
    <w:p>
      <w:pPr>
        <w:pStyle w:val="Compact"/>
        <w:numPr>
          <w:ilvl w:val="0"/>
          <w:numId w:val="1005"/>
        </w:numPr>
      </w:pPr>
      <w:r>
        <w:rPr>
          <w:b/>
          <w:bCs/>
        </w:rPr>
        <w:t xml:space="preserve">Selection</w:t>
      </w:r>
      <w:r>
        <w:t xml:space="preserve"> </w:t>
      </w:r>
      <w:r>
        <w:t xml:space="preserve">— from the tree’s current node, a child is chosen by weighted combination of UCT score (exploration/exploitation) and an LLM self-assessment of which subtask would improve evaluation completeness.</w:t>
      </w:r>
    </w:p>
    <w:p>
      <w:pPr>
        <w:pStyle w:val="Compact"/>
        <w:numPr>
          <w:ilvl w:val="0"/>
          <w:numId w:val="1005"/>
        </w:numPr>
      </w:pPr>
      <w:r>
        <w:rPr>
          <w:b/>
          <w:bCs/>
        </w:rPr>
        <w:t xml:space="preserve">Expansion</w:t>
      </w:r>
      <w:r>
        <w:t xml:space="preserve"> </w:t>
      </w:r>
      <w:r>
        <w:t xml:space="preserve">— an unused subtask is added as a new child node.</w:t>
      </w:r>
    </w:p>
    <w:p>
      <w:pPr>
        <w:pStyle w:val="Compact"/>
        <w:numPr>
          <w:ilvl w:val="0"/>
          <w:numId w:val="1005"/>
        </w:numPr>
      </w:pPr>
      <w:r>
        <w:rPr>
          <w:b/>
          <w:bCs/>
        </w:rPr>
        <w:t xml:space="preserve">Simulation</w:t>
      </w:r>
      <w:r>
        <w:t xml:space="preserve"> </w:t>
      </w:r>
      <w:r>
        <w:t xml:space="preserve">— the LLM evaluates the response from the subtask’s perspective and returns a pass/fail decision.</w:t>
      </w:r>
    </w:p>
    <w:p>
      <w:pPr>
        <w:pStyle w:val="Compact"/>
        <w:numPr>
          <w:ilvl w:val="0"/>
          <w:numId w:val="1005"/>
        </w:numPr>
      </w:pPr>
      <w:r>
        <w:rPr>
          <w:b/>
          <w:bCs/>
        </w:rPr>
        <w:t xml:space="preserve">Reward</w:t>
      </w:r>
      <w:r>
        <w:t xml:space="preserve"> </w:t>
      </w:r>
      <w:r>
        <w:t xml:space="preserve">— trajectory majority vote is compared against an independent quick evaluation; agreement yields positive reward.</w:t>
      </w:r>
    </w:p>
    <w:p>
      <w:pPr>
        <w:pStyle w:val="Compact"/>
        <w:numPr>
          <w:ilvl w:val="0"/>
          <w:numId w:val="1005"/>
        </w:numPr>
      </w:pPr>
      <w:r>
        <w:rPr>
          <w:b/>
          <w:bCs/>
        </w:rPr>
        <w:t xml:space="preserve">Backpropagation</w:t>
      </w:r>
      <w:r>
        <w:t xml:space="preserve"> </w:t>
      </w:r>
      <w:r>
        <w:t xml:space="preserve">— reward is propagated up the tree, updating visit counts and Q-values.</w:t>
      </w:r>
    </w:p>
    <w:p>
      <w:pPr>
        <w:pStyle w:val="FirstParagraph"/>
      </w:pPr>
      <w:r>
        <w:t xml:space="preserve">After</w:t>
      </w:r>
      <w:r>
        <w:t xml:space="preserve"> </w:t>
      </w:r>
      <w:r>
        <w:rPr>
          <w:rStyle w:val="VerbatimChar"/>
        </w:rPr>
        <w:t xml:space="preserve">num_rollouts</w:t>
      </w:r>
      <w:r>
        <w:t xml:space="preserve"> </w:t>
      </w:r>
      <w:r>
        <w:t xml:space="preserve">iterations, the best trajectory is selected by cumulative reward, and a global evaluation aggregates all subtask analyses for the final verdict.</w:t>
      </w:r>
    </w:p>
    <w:bookmarkEnd w:id="31"/>
    <w:bookmarkStart w:id="32" w:name="mcts-retrieval-retrieval-layer"/>
    <w:p>
      <w:pPr>
        <w:pStyle w:val="Heading3"/>
      </w:pPr>
      <w:r>
        <w:t xml:space="preserve">3.7.3 MCTS-Retrieval (Retrieval Layer)</w:t>
      </w:r>
    </w:p>
    <w:p>
      <w:pPr>
        <w:pStyle w:val="FirstParagraph"/>
      </w:pPr>
      <w:r>
        <w:t xml:space="preserve">Instead of a fixed three-stage retrieval pipeline, MCTS-Retrieval explores different combinations of retrieval actions through tree search. Seven actions are defined:</w:t>
      </w:r>
    </w:p>
    <w:p>
      <w:pPr>
        <w:pStyle w:val="Compact"/>
        <w:numPr>
          <w:ilvl w:val="0"/>
          <w:numId w:val="1006"/>
        </w:numPr>
      </w:pPr>
      <w:r>
        <w:t xml:space="preserve">Contrastive attempts.</w:t>
      </w:r>
    </w:p>
    <w:p>
      <w:pPr>
        <w:pStyle w:val="Compact"/>
        <w:numPr>
          <w:ilvl w:val="0"/>
          <w:numId w:val="1006"/>
        </w:numPr>
      </w:pPr>
      <w:r>
        <w:t xml:space="preserve">Similar issues.</w:t>
      </w:r>
    </w:p>
    <w:p>
      <w:pPr>
        <w:pStyle w:val="Compact"/>
        <w:numPr>
          <w:ilvl w:val="0"/>
          <w:numId w:val="1006"/>
        </w:numPr>
      </w:pPr>
      <w:r>
        <w:t xml:space="preserve">Semantic patterns.</w:t>
      </w:r>
    </w:p>
    <w:p>
      <w:pPr>
        <w:pStyle w:val="Compact"/>
        <w:numPr>
          <w:ilvl w:val="0"/>
          <w:numId w:val="1006"/>
        </w:numPr>
      </w:pPr>
      <w:r>
        <w:t xml:space="preserve">Multi-hop: Issues → Fixes that resolved them.</w:t>
      </w:r>
    </w:p>
    <w:p>
      <w:pPr>
        <w:pStyle w:val="Compact"/>
        <w:numPr>
          <w:ilvl w:val="0"/>
          <w:numId w:val="1006"/>
        </w:numPr>
      </w:pPr>
      <w:r>
        <w:t xml:space="preserve">Multi-hop: Semantics → All issues in that category.</w:t>
      </w:r>
    </w:p>
    <w:p>
      <w:pPr>
        <w:pStyle w:val="Compact"/>
        <w:numPr>
          <w:ilvl w:val="0"/>
          <w:numId w:val="1006"/>
        </w:numPr>
      </w:pPr>
      <w:r>
        <w:t xml:space="preserve">Multi-hop: Policy → Attempts for that policy.</w:t>
      </w:r>
    </w:p>
    <w:p>
      <w:pPr>
        <w:pStyle w:val="Compact"/>
        <w:numPr>
          <w:ilvl w:val="0"/>
          <w:numId w:val="1006"/>
        </w:numPr>
      </w:pPr>
      <w:r>
        <w:t xml:space="preserve">Multi-hop: Attempts → Issues → Semantic categories.</w:t>
      </w:r>
    </w:p>
    <w:p>
      <w:pPr>
        <w:pStyle w:val="FirstParagraph"/>
      </w:pPr>
      <w:r>
        <w:t xml:space="preserve">Each rollout builds a trajectory of retrieval actions and is scored by a combination of relevance (average similarity of retrieved items), diversity (number of distinct action types used), and volume (total items retrieved). The highest-scoring trajectory’s aggregated context is returned as the memory context for the judge.</w:t>
      </w:r>
    </w:p>
    <w:bookmarkEnd w:id="32"/>
    <w:bookmarkStart w:id="33" w:name="six-evaluation-modes"/>
    <w:p>
      <w:pPr>
        <w:pStyle w:val="Heading3"/>
      </w:pPr>
      <w:r>
        <w:t xml:space="preserve">3.7.4 Six Evaluation Modes</w:t>
      </w:r>
    </w:p>
    <w:p>
      <w:pPr>
        <w:pStyle w:val="FirstParagraph"/>
      </w:pPr>
      <w:r>
        <w:t xml:space="preserve">The system supports six evaluation modes, used as ablations to isolate the contribution of each component:</w:t>
      </w:r>
    </w:p>
    <w:p>
      <w:pPr>
        <w:pStyle w:val="Compact"/>
        <w:numPr>
          <w:ilvl w:val="0"/>
          <w:numId w:val="1007"/>
        </w:numPr>
      </w:pPr>
      <w:r>
        <w:rPr>
          <w:b/>
          <w:bCs/>
        </w:rPr>
        <w:t xml:space="preserve">Stateless</w:t>
      </w:r>
      <w:r>
        <w:t xml:space="preserve"> </w:t>
      </w:r>
      <w:r>
        <w:t xml:space="preserve">— single-pass judge, no memory, no MCTS.</w:t>
      </w:r>
    </w:p>
    <w:p>
      <w:pPr>
        <w:pStyle w:val="Compact"/>
        <w:numPr>
          <w:ilvl w:val="0"/>
          <w:numId w:val="1007"/>
        </w:numPr>
      </w:pPr>
      <w:r>
        <w:rPr>
          <w:b/>
          <w:bCs/>
        </w:rPr>
        <w:t xml:space="preserve">MAJ</w:t>
      </w:r>
      <w:r>
        <w:t xml:space="preserve"> </w:t>
      </w:r>
      <w:r>
        <w:t xml:space="preserve">— single-pass judge with three-stage memory retrieval.</w:t>
      </w:r>
    </w:p>
    <w:p>
      <w:pPr>
        <w:pStyle w:val="Compact"/>
        <w:numPr>
          <w:ilvl w:val="0"/>
          <w:numId w:val="1007"/>
        </w:numPr>
      </w:pPr>
      <w:r>
        <w:rPr>
          <w:b/>
          <w:bCs/>
        </w:rPr>
        <w:t xml:space="preserve">MCTS-Judge</w:t>
      </w:r>
      <w:r>
        <w:t xml:space="preserve"> </w:t>
      </w:r>
      <w:r>
        <w:t xml:space="preserve">— tree search over reasoning subtasks, no memory.</w:t>
      </w:r>
    </w:p>
    <w:p>
      <w:pPr>
        <w:pStyle w:val="Compact"/>
        <w:numPr>
          <w:ilvl w:val="0"/>
          <w:numId w:val="1007"/>
        </w:numPr>
      </w:pPr>
      <w:r>
        <w:rPr>
          <w:b/>
          <w:bCs/>
        </w:rPr>
        <w:t xml:space="preserve">MCTS-Judge + Memory</w:t>
      </w:r>
      <w:r>
        <w:t xml:space="preserve"> </w:t>
      </w:r>
      <w:r>
        <w:t xml:space="preserve">— MCTS reasoning with MAJ memory context.</w:t>
      </w:r>
    </w:p>
    <w:p>
      <w:pPr>
        <w:pStyle w:val="Compact"/>
        <w:numPr>
          <w:ilvl w:val="0"/>
          <w:numId w:val="1007"/>
        </w:numPr>
      </w:pPr>
      <w:r>
        <w:rPr>
          <w:b/>
          <w:bCs/>
        </w:rPr>
        <w:t xml:space="preserve">MCTS-Retrieval + Judge</w:t>
      </w:r>
      <w:r>
        <w:t xml:space="preserve"> </w:t>
      </w:r>
      <w:r>
        <w:t xml:space="preserve">— MCTS retrieval with single-pass judge.</w:t>
      </w:r>
    </w:p>
    <w:p>
      <w:pPr>
        <w:pStyle w:val="Compact"/>
        <w:numPr>
          <w:ilvl w:val="0"/>
          <w:numId w:val="1007"/>
        </w:numPr>
      </w:pPr>
      <w:r>
        <w:rPr>
          <w:b/>
          <w:bCs/>
        </w:rPr>
        <w:t xml:space="preserve">Full MCTS</w:t>
      </w:r>
      <w:r>
        <w:t xml:space="preserve"> </w:t>
      </w:r>
      <w:r>
        <w:t xml:space="preserve">— MCTS-Retrieval feeds context into MCTS-Judge.</w:t>
      </w:r>
    </w:p>
    <w:bookmarkEnd w:id="33"/>
    <w:bookmarkEnd w:id="34"/>
    <w:bookmarkStart w:id="37" w:name="data-analysis-methods"/>
    <w:p>
      <w:pPr>
        <w:pStyle w:val="Heading2"/>
      </w:pPr>
      <w:r>
        <w:t xml:space="preserve">3.8 Data Analysis Methods</w:t>
      </w:r>
    </w:p>
    <w:bookmarkStart w:id="35" w:name="exploratory-data-analysis"/>
    <w:p>
      <w:pPr>
        <w:pStyle w:val="Heading3"/>
      </w:pPr>
      <w:r>
        <w:t xml:space="preserve">3.8.1 Exploratory Data Analysis</w:t>
      </w:r>
    </w:p>
    <w:p>
      <w:pPr>
        <w:pStyle w:val="FirstParagraph"/>
      </w:pPr>
      <w:r>
        <w:t xml:space="preserve">Before running experiments, the dataset structure is analyzed — 160 rows, 80 unique questions, each paired (pass/fail), balanced target distribution, 80 unique topics. This analysis revealed the leakage risk addressed in Section 3.6.1.</w:t>
      </w:r>
    </w:p>
    <w:bookmarkEnd w:id="35"/>
    <w:bookmarkStart w:id="36" w:name="result-aggregation"/>
    <w:p>
      <w:pPr>
        <w:pStyle w:val="Heading3"/>
      </w:pPr>
      <w:r>
        <w:t xml:space="preserve">3.8.2 Result Aggregation</w:t>
      </w:r>
    </w:p>
    <w:p>
      <w:pPr>
        <w:pStyle w:val="FirstParagraph"/>
      </w:pPr>
      <w:r>
        <w:t xml:space="preserve">For each evaluation mode and memory condition, results are written to a CSV with per-sample fields:</w:t>
      </w:r>
      <w:r>
        <w:t xml:space="preserve"> </w:t>
      </w:r>
      <w:r>
        <w:rPr>
          <w:rStyle w:val="VerbatimChar"/>
        </w:rPr>
        <w:t xml:space="preserve">idx</w:t>
      </w:r>
      <w:r>
        <w:t xml:space="preserve">,</w:t>
      </w:r>
      <w:r>
        <w:t xml:space="preserve"> </w:t>
      </w:r>
      <w:r>
        <w:rPr>
          <w:rStyle w:val="VerbatimChar"/>
        </w:rPr>
        <w:t xml:space="preserve">topic</w:t>
      </w:r>
      <w:r>
        <w:t xml:space="preserve">,</w:t>
      </w:r>
      <w:r>
        <w:t xml:space="preserve"> </w:t>
      </w:r>
      <w:r>
        <w:rPr>
          <w:rStyle w:val="VerbatimChar"/>
        </w:rPr>
        <w:t xml:space="preserve">expected</w:t>
      </w:r>
      <w:r>
        <w:t xml:space="preserve">,</w:t>
      </w:r>
      <w:r>
        <w:t xml:space="preserve"> </w:t>
      </w:r>
      <w:r>
        <w:rPr>
          <w:rStyle w:val="VerbatimChar"/>
        </w:rPr>
        <w:t xml:space="preserve">predicted</w:t>
      </w:r>
      <w:r>
        <w:t xml:space="preserve">,</w:t>
      </w:r>
      <w:r>
        <w:t xml:space="preserve"> </w:t>
      </w:r>
      <w:r>
        <w:rPr>
          <w:rStyle w:val="VerbatimChar"/>
        </w:rPr>
        <w:t xml:space="preserve">correct</w:t>
      </w:r>
      <w:r>
        <w:t xml:space="preserve">,</w:t>
      </w:r>
      <w:r>
        <w:t xml:space="preserve"> </w:t>
      </w:r>
      <w:r>
        <w:rPr>
          <w:rStyle w:val="VerbatimChar"/>
        </w:rPr>
        <w:t xml:space="preserve">latency_s</w:t>
      </w:r>
      <w:r>
        <w:t xml:space="preserve">, and any mode-specific extras (memory usage, MCTS stats). Accuracy is computed as the proportion of correct predictions; latency is averaged per sample.</w:t>
      </w:r>
    </w:p>
    <w:bookmarkEnd w:id="36"/>
    <w:bookmarkEnd w:id="37"/>
    <w:bookmarkStart w:id="42" w:name="limitations-of-the-methods"/>
    <w:p>
      <w:pPr>
        <w:pStyle w:val="Heading2"/>
      </w:pPr>
      <w:r>
        <w:t xml:space="preserve">3.9 Limitations of the Methods</w:t>
      </w:r>
    </w:p>
    <w:bookmarkStart w:id="38" w:name="sample-size"/>
    <w:p>
      <w:pPr>
        <w:pStyle w:val="Heading3"/>
      </w:pPr>
      <w:r>
        <w:t xml:space="preserve">3.9.1 Sample Size</w:t>
      </w:r>
    </w:p>
    <w:p>
      <w:pPr>
        <w:pStyle w:val="FirstParagraph"/>
      </w:pPr>
      <w:r>
        <w:t xml:space="preserve">All reported experiments use 80 test samples, split from 160 total. This sample size is adequate for observing trends but too small for tight confidence intervals. A single misclassification changes accuracy by 1.25 percentage points. Multi-seed evaluation is planned to address this.</w:t>
      </w:r>
    </w:p>
    <w:bookmarkEnd w:id="38"/>
    <w:bookmarkStart w:id="39" w:name="computational-demands"/>
    <w:p>
      <w:pPr>
        <w:pStyle w:val="Heading3"/>
      </w:pPr>
      <w:r>
        <w:t xml:space="preserve">3.9.2 Computational Demands</w:t>
      </w:r>
    </w:p>
    <w:p>
      <w:pPr>
        <w:pStyle w:val="FirstParagraph"/>
      </w:pPr>
      <w:r>
        <w:t xml:space="preserve">MCTS-based modes are significantly more expensive than single-pass modes — approximately 40 to 50 seconds per sample compared to 4 seconds for stateless judging. For the full benchmark suite this translates to several hours of runtime and substantial API cost when using GPT-4o.</w:t>
      </w:r>
    </w:p>
    <w:bookmarkEnd w:id="39"/>
    <w:bookmarkStart w:id="40" w:name="domain-specificity"/>
    <w:p>
      <w:pPr>
        <w:pStyle w:val="Heading3"/>
      </w:pPr>
      <w:r>
        <w:t xml:space="preserve">3.9.3 Domain Specificity</w:t>
      </w:r>
    </w:p>
    <w:p>
      <w:pPr>
        <w:pStyle w:val="FirstParagraph"/>
      </w:pPr>
      <w:r>
        <w:t xml:space="preserve">EvalsBench is a question-answering grading dataset. Findings may not transfer directly to other judge tasks such as code evaluation or agent trajectory assessment. The MCTS-Judge’s multi-perspective decomposition is more naturally suited to multi-dimensional tasks than to simple pass/fail QA grading.</w:t>
      </w:r>
    </w:p>
    <w:bookmarkEnd w:id="40"/>
    <w:bookmarkStart w:id="41" w:name="single-model-evaluation"/>
    <w:p>
      <w:pPr>
        <w:pStyle w:val="Heading3"/>
      </w:pPr>
      <w:r>
        <w:t xml:space="preserve">3.9.4 Single-Model Evaluation</w:t>
      </w:r>
    </w:p>
    <w:p>
      <w:pPr>
        <w:pStyle w:val="FirstParagraph"/>
      </w:pPr>
      <w:r>
        <w:t xml:space="preserve">All reported experiments use GPT-4o as both the judge and the MCTS sub-step evaluator. Results may differ with weaker models (such as gpt-4o-mini, where preliminary experiments showed memory does not help) or with stronger models.</w:t>
      </w:r>
    </w:p>
    <w:bookmarkEnd w:id="41"/>
    <w:bookmarkEnd w:id="42"/>
    <w:bookmarkStart w:id="45" w:name="ethical-considerations"/>
    <w:p>
      <w:pPr>
        <w:pStyle w:val="Heading2"/>
      </w:pPr>
      <w:r>
        <w:t xml:space="preserve">3.10 Ethical Considerations</w:t>
      </w:r>
    </w:p>
    <w:bookmarkStart w:id="43" w:name="data-privacy"/>
    <w:p>
      <w:pPr>
        <w:pStyle w:val="Heading3"/>
      </w:pPr>
      <w:r>
        <w:t xml:space="preserve">3.10.1 Data Privacy</w:t>
      </w:r>
    </w:p>
    <w:p>
      <w:pPr>
        <w:pStyle w:val="FirstParagraph"/>
      </w:pPr>
      <w:r>
        <w:t xml:space="preserve">EvalsBench is a public benchmark with no personally identifiable information. No private user data is collected or processed.</w:t>
      </w:r>
    </w:p>
    <w:bookmarkEnd w:id="43"/>
    <w:bookmarkStart w:id="44" w:name="transparency-and-reproducibility"/>
    <w:p>
      <w:pPr>
        <w:pStyle w:val="Heading3"/>
      </w:pPr>
      <w:r>
        <w:t xml:space="preserve">3.10.2 Transparency and Reproducibility</w:t>
      </w:r>
    </w:p>
    <w:p>
      <w:pPr>
        <w:pStyle w:val="FirstParagraph"/>
      </w:pPr>
      <w:r>
        <w:t xml:space="preserve">All code, prompts, configurations, and per-sample result CSVs are version-controlled in the research repository. Random seeds are fixed (default</w:t>
      </w:r>
      <w:r>
        <w:t xml:space="preserve"> </w:t>
      </w:r>
      <w:r>
        <w:rPr>
          <w:rStyle w:val="VerbatimChar"/>
        </w:rPr>
        <w:t xml:space="preserve">seed=42</w:t>
      </w:r>
      <w:r>
        <w:t xml:space="preserve">) and logged with every benchmark run, enabling exact reproduction.</w:t>
      </w:r>
    </w:p>
    <w:bookmarkEnd w:id="44"/>
    <w:bookmarkEnd w:id="45"/>
    <w:bookmarkStart w:id="50" w:name="problems-that-had-to-be-overcome"/>
    <w:p>
      <w:pPr>
        <w:pStyle w:val="Heading2"/>
      </w:pPr>
      <w:r>
        <w:t xml:space="preserve">3.11 Problems that Had to Be Overcome</w:t>
      </w:r>
    </w:p>
    <w:bookmarkStart w:id="46" w:name="evaluation-leakage"/>
    <w:p>
      <w:pPr>
        <w:pStyle w:val="Heading3"/>
      </w:pPr>
      <w:r>
        <w:t xml:space="preserve">3.11.1 Evaluation Leakage</w:t>
      </w:r>
    </w:p>
    <w:p>
      <w:pPr>
        <w:pStyle w:val="FirstParagraph"/>
      </w:pPr>
      <w:r>
        <w:t xml:space="preserve">The original evaluation protocol updated memory during test evaluation, allowing the judge to see both paired pass and fail versions of the same question. This was flagged as a validity threat and resolved by splitting the dataset by question and freezing memory during test evaluation.</w:t>
      </w:r>
    </w:p>
    <w:bookmarkEnd w:id="46"/>
    <w:bookmarkStart w:id="47" w:name="hardcoded-subtasks"/>
    <w:p>
      <w:pPr>
        <w:pStyle w:val="Heading3"/>
      </w:pPr>
      <w:r>
        <w:t xml:space="preserve">3.11.2 Hardcoded Subtasks</w:t>
      </w:r>
    </w:p>
    <w:p>
      <w:pPr>
        <w:pStyle w:val="FirstParagraph"/>
      </w:pPr>
      <w:r>
        <w:t xml:space="preserve">The first MCTS-Judge implementation used a hardcoded list of nine code-oriented subtasks (functionality, logic, edge cases, output format, etc.) inherited from the reference paper on MCTS-Judge for code evaluation. These were inappropriate for QA grading and likely contributed to MCTS-Judge underperforming stateless in early runs. The subtasks are now dynamically generated per evaluation by an LLM planning step.</w:t>
      </w:r>
    </w:p>
    <w:bookmarkEnd w:id="47"/>
    <w:bookmarkStart w:id="48" w:name="unhashable-dataclass-nodes"/>
    <w:p>
      <w:pPr>
        <w:pStyle w:val="Heading3"/>
      </w:pPr>
      <w:r>
        <w:t xml:space="preserve">3.11.3 Unhashable Dataclass Nodes</w:t>
      </w:r>
    </w:p>
    <w:p>
      <w:pPr>
        <w:pStyle w:val="FirstParagraph"/>
      </w:pPr>
      <w:r>
        <w:t xml:space="preserve">The MCTS-Judge tree used MCTSNode dataclass instances as dictionary keys in the selection step. Python dataclasses default to value-based equality, which broke hashing. The fix was to decorate the class with</w:t>
      </w:r>
      <w:r>
        <w:t xml:space="preserve"> </w:t>
      </w:r>
      <w:r>
        <w:rPr>
          <w:rStyle w:val="VerbatimChar"/>
        </w:rPr>
        <w:t xml:space="preserve">@dataclass(eq=False)</w:t>
      </w:r>
      <w:r>
        <w:t xml:space="preserve">, restoring identity-based hashing.</w:t>
      </w:r>
    </w:p>
    <w:bookmarkEnd w:id="48"/>
    <w:bookmarkStart w:id="49" w:name="free-text-parsing"/>
    <w:p>
      <w:pPr>
        <w:pStyle w:val="Heading3"/>
      </w:pPr>
      <w:r>
        <w:t xml:space="preserve">3.11.4 Free-Text Parsing</w:t>
      </w:r>
    </w:p>
    <w:p>
      <w:pPr>
        <w:pStyle w:val="FirstParagraph"/>
      </w:pPr>
      <w:r>
        <w:t xml:space="preserve">Early MCTS subtask evaluations relied on regex parsing of</w:t>
      </w:r>
      <w:r>
        <w:t xml:space="preserve"> </w:t>
      </w:r>
      <w:r>
        <w:t xml:space="preserve">“Decision: Yes/No”</w:t>
      </w:r>
      <w:r>
        <w:t xml:space="preserve"> </w:t>
      </w:r>
      <w:r>
        <w:t xml:space="preserve">strings from free-text LLM output. This was unreliable — roughly 15 to 20 percent of responses did not follow the expected format. All MCTS LLM calls were migrated to structured outputs via the OpenAI</w:t>
      </w:r>
      <w:r>
        <w:t xml:space="preserve"> </w:t>
      </w:r>
      <w:r>
        <w:rPr>
          <w:rStyle w:val="VerbatimChar"/>
        </w:rPr>
        <w:t xml:space="preserve">responses.parse</w:t>
      </w:r>
      <w:r>
        <w:t xml:space="preserve"> </w:t>
      </w:r>
      <w:r>
        <w:t xml:space="preserve">API with Pydantic schemas.</w:t>
      </w:r>
    </w:p>
    <w:bookmarkEnd w:id="49"/>
    <w:bookmarkEnd w:id="50"/>
    <w:bookmarkStart w:id="51" w:name="recap-of-key-points"/>
    <w:p>
      <w:pPr>
        <w:pStyle w:val="Heading2"/>
      </w:pPr>
      <w:r>
        <w:t xml:space="preserve">3.12 Recap of Key Points</w:t>
      </w:r>
    </w:p>
    <w:p>
      <w:pPr>
        <w:pStyle w:val="FirstParagraph"/>
      </w:pPr>
      <w:r>
        <w:t xml:space="preserve">This chapter presented the design of the MCTS-MAJ framework, including three components (MAJ memory graph, MCTS-Judge reasoning, MCTS-Retrieval exploration) combined in six evaluation modes. The evaluation protocol was redesigned to eliminate leakage by splitting the dataset by question and freezing memory during testing. Four memory conditions (no memory, self-written, oracle, poisoned) enable direct study of the scientific question: when does memory help and when does it corrupt. The next chapter describes the experiments conducted under this protocol and reports the results.</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2026-04-20T19:27:16Z</dcterms:created>
  <dcterms:modified xsi:type="dcterms:W3CDTF">2026-04-20T19:27:16Z</dcterms:modified>
</cp:coreProperties>
</file>

<file path=docProps/custom.xml><?xml version="1.0" encoding="utf-8"?>
<Properties xmlns="http://schemas.openxmlformats.org/officeDocument/2006/custom-properties" xmlns:vt="http://schemas.openxmlformats.org/officeDocument/2006/docPropsVTypes"/>
</file>