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EC87" w14:textId="0522D957" w:rsidR="000F41E5" w:rsidRPr="002920B9" w:rsidRDefault="002920B9" w:rsidP="002920B9">
      <w:pPr>
        <w:spacing w:line="240" w:lineRule="auto"/>
        <w:jc w:val="center"/>
        <w:rPr>
          <w:rFonts w:ascii="Arial Black" w:hAnsi="Arial Black"/>
          <w:sz w:val="24"/>
          <w:szCs w:val="24"/>
          <w:u w:val="single"/>
          <w:lang w:val="id-ID"/>
        </w:rPr>
      </w:pPr>
      <w:r>
        <w:rPr>
          <w:noProof/>
        </w:rPr>
        <w:drawing>
          <wp:anchor distT="0" distB="0" distL="114300" distR="114300" simplePos="0" relativeHeight="251658240" behindDoc="0" locked="0" layoutInCell="1" allowOverlap="1" wp14:anchorId="6ADE73C8" wp14:editId="306063A0">
            <wp:simplePos x="0" y="0"/>
            <wp:positionH relativeFrom="column">
              <wp:posOffset>3473597</wp:posOffset>
            </wp:positionH>
            <wp:positionV relativeFrom="paragraph">
              <wp:posOffset>318086</wp:posOffset>
            </wp:positionV>
            <wp:extent cx="2597150" cy="1301115"/>
            <wp:effectExtent l="0" t="0" r="0" b="0"/>
            <wp:wrapSquare wrapText="bothSides"/>
            <wp:docPr id="1" name="Gambar 1" descr="Kepala BLK Ambon Tutup Pelatihan Berbasis Kompetensi Tahap VI –  pelagan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pala BLK Ambon Tutup Pelatihan Berbasis Kompetensi Tahap VI –  pelagandong.co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 b="11218"/>
                    <a:stretch/>
                  </pic:blipFill>
                  <pic:spPr bwMode="auto">
                    <a:xfrm>
                      <a:off x="0" y="0"/>
                      <a:ext cx="2597150" cy="1301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F41E5" w:rsidRPr="002920B9">
        <w:rPr>
          <w:rFonts w:ascii="Arial Black" w:hAnsi="Arial Black"/>
          <w:sz w:val="24"/>
          <w:szCs w:val="24"/>
          <w:u w:val="single"/>
          <w:lang w:val="id-ID"/>
        </w:rPr>
        <w:t>Kemenaker</w:t>
      </w:r>
      <w:proofErr w:type="spellEnd"/>
      <w:r w:rsidR="000F41E5" w:rsidRPr="002920B9">
        <w:rPr>
          <w:rFonts w:ascii="Arial Black" w:hAnsi="Arial Black"/>
          <w:sz w:val="24"/>
          <w:szCs w:val="24"/>
          <w:u w:val="single"/>
          <w:lang w:val="id-ID"/>
        </w:rPr>
        <w:t xml:space="preserve"> </w:t>
      </w:r>
      <w:proofErr w:type="spellStart"/>
      <w:r w:rsidR="000F41E5" w:rsidRPr="002920B9">
        <w:rPr>
          <w:rFonts w:ascii="Arial Black" w:hAnsi="Arial Black"/>
          <w:sz w:val="24"/>
          <w:szCs w:val="24"/>
          <w:u w:val="single"/>
          <w:lang w:val="id-ID"/>
        </w:rPr>
        <w:t>Dororng</w:t>
      </w:r>
      <w:proofErr w:type="spellEnd"/>
      <w:r w:rsidR="000F41E5" w:rsidRPr="002920B9">
        <w:rPr>
          <w:rFonts w:ascii="Arial Black" w:hAnsi="Arial Black"/>
          <w:sz w:val="24"/>
          <w:szCs w:val="24"/>
          <w:u w:val="single"/>
          <w:lang w:val="id-ID"/>
        </w:rPr>
        <w:t xml:space="preserve"> Pemerataan Kualitas Instruktur Di Indonesia</w:t>
      </w:r>
    </w:p>
    <w:p w14:paraId="7A0E67A3" w14:textId="174C3187" w:rsidR="00EB1FFB" w:rsidRDefault="000F41E5" w:rsidP="00BF1EAA">
      <w:pPr>
        <w:spacing w:after="60"/>
        <w:ind w:firstLine="567"/>
        <w:jc w:val="both"/>
        <w:rPr>
          <w:rFonts w:ascii="Times New Roman" w:hAnsi="Times New Roman" w:cs="Times New Roman"/>
          <w:sz w:val="24"/>
          <w:szCs w:val="24"/>
          <w:lang w:val="id-ID"/>
        </w:rPr>
      </w:pPr>
      <w:r w:rsidRPr="002920B9">
        <w:rPr>
          <w:rFonts w:ascii="Times New Roman" w:hAnsi="Times New Roman" w:cs="Times New Roman"/>
          <w:b/>
          <w:bCs/>
          <w:sz w:val="24"/>
          <w:szCs w:val="24"/>
          <w:lang w:val="id-ID"/>
        </w:rPr>
        <w:t>Samarinda –</w:t>
      </w:r>
      <w:r w:rsidRPr="002920B9">
        <w:rPr>
          <w:rFonts w:ascii="Times New Roman" w:hAnsi="Times New Roman" w:cs="Times New Roman"/>
          <w:sz w:val="24"/>
          <w:szCs w:val="24"/>
          <w:lang w:val="id-ID"/>
        </w:rPr>
        <w:t xml:space="preserve"> </w:t>
      </w:r>
      <w:proofErr w:type="spellStart"/>
      <w:r w:rsidRPr="002920B9">
        <w:rPr>
          <w:rFonts w:ascii="Times New Roman" w:hAnsi="Times New Roman" w:cs="Times New Roman"/>
          <w:sz w:val="24"/>
          <w:szCs w:val="24"/>
          <w:lang w:val="id-ID"/>
        </w:rPr>
        <w:t>kementrian</w:t>
      </w:r>
      <w:proofErr w:type="spellEnd"/>
      <w:r w:rsidRPr="002920B9">
        <w:rPr>
          <w:rFonts w:ascii="Times New Roman" w:hAnsi="Times New Roman" w:cs="Times New Roman"/>
          <w:sz w:val="24"/>
          <w:szCs w:val="24"/>
          <w:lang w:val="id-ID"/>
        </w:rPr>
        <w:t xml:space="preserve"> </w:t>
      </w:r>
      <w:proofErr w:type="spellStart"/>
      <w:r w:rsidRPr="002920B9">
        <w:rPr>
          <w:rFonts w:ascii="Times New Roman" w:hAnsi="Times New Roman" w:cs="Times New Roman"/>
          <w:sz w:val="24"/>
          <w:szCs w:val="24"/>
          <w:lang w:val="id-ID"/>
        </w:rPr>
        <w:t>ketenagaakerjan</w:t>
      </w:r>
      <w:proofErr w:type="spellEnd"/>
      <w:r w:rsidRPr="002920B9">
        <w:rPr>
          <w:rFonts w:ascii="Times New Roman" w:hAnsi="Times New Roman" w:cs="Times New Roman"/>
          <w:sz w:val="24"/>
          <w:szCs w:val="24"/>
          <w:lang w:val="id-ID"/>
        </w:rPr>
        <w:t xml:space="preserve"> telah menyelenggarakan kompetisi </w:t>
      </w:r>
      <w:proofErr w:type="spellStart"/>
      <w:r w:rsidR="002920B9" w:rsidRPr="002920B9">
        <w:rPr>
          <w:rFonts w:ascii="Times New Roman" w:hAnsi="Times New Roman" w:cs="Times New Roman"/>
          <w:sz w:val="24"/>
          <w:szCs w:val="24"/>
          <w:lang w:val="id-ID"/>
        </w:rPr>
        <w:t>kompetisi</w:t>
      </w:r>
      <w:proofErr w:type="spellEnd"/>
      <w:r w:rsidR="002920B9" w:rsidRPr="002920B9">
        <w:rPr>
          <w:rFonts w:ascii="Times New Roman" w:hAnsi="Times New Roman" w:cs="Times New Roman"/>
          <w:sz w:val="24"/>
          <w:szCs w:val="24"/>
          <w:lang w:val="id-ID"/>
        </w:rPr>
        <w:t xml:space="preserve"> </w:t>
      </w:r>
      <w:r w:rsidRPr="002920B9">
        <w:rPr>
          <w:rFonts w:ascii="Times New Roman" w:hAnsi="Times New Roman" w:cs="Times New Roman"/>
          <w:sz w:val="24"/>
          <w:szCs w:val="24"/>
          <w:lang w:val="id-ID"/>
        </w:rPr>
        <w:t xml:space="preserve">Instruktur </w:t>
      </w:r>
      <w:r w:rsidR="002920B9" w:rsidRPr="002920B9">
        <w:rPr>
          <w:rFonts w:ascii="Times New Roman" w:hAnsi="Times New Roman" w:cs="Times New Roman"/>
          <w:sz w:val="24"/>
          <w:szCs w:val="24"/>
          <w:lang w:val="id-ID"/>
        </w:rPr>
        <w:t xml:space="preserve">Nasional (KKIN) VII Tahun 2019. Salah satu tujuan kompetisi ini adalah mendorong pemerataan kualitas instruktur pelatihan nasional. Baik instruktur BLK (pemerintah). LPK swasta, maupun </w:t>
      </w:r>
      <w:proofErr w:type="spellStart"/>
      <w:r w:rsidR="002920B9" w:rsidRPr="002920B9">
        <w:rPr>
          <w:rFonts w:ascii="Times New Roman" w:hAnsi="Times New Roman" w:cs="Times New Roman"/>
          <w:sz w:val="24"/>
          <w:szCs w:val="24"/>
          <w:lang w:val="id-ID"/>
        </w:rPr>
        <w:t>training</w:t>
      </w:r>
      <w:proofErr w:type="spellEnd"/>
      <w:r w:rsidR="002920B9" w:rsidRPr="002920B9">
        <w:rPr>
          <w:rFonts w:ascii="Times New Roman" w:hAnsi="Times New Roman" w:cs="Times New Roman"/>
          <w:sz w:val="24"/>
          <w:szCs w:val="24"/>
          <w:lang w:val="id-ID"/>
        </w:rPr>
        <w:t xml:space="preserve"> </w:t>
      </w:r>
      <w:proofErr w:type="spellStart"/>
      <w:r w:rsidR="002920B9" w:rsidRPr="002920B9">
        <w:rPr>
          <w:rFonts w:ascii="Times New Roman" w:hAnsi="Times New Roman" w:cs="Times New Roman"/>
          <w:sz w:val="24"/>
          <w:szCs w:val="24"/>
          <w:lang w:val="id-ID"/>
        </w:rPr>
        <w:t>center</w:t>
      </w:r>
      <w:proofErr w:type="spellEnd"/>
      <w:r w:rsidR="002920B9" w:rsidRPr="002920B9">
        <w:rPr>
          <w:rFonts w:ascii="Times New Roman" w:hAnsi="Times New Roman" w:cs="Times New Roman"/>
          <w:sz w:val="24"/>
          <w:szCs w:val="24"/>
          <w:lang w:val="id-ID"/>
        </w:rPr>
        <w:t xml:space="preserve"> industri. “bagaimana kompetisi ini telah menjadi momen </w:t>
      </w:r>
      <w:proofErr w:type="spellStart"/>
      <w:r w:rsidR="002920B9" w:rsidRPr="002920B9">
        <w:rPr>
          <w:rFonts w:ascii="Times New Roman" w:hAnsi="Times New Roman" w:cs="Times New Roman"/>
          <w:sz w:val="24"/>
          <w:szCs w:val="24"/>
          <w:lang w:val="id-ID"/>
        </w:rPr>
        <w:t>sharing</w:t>
      </w:r>
      <w:proofErr w:type="spellEnd"/>
      <w:r w:rsidR="002920B9" w:rsidRPr="002920B9">
        <w:rPr>
          <w:rFonts w:ascii="Times New Roman" w:hAnsi="Times New Roman" w:cs="Times New Roman"/>
          <w:sz w:val="24"/>
          <w:szCs w:val="24"/>
          <w:lang w:val="id-ID"/>
        </w:rPr>
        <w:t xml:space="preserve"> pengetahuan kuta yang ada di balai-balai besar, balai-balai pusat, untuk teman-teman (instruktur) di daerah “kata Ketua badan nasional sertifikat profesi (BNSP), Kunjung </w:t>
      </w:r>
      <w:proofErr w:type="spellStart"/>
      <w:r w:rsidR="002920B9" w:rsidRPr="002920B9">
        <w:rPr>
          <w:rFonts w:ascii="Times New Roman" w:hAnsi="Times New Roman" w:cs="Times New Roman"/>
          <w:sz w:val="24"/>
          <w:szCs w:val="24"/>
          <w:lang w:val="id-ID"/>
        </w:rPr>
        <w:t>masehat</w:t>
      </w:r>
      <w:proofErr w:type="spellEnd"/>
      <w:r w:rsidR="002920B9" w:rsidRPr="002920B9">
        <w:rPr>
          <w:rFonts w:ascii="Times New Roman" w:hAnsi="Times New Roman" w:cs="Times New Roman"/>
          <w:sz w:val="24"/>
          <w:szCs w:val="24"/>
          <w:lang w:val="id-ID"/>
        </w:rPr>
        <w:t xml:space="preserve"> saat </w:t>
      </w:r>
      <w:proofErr w:type="spellStart"/>
      <w:r w:rsidR="002920B9" w:rsidRPr="002920B9">
        <w:rPr>
          <w:rFonts w:ascii="Times New Roman" w:hAnsi="Times New Roman" w:cs="Times New Roman"/>
          <w:sz w:val="24"/>
          <w:szCs w:val="24"/>
          <w:lang w:val="id-ID"/>
        </w:rPr>
        <w:t>mrnutup</w:t>
      </w:r>
      <w:proofErr w:type="spellEnd"/>
      <w:r w:rsidR="002920B9" w:rsidRPr="002920B9">
        <w:rPr>
          <w:rFonts w:ascii="Times New Roman" w:hAnsi="Times New Roman" w:cs="Times New Roman"/>
          <w:sz w:val="24"/>
          <w:szCs w:val="24"/>
          <w:lang w:val="id-ID"/>
        </w:rPr>
        <w:t xml:space="preserve"> KKIN VII </w:t>
      </w:r>
      <w:proofErr w:type="spellStart"/>
      <w:r w:rsidR="002920B9" w:rsidRPr="002920B9">
        <w:rPr>
          <w:rFonts w:ascii="Times New Roman" w:hAnsi="Times New Roman" w:cs="Times New Roman"/>
          <w:sz w:val="24"/>
          <w:szCs w:val="24"/>
          <w:lang w:val="id-ID"/>
        </w:rPr>
        <w:t>Tinggkat</w:t>
      </w:r>
      <w:proofErr w:type="spellEnd"/>
      <w:r w:rsidR="002920B9" w:rsidRPr="002920B9">
        <w:rPr>
          <w:rFonts w:ascii="Times New Roman" w:hAnsi="Times New Roman" w:cs="Times New Roman"/>
          <w:sz w:val="24"/>
          <w:szCs w:val="24"/>
          <w:lang w:val="id-ID"/>
        </w:rPr>
        <w:t xml:space="preserve"> nasional tahun 2019 di BLK Samarinda, Kalimantan Timur, pada hari kamis</w:t>
      </w:r>
      <w:r w:rsidR="006E709E">
        <w:rPr>
          <w:lang w:val="id-ID"/>
        </w:rPr>
        <w:t xml:space="preserve"> </w:t>
      </w:r>
      <w:r w:rsidR="002920B9" w:rsidRPr="002920B9">
        <w:rPr>
          <w:rFonts w:ascii="Times New Roman" w:hAnsi="Times New Roman" w:cs="Times New Roman"/>
          <w:sz w:val="24"/>
          <w:szCs w:val="24"/>
          <w:lang w:val="id-ID"/>
        </w:rPr>
        <w:t>(24/10) malam.</w:t>
      </w:r>
    </w:p>
    <w:p w14:paraId="6114CCE6" w14:textId="77777777" w:rsidR="00BF1EAA" w:rsidRDefault="00BF1EAA" w:rsidP="00BF1EAA">
      <w:pPr>
        <w:spacing w:after="60"/>
        <w:ind w:firstLine="567"/>
        <w:jc w:val="both"/>
        <w:rPr>
          <w:rFonts w:ascii="Times New Roman" w:hAnsi="Times New Roman" w:cs="Times New Roman"/>
          <w:sz w:val="24"/>
          <w:szCs w:val="24"/>
          <w:lang w:val="id-ID"/>
        </w:rPr>
      </w:pPr>
    </w:p>
    <w:p w14:paraId="4E97EFEF" w14:textId="77777777" w:rsidR="00BF1EAA" w:rsidRDefault="00BF1EAA" w:rsidP="00BF1EAA">
      <w:pPr>
        <w:spacing w:after="60"/>
        <w:ind w:firstLine="567"/>
        <w:jc w:val="both"/>
        <w:rPr>
          <w:noProof/>
          <w:lang w:val="id-ID"/>
        </w:rPr>
        <w:sectPr w:rsidR="00BF1EAA" w:rsidSect="000F41E5">
          <w:headerReference w:type="default" r:id="rId9"/>
          <w:footerReference w:type="default" r:id="rId10"/>
          <w:pgSz w:w="11906" w:h="16838" w:code="9"/>
          <w:pgMar w:top="1134" w:right="1134" w:bottom="1134" w:left="1134" w:header="709" w:footer="709" w:gutter="0"/>
          <w:cols w:space="708"/>
          <w:docGrid w:linePitch="360"/>
        </w:sectPr>
      </w:pPr>
    </w:p>
    <w:p w14:paraId="6699F6C1" w14:textId="77777777" w:rsidR="00BF1EAA" w:rsidRDefault="00EB1FFB" w:rsidP="00BF1EAA">
      <w:pPr>
        <w:spacing w:after="60"/>
        <w:ind w:firstLine="567"/>
        <w:jc w:val="both"/>
        <w:rPr>
          <w:noProof/>
          <w:lang w:val="id-ID"/>
        </w:rPr>
        <w:sectPr w:rsidR="00BF1EAA" w:rsidSect="00BF1EAA">
          <w:type w:val="continuous"/>
          <w:pgSz w:w="11906" w:h="16838" w:code="9"/>
          <w:pgMar w:top="1134" w:right="1134" w:bottom="1134" w:left="1134" w:header="709" w:footer="709" w:gutter="0"/>
          <w:cols w:num="3" w:space="708"/>
          <w:docGrid w:linePitch="360"/>
        </w:sectPr>
      </w:pPr>
      <w:r>
        <w:rPr>
          <w:noProof/>
          <w:lang w:val="id-ID"/>
        </w:rPr>
        <w:t xml:space="preserve">Kunjungan menjelaskan, peningkatan SDM nasional didasarka pada 3 komponen yakni kualita, kiantitas, dan persebaran ketiga komponen tersebut juga belaku intuk instruktur. Dimana kualitas, kuantitas dan persebaran instruktur harus merata hingga ke tinggkat daerah. “Oleh </w:t>
      </w:r>
      <w:r>
        <w:rPr>
          <w:noProof/>
          <w:lang w:val="id-ID"/>
        </w:rPr>
        <w:t xml:space="preserve">karna itu, pembinaan terhadap indtruktur akan selalu dilakukan dan ditingkatkan untuk mewujutkan instruktur yang kompeten, dan mampu mentransfer pengetahuan dan keterampilanya.” Kelas kunjung di depan KKIN ini pun akan terus diselenggarakan untuk mendorong pemerataan </w:t>
      </w:r>
      <w:r>
        <w:rPr>
          <w:noProof/>
          <w:lang w:val="id-ID"/>
        </w:rPr>
        <w:t>kualitas serta keterampilan instruktur dari BLK dan LPK swasta. “karena, meskipun competitiveness kita mulai seimbang. Tapi bagaimana kedepan ini kita bisa bersama sama moving forward.”terangya.</w:t>
      </w:r>
    </w:p>
    <w:p w14:paraId="4541E57E" w14:textId="35DC7C51" w:rsidR="00EB1FFB" w:rsidRDefault="00EB1FFB" w:rsidP="00BF1EAA">
      <w:pPr>
        <w:spacing w:after="60"/>
        <w:ind w:firstLine="567"/>
        <w:jc w:val="both"/>
        <w:rPr>
          <w:noProof/>
          <w:lang w:val="id-ID"/>
        </w:rPr>
      </w:pPr>
    </w:p>
    <w:p w14:paraId="529FBC43" w14:textId="041D0102" w:rsidR="00EB1FFB" w:rsidRDefault="00EB1FFB" w:rsidP="00BF1EAA">
      <w:pPr>
        <w:spacing w:after="60"/>
        <w:ind w:firstLine="567"/>
        <w:jc w:val="both"/>
        <w:rPr>
          <w:noProof/>
          <w:lang w:val="id-ID"/>
        </w:rPr>
      </w:pPr>
      <w:r w:rsidRPr="00BF1EAA">
        <w:rPr>
          <w:rFonts w:ascii="Arial Narrow" w:hAnsi="Arial Narrow"/>
          <w:noProof/>
          <w:sz w:val="24"/>
          <w:szCs w:val="24"/>
          <w:lang w:val="id-ID"/>
        </w:rPr>
        <w:t xml:space="preserve">Dalam laporan pelaksaan, KKIN, ketua pelaksaan sekaligus kepala BLK Samarinda. Andri susila mengatakan, KKIN VII yang di selenggarakan merupakan </w:t>
      </w:r>
      <w:r w:rsidR="00595BE9" w:rsidRPr="00BF1EAA">
        <w:rPr>
          <w:rFonts w:ascii="Arial Narrow" w:hAnsi="Arial Narrow"/>
          <w:noProof/>
          <w:sz w:val="24"/>
          <w:szCs w:val="24"/>
          <w:lang w:val="id-ID"/>
        </w:rPr>
        <w:t>grand final, dimana sebelumnya telah dilakukan</w:t>
      </w:r>
      <w:r w:rsidRPr="00BF1EAA">
        <w:rPr>
          <w:rFonts w:ascii="Arial Narrow" w:hAnsi="Arial Narrow"/>
          <w:noProof/>
          <w:sz w:val="24"/>
          <w:szCs w:val="24"/>
          <w:lang w:val="id-ID"/>
        </w:rPr>
        <w:t xml:space="preserve"> </w:t>
      </w:r>
      <w:r w:rsidR="00595BE9" w:rsidRPr="00BF1EAA">
        <w:rPr>
          <w:rFonts w:ascii="Arial Narrow" w:hAnsi="Arial Narrow"/>
          <w:noProof/>
          <w:sz w:val="24"/>
          <w:szCs w:val="24"/>
          <w:lang w:val="id-ID"/>
        </w:rPr>
        <w:t>KKIN di tinggkat regional. Kompetisi ini di ikuti 108 orang instruktur dari seluruh Indonesia dari 108 peserta yang mengikuti babak final, di ambil 5 orang perserta terbaik dari masing-masing bidang kompetidi untuk masuk babak grend final dan selanjutnya akan di ambil 3 orang peserta terbaik untuk ditetapkan menjadi juara I, II, dan III</w:t>
      </w:r>
      <w:r w:rsidR="00595BE9">
        <w:rPr>
          <w:noProof/>
          <w:lang w:val="id-ID"/>
        </w:rPr>
        <w:t xml:space="preserve">. </w:t>
      </w:r>
    </w:p>
    <w:p w14:paraId="67BC64B1" w14:textId="79A4EDB7" w:rsidR="00595BE9" w:rsidRDefault="00595BE9" w:rsidP="00BF1EAA">
      <w:pPr>
        <w:spacing w:after="60"/>
        <w:ind w:firstLine="567"/>
        <w:jc w:val="both"/>
        <w:rPr>
          <w:noProof/>
          <w:lang w:val="id-ID"/>
        </w:rPr>
      </w:pPr>
      <w:r>
        <w:rPr>
          <w:noProof/>
          <w:lang w:val="id-ID"/>
        </w:rPr>
        <w:t>“Dengan terpilihnya para juara masing-masing bidang kopetensi maka dapat dikatakan bahwa output dari kegiatan ini dapat tercapai dengan baik.” Kata Andri.</w:t>
      </w:r>
    </w:p>
    <w:p w14:paraId="4DC421C6" w14:textId="28CB8452" w:rsidR="00595BE9" w:rsidRDefault="00595BE9" w:rsidP="00BF1EAA">
      <w:pPr>
        <w:spacing w:after="60"/>
        <w:ind w:firstLine="567"/>
        <w:jc w:val="both"/>
        <w:rPr>
          <w:noProof/>
          <w:lang w:val="id-ID"/>
        </w:rPr>
      </w:pPr>
      <w:r>
        <w:rPr>
          <w:noProof/>
          <w:lang w:val="id-ID"/>
        </w:rPr>
        <w:t>Terdatap 9 bidang yang dikompetisikan dalam KKIN VII :</w:t>
      </w:r>
    </w:p>
    <w:tbl>
      <w:tblPr>
        <w:tblStyle w:val="KisiTabel"/>
        <w:tblW w:w="0" w:type="auto"/>
        <w:jc w:val="center"/>
        <w:tblLook w:val="04A0" w:firstRow="1" w:lastRow="0" w:firstColumn="1" w:lastColumn="0" w:noHBand="0" w:noVBand="1"/>
      </w:tblPr>
      <w:tblGrid>
        <w:gridCol w:w="562"/>
        <w:gridCol w:w="5245"/>
      </w:tblGrid>
      <w:tr w:rsidR="00595BE9" w14:paraId="49006D8C" w14:textId="77777777" w:rsidTr="00535FDA">
        <w:trPr>
          <w:jc w:val="center"/>
        </w:trPr>
        <w:tc>
          <w:tcPr>
            <w:tcW w:w="562" w:type="dxa"/>
          </w:tcPr>
          <w:p w14:paraId="70B7B417" w14:textId="7346929D" w:rsidR="00595BE9" w:rsidRPr="00595BE9" w:rsidRDefault="00595BE9" w:rsidP="00535FDA">
            <w:pPr>
              <w:jc w:val="center"/>
              <w:rPr>
                <w:b/>
                <w:bCs/>
                <w:noProof/>
                <w:lang w:val="id-ID"/>
              </w:rPr>
            </w:pPr>
            <w:r>
              <w:rPr>
                <w:b/>
                <w:bCs/>
                <w:noProof/>
                <w:lang w:val="id-ID"/>
              </w:rPr>
              <w:t>NO</w:t>
            </w:r>
          </w:p>
        </w:tc>
        <w:tc>
          <w:tcPr>
            <w:tcW w:w="5245" w:type="dxa"/>
          </w:tcPr>
          <w:p w14:paraId="5284BAD5" w14:textId="41D9EEAC" w:rsidR="00595BE9" w:rsidRPr="00595BE9" w:rsidRDefault="00595BE9" w:rsidP="00535FDA">
            <w:pPr>
              <w:jc w:val="center"/>
              <w:rPr>
                <w:b/>
                <w:bCs/>
                <w:noProof/>
                <w:lang w:val="id-ID"/>
              </w:rPr>
            </w:pPr>
            <w:r>
              <w:rPr>
                <w:b/>
                <w:bCs/>
                <w:noProof/>
                <w:lang w:val="id-ID"/>
              </w:rPr>
              <w:t>BIDANG YANG DI KOMPETISIKAN</w:t>
            </w:r>
          </w:p>
        </w:tc>
      </w:tr>
      <w:tr w:rsidR="00595BE9" w14:paraId="61500C1E" w14:textId="77777777" w:rsidTr="00535FDA">
        <w:trPr>
          <w:jc w:val="center"/>
        </w:trPr>
        <w:tc>
          <w:tcPr>
            <w:tcW w:w="562" w:type="dxa"/>
          </w:tcPr>
          <w:p w14:paraId="30776A7A" w14:textId="60A61E44" w:rsidR="00595BE9" w:rsidRDefault="00595BE9" w:rsidP="00535FDA">
            <w:pPr>
              <w:jc w:val="center"/>
              <w:rPr>
                <w:noProof/>
                <w:lang w:val="id-ID"/>
              </w:rPr>
            </w:pPr>
            <w:r>
              <w:rPr>
                <w:noProof/>
                <w:lang w:val="id-ID"/>
              </w:rPr>
              <w:t>1</w:t>
            </w:r>
          </w:p>
        </w:tc>
        <w:tc>
          <w:tcPr>
            <w:tcW w:w="5245" w:type="dxa"/>
          </w:tcPr>
          <w:p w14:paraId="703CA342" w14:textId="28B16697" w:rsidR="00595BE9" w:rsidRDefault="00595BE9" w:rsidP="002920B9">
            <w:pPr>
              <w:jc w:val="both"/>
              <w:rPr>
                <w:noProof/>
                <w:lang w:val="id-ID"/>
              </w:rPr>
            </w:pPr>
            <w:r>
              <w:rPr>
                <w:noProof/>
                <w:lang w:val="id-ID"/>
              </w:rPr>
              <w:t>Pengelasan</w:t>
            </w:r>
          </w:p>
        </w:tc>
      </w:tr>
      <w:tr w:rsidR="00595BE9" w14:paraId="26858E87" w14:textId="77777777" w:rsidTr="00535FDA">
        <w:trPr>
          <w:jc w:val="center"/>
        </w:trPr>
        <w:tc>
          <w:tcPr>
            <w:tcW w:w="562" w:type="dxa"/>
          </w:tcPr>
          <w:p w14:paraId="56EDBF87" w14:textId="5FE3F21D" w:rsidR="00595BE9" w:rsidRDefault="00595BE9" w:rsidP="00535FDA">
            <w:pPr>
              <w:jc w:val="center"/>
              <w:rPr>
                <w:noProof/>
                <w:lang w:val="id-ID"/>
              </w:rPr>
            </w:pPr>
            <w:r>
              <w:rPr>
                <w:noProof/>
                <w:lang w:val="id-ID"/>
              </w:rPr>
              <w:t>2</w:t>
            </w:r>
          </w:p>
        </w:tc>
        <w:tc>
          <w:tcPr>
            <w:tcW w:w="5245" w:type="dxa"/>
          </w:tcPr>
          <w:p w14:paraId="79D975B5" w14:textId="6BF2605B" w:rsidR="00595BE9" w:rsidRDefault="00595BE9" w:rsidP="002920B9">
            <w:pPr>
              <w:jc w:val="both"/>
              <w:rPr>
                <w:noProof/>
                <w:lang w:val="id-ID"/>
              </w:rPr>
            </w:pPr>
            <w:r>
              <w:rPr>
                <w:noProof/>
                <w:lang w:val="id-ID"/>
              </w:rPr>
              <w:t xml:space="preserve">Otomotif </w:t>
            </w:r>
            <w:r w:rsidR="00535FDA">
              <w:rPr>
                <w:noProof/>
                <w:lang w:val="id-ID"/>
              </w:rPr>
              <w:t>Kendaraan Ringan</w:t>
            </w:r>
          </w:p>
        </w:tc>
      </w:tr>
      <w:tr w:rsidR="00595BE9" w14:paraId="65692065" w14:textId="77777777" w:rsidTr="00535FDA">
        <w:trPr>
          <w:jc w:val="center"/>
        </w:trPr>
        <w:tc>
          <w:tcPr>
            <w:tcW w:w="562" w:type="dxa"/>
          </w:tcPr>
          <w:p w14:paraId="6CB98890" w14:textId="46CC3374" w:rsidR="00595BE9" w:rsidRDefault="00595BE9" w:rsidP="00535FDA">
            <w:pPr>
              <w:jc w:val="center"/>
              <w:rPr>
                <w:noProof/>
                <w:lang w:val="id-ID"/>
              </w:rPr>
            </w:pPr>
            <w:r>
              <w:rPr>
                <w:noProof/>
                <w:lang w:val="id-ID"/>
              </w:rPr>
              <w:t>3</w:t>
            </w:r>
          </w:p>
        </w:tc>
        <w:tc>
          <w:tcPr>
            <w:tcW w:w="5245" w:type="dxa"/>
          </w:tcPr>
          <w:p w14:paraId="24B8ED02" w14:textId="1FD4D9DB" w:rsidR="00595BE9" w:rsidRDefault="00595BE9" w:rsidP="002920B9">
            <w:pPr>
              <w:jc w:val="both"/>
              <w:rPr>
                <w:noProof/>
                <w:lang w:val="id-ID"/>
              </w:rPr>
            </w:pPr>
            <w:r>
              <w:rPr>
                <w:noProof/>
                <w:lang w:val="id-ID"/>
              </w:rPr>
              <w:t xml:space="preserve">Instalasi </w:t>
            </w:r>
            <w:r w:rsidR="00535FDA">
              <w:rPr>
                <w:noProof/>
                <w:lang w:val="id-ID"/>
              </w:rPr>
              <w:t>Listrik</w:t>
            </w:r>
          </w:p>
        </w:tc>
      </w:tr>
      <w:tr w:rsidR="00595BE9" w14:paraId="5F656D14" w14:textId="77777777" w:rsidTr="00535FDA">
        <w:trPr>
          <w:jc w:val="center"/>
        </w:trPr>
        <w:tc>
          <w:tcPr>
            <w:tcW w:w="562" w:type="dxa"/>
          </w:tcPr>
          <w:p w14:paraId="0D0CA527" w14:textId="22DEB8B7" w:rsidR="00595BE9" w:rsidRDefault="00595BE9" w:rsidP="00535FDA">
            <w:pPr>
              <w:jc w:val="center"/>
              <w:rPr>
                <w:noProof/>
                <w:lang w:val="id-ID"/>
              </w:rPr>
            </w:pPr>
            <w:r>
              <w:rPr>
                <w:noProof/>
                <w:lang w:val="id-ID"/>
              </w:rPr>
              <w:t>4</w:t>
            </w:r>
          </w:p>
        </w:tc>
        <w:tc>
          <w:tcPr>
            <w:tcW w:w="5245" w:type="dxa"/>
          </w:tcPr>
          <w:p w14:paraId="39287035" w14:textId="79507582" w:rsidR="00595BE9" w:rsidRDefault="00535FDA" w:rsidP="002920B9">
            <w:pPr>
              <w:jc w:val="both"/>
              <w:rPr>
                <w:noProof/>
                <w:lang w:val="id-ID"/>
              </w:rPr>
            </w:pPr>
            <w:r>
              <w:rPr>
                <w:noProof/>
                <w:lang w:val="id-ID"/>
              </w:rPr>
              <w:t>Tata Busana</w:t>
            </w:r>
          </w:p>
        </w:tc>
      </w:tr>
      <w:tr w:rsidR="00535FDA" w14:paraId="275CCD27" w14:textId="77777777" w:rsidTr="00535FDA">
        <w:trPr>
          <w:jc w:val="center"/>
        </w:trPr>
        <w:tc>
          <w:tcPr>
            <w:tcW w:w="562" w:type="dxa"/>
          </w:tcPr>
          <w:p w14:paraId="51169193" w14:textId="55611A92" w:rsidR="00535FDA" w:rsidRDefault="00535FDA" w:rsidP="00535FDA">
            <w:pPr>
              <w:jc w:val="center"/>
              <w:rPr>
                <w:noProof/>
                <w:lang w:val="id-ID"/>
              </w:rPr>
            </w:pPr>
            <w:r>
              <w:rPr>
                <w:noProof/>
                <w:lang w:val="id-ID"/>
              </w:rPr>
              <w:t>5</w:t>
            </w:r>
          </w:p>
        </w:tc>
        <w:tc>
          <w:tcPr>
            <w:tcW w:w="5245" w:type="dxa"/>
          </w:tcPr>
          <w:p w14:paraId="69DB9129" w14:textId="13DA555A" w:rsidR="00535FDA" w:rsidRDefault="00535FDA" w:rsidP="00535FDA">
            <w:pPr>
              <w:jc w:val="both"/>
              <w:rPr>
                <w:noProof/>
                <w:lang w:val="id-ID"/>
              </w:rPr>
            </w:pPr>
            <w:r>
              <w:rPr>
                <w:noProof/>
                <w:lang w:val="id-ID"/>
              </w:rPr>
              <w:t>Teknik Pendingin Dan Tata Udara</w:t>
            </w:r>
          </w:p>
        </w:tc>
      </w:tr>
      <w:tr w:rsidR="00535FDA" w14:paraId="1C0F30B5" w14:textId="77777777" w:rsidTr="00535FDA">
        <w:trPr>
          <w:jc w:val="center"/>
        </w:trPr>
        <w:tc>
          <w:tcPr>
            <w:tcW w:w="562" w:type="dxa"/>
          </w:tcPr>
          <w:p w14:paraId="2E37234A" w14:textId="094547EE" w:rsidR="00535FDA" w:rsidRDefault="00535FDA" w:rsidP="00535FDA">
            <w:pPr>
              <w:jc w:val="center"/>
              <w:rPr>
                <w:noProof/>
                <w:lang w:val="id-ID"/>
              </w:rPr>
            </w:pPr>
            <w:r>
              <w:rPr>
                <w:noProof/>
                <w:lang w:val="id-ID"/>
              </w:rPr>
              <w:t>6</w:t>
            </w:r>
          </w:p>
        </w:tc>
        <w:tc>
          <w:tcPr>
            <w:tcW w:w="5245" w:type="dxa"/>
          </w:tcPr>
          <w:p w14:paraId="1451AAB9" w14:textId="3A090735" w:rsidR="00535FDA" w:rsidRDefault="00535FDA" w:rsidP="00535FDA">
            <w:pPr>
              <w:jc w:val="both"/>
              <w:rPr>
                <w:noProof/>
                <w:lang w:val="id-ID"/>
              </w:rPr>
            </w:pPr>
            <w:r>
              <w:rPr>
                <w:noProof/>
                <w:lang w:val="id-ID"/>
              </w:rPr>
              <w:t>Elektonika</w:t>
            </w:r>
          </w:p>
        </w:tc>
      </w:tr>
      <w:tr w:rsidR="00535FDA" w14:paraId="463B527E" w14:textId="77777777" w:rsidTr="00535FDA">
        <w:trPr>
          <w:jc w:val="center"/>
        </w:trPr>
        <w:tc>
          <w:tcPr>
            <w:tcW w:w="562" w:type="dxa"/>
          </w:tcPr>
          <w:p w14:paraId="0DCC5DC2" w14:textId="41E536B9" w:rsidR="00535FDA" w:rsidRDefault="00535FDA" w:rsidP="00535FDA">
            <w:pPr>
              <w:jc w:val="center"/>
              <w:rPr>
                <w:noProof/>
                <w:lang w:val="id-ID"/>
              </w:rPr>
            </w:pPr>
            <w:r>
              <w:rPr>
                <w:noProof/>
                <w:lang w:val="id-ID"/>
              </w:rPr>
              <w:t>7</w:t>
            </w:r>
          </w:p>
        </w:tc>
        <w:tc>
          <w:tcPr>
            <w:tcW w:w="5245" w:type="dxa"/>
          </w:tcPr>
          <w:p w14:paraId="74359252" w14:textId="076647DC" w:rsidR="00535FDA" w:rsidRDefault="00535FDA" w:rsidP="00535FDA">
            <w:pPr>
              <w:jc w:val="both"/>
              <w:rPr>
                <w:noProof/>
                <w:lang w:val="id-ID"/>
              </w:rPr>
            </w:pPr>
            <w:r>
              <w:rPr>
                <w:noProof/>
                <w:lang w:val="id-ID"/>
              </w:rPr>
              <w:t>Desain Grafis</w:t>
            </w:r>
          </w:p>
        </w:tc>
      </w:tr>
      <w:tr w:rsidR="00535FDA" w14:paraId="5D9E758B" w14:textId="77777777" w:rsidTr="00535FDA">
        <w:trPr>
          <w:jc w:val="center"/>
        </w:trPr>
        <w:tc>
          <w:tcPr>
            <w:tcW w:w="562" w:type="dxa"/>
          </w:tcPr>
          <w:p w14:paraId="6CD88B9B" w14:textId="11713911" w:rsidR="00535FDA" w:rsidRDefault="00535FDA" w:rsidP="00535FDA">
            <w:pPr>
              <w:jc w:val="center"/>
              <w:rPr>
                <w:noProof/>
                <w:lang w:val="id-ID"/>
              </w:rPr>
            </w:pPr>
            <w:r>
              <w:rPr>
                <w:noProof/>
                <w:lang w:val="id-ID"/>
              </w:rPr>
              <w:t>8</w:t>
            </w:r>
          </w:p>
        </w:tc>
        <w:tc>
          <w:tcPr>
            <w:tcW w:w="5245" w:type="dxa"/>
          </w:tcPr>
          <w:p w14:paraId="4A709F5C" w14:textId="79DF80F6" w:rsidR="00535FDA" w:rsidRDefault="00535FDA" w:rsidP="00535FDA">
            <w:pPr>
              <w:jc w:val="both"/>
              <w:rPr>
                <w:noProof/>
                <w:lang w:val="id-ID"/>
              </w:rPr>
            </w:pPr>
            <w:r>
              <w:rPr>
                <w:noProof/>
                <w:lang w:val="id-ID"/>
              </w:rPr>
              <w:t>Perancangan Rekayasa Mekanik Cad</w:t>
            </w:r>
          </w:p>
        </w:tc>
      </w:tr>
      <w:tr w:rsidR="00535FDA" w14:paraId="12212606" w14:textId="77777777" w:rsidTr="00535FDA">
        <w:trPr>
          <w:jc w:val="center"/>
        </w:trPr>
        <w:tc>
          <w:tcPr>
            <w:tcW w:w="562" w:type="dxa"/>
          </w:tcPr>
          <w:p w14:paraId="78327C45" w14:textId="3FA6FD32" w:rsidR="00535FDA" w:rsidRDefault="00535FDA" w:rsidP="00535FDA">
            <w:pPr>
              <w:jc w:val="center"/>
              <w:rPr>
                <w:noProof/>
                <w:lang w:val="id-ID"/>
              </w:rPr>
            </w:pPr>
            <w:r>
              <w:rPr>
                <w:noProof/>
                <w:lang w:val="id-ID"/>
              </w:rPr>
              <w:t>9</w:t>
            </w:r>
          </w:p>
        </w:tc>
        <w:tc>
          <w:tcPr>
            <w:tcW w:w="5245" w:type="dxa"/>
          </w:tcPr>
          <w:p w14:paraId="43D65FAC" w14:textId="0E63467F" w:rsidR="00535FDA" w:rsidRDefault="00535FDA" w:rsidP="00535FDA">
            <w:pPr>
              <w:jc w:val="both"/>
              <w:rPr>
                <w:noProof/>
                <w:lang w:val="id-ID"/>
              </w:rPr>
            </w:pPr>
            <w:r>
              <w:rPr>
                <w:noProof/>
                <w:lang w:val="id-ID"/>
              </w:rPr>
              <w:t>Solusi Perangkat Lunak Teknologi Informasi Untuk Bisnis</w:t>
            </w:r>
          </w:p>
        </w:tc>
      </w:tr>
    </w:tbl>
    <w:p w14:paraId="5D11637C" w14:textId="686327D6" w:rsidR="00BF1EAA" w:rsidRPr="00BF1EAA" w:rsidRDefault="00BF1EAA" w:rsidP="00BF1EAA">
      <w:pPr>
        <w:tabs>
          <w:tab w:val="left" w:pos="3794"/>
        </w:tabs>
        <w:rPr>
          <w:lang w:val="id-ID"/>
        </w:rPr>
      </w:pPr>
    </w:p>
    <w:sectPr w:rsidR="00BF1EAA" w:rsidRPr="00BF1EAA" w:rsidSect="00BF1EAA">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37BD" w14:textId="77777777" w:rsidR="00215B48" w:rsidRDefault="00215B48" w:rsidP="000F41E5">
      <w:pPr>
        <w:spacing w:after="0" w:line="240" w:lineRule="auto"/>
      </w:pPr>
      <w:r>
        <w:separator/>
      </w:r>
    </w:p>
  </w:endnote>
  <w:endnote w:type="continuationSeparator" w:id="0">
    <w:p w14:paraId="064C9C10" w14:textId="77777777" w:rsidR="00215B48" w:rsidRDefault="00215B48" w:rsidP="000F4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7233" w14:textId="6328F62F" w:rsidR="00535FDA" w:rsidRPr="00535FDA" w:rsidRDefault="00535FDA">
    <w:pPr>
      <w:pStyle w:val="Footer"/>
      <w:rPr>
        <w:b/>
        <w:bCs/>
        <w:i/>
        <w:iCs/>
        <w:sz w:val="18"/>
        <w:szCs w:val="18"/>
        <w:lang w:val="id-ID"/>
      </w:rPr>
    </w:pPr>
    <w:r w:rsidRPr="00535FDA">
      <w:rPr>
        <w:b/>
        <w:bCs/>
        <w:i/>
        <w:iCs/>
        <w:sz w:val="18"/>
        <w:szCs w:val="18"/>
        <w:lang w:val="id-ID"/>
      </w:rPr>
      <w:t>Biro Human Kemenaker-1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E9E3" w14:textId="77777777" w:rsidR="00215B48" w:rsidRDefault="00215B48" w:rsidP="000F41E5">
      <w:pPr>
        <w:spacing w:after="0" w:line="240" w:lineRule="auto"/>
      </w:pPr>
      <w:r>
        <w:separator/>
      </w:r>
    </w:p>
  </w:footnote>
  <w:footnote w:type="continuationSeparator" w:id="0">
    <w:p w14:paraId="19894477" w14:textId="77777777" w:rsidR="00215B48" w:rsidRDefault="00215B48" w:rsidP="000F4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915A" w14:textId="02D363C7" w:rsidR="000F41E5" w:rsidRPr="000F41E5" w:rsidRDefault="000F41E5" w:rsidP="000F41E5">
    <w:pPr>
      <w:pStyle w:val="Header"/>
      <w:jc w:val="right"/>
      <w:rPr>
        <w:b/>
        <w:bCs/>
        <w:sz w:val="28"/>
        <w:szCs w:val="28"/>
        <w:lang w:val="id-ID"/>
      </w:rPr>
    </w:pPr>
    <w:r w:rsidRPr="000F41E5">
      <w:rPr>
        <w:b/>
        <w:bCs/>
        <w:noProof/>
        <w:sz w:val="28"/>
        <w:szCs w:val="28"/>
        <w:lang w:val="id-ID"/>
      </w:rPr>
      <w:drawing>
        <wp:anchor distT="0" distB="0" distL="114300" distR="114300" simplePos="0" relativeHeight="251659264" behindDoc="0" locked="0" layoutInCell="1" allowOverlap="1" wp14:anchorId="00C894CF" wp14:editId="2FB2635C">
          <wp:simplePos x="0" y="0"/>
          <wp:positionH relativeFrom="column">
            <wp:posOffset>238077</wp:posOffset>
          </wp:positionH>
          <wp:positionV relativeFrom="paragraph">
            <wp:posOffset>-160558</wp:posOffset>
          </wp:positionV>
          <wp:extent cx="896816" cy="866555"/>
          <wp:effectExtent l="0" t="0" r="0" b="0"/>
          <wp:wrapNone/>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12444" t="4444" r="9778" b="20445"/>
                  <a:stretch/>
                </pic:blipFill>
                <pic:spPr bwMode="auto">
                  <a:xfrm>
                    <a:off x="0" y="0"/>
                    <a:ext cx="896816" cy="86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41E5">
      <w:rPr>
        <w:b/>
        <w:bCs/>
        <w:sz w:val="28"/>
        <w:szCs w:val="28"/>
        <w:lang w:val="id-ID"/>
      </w:rPr>
      <w:t>KEMENTRIAN</w:t>
    </w:r>
  </w:p>
  <w:p w14:paraId="7271D752" w14:textId="70A66981" w:rsidR="000F41E5" w:rsidRPr="000F41E5" w:rsidRDefault="000F41E5" w:rsidP="000F41E5">
    <w:pPr>
      <w:pStyle w:val="Header"/>
      <w:jc w:val="right"/>
      <w:rPr>
        <w:b/>
        <w:bCs/>
        <w:sz w:val="28"/>
        <w:szCs w:val="28"/>
        <w:lang w:val="id-ID"/>
      </w:rPr>
    </w:pPr>
    <w:r w:rsidRPr="000F41E5">
      <w:rPr>
        <w:b/>
        <w:bCs/>
        <w:sz w:val="28"/>
        <w:szCs w:val="28"/>
        <w:lang w:val="id-ID"/>
      </w:rPr>
      <w:t>KETENAGA KERJAAN</w:t>
    </w:r>
  </w:p>
  <w:p w14:paraId="467A0530" w14:textId="6776BC76" w:rsidR="000F41E5" w:rsidRPr="000F41E5" w:rsidRDefault="000F41E5" w:rsidP="000F41E5">
    <w:pPr>
      <w:pStyle w:val="Header"/>
      <w:jc w:val="right"/>
      <w:rPr>
        <w:b/>
        <w:bCs/>
        <w:sz w:val="28"/>
        <w:szCs w:val="28"/>
        <w:lang w:val="id-ID"/>
      </w:rPr>
    </w:pPr>
    <w:r w:rsidRPr="000F41E5">
      <w:rPr>
        <w:b/>
        <w:bCs/>
        <w:sz w:val="28"/>
        <w:szCs w:val="28"/>
        <w:lang w:val="id-ID"/>
      </w:rPr>
      <w:t>REPUBLIK INDONESIA</w:t>
    </w:r>
  </w:p>
  <w:p w14:paraId="4DDB70A1" w14:textId="5128E02B" w:rsidR="000F41E5" w:rsidRDefault="000F41E5" w:rsidP="000F41E5">
    <w:pPr>
      <w:pStyle w:val="Header"/>
      <w:jc w:val="right"/>
      <w:rPr>
        <w:lang w:val="id-ID"/>
      </w:rPr>
    </w:pPr>
    <w:r>
      <w:rPr>
        <w:lang w:val="id-ID"/>
      </w:rPr>
      <w:t xml:space="preserve">Jl. Jendral Gatot Subroto </w:t>
    </w:r>
    <w:proofErr w:type="spellStart"/>
    <w:r>
      <w:rPr>
        <w:lang w:val="id-ID"/>
      </w:rPr>
      <w:t>Kav</w:t>
    </w:r>
    <w:proofErr w:type="spellEnd"/>
    <w:r>
      <w:rPr>
        <w:lang w:val="id-ID"/>
      </w:rPr>
      <w:t>. 15. Daerah Khusus Ibu Kota Jakarta 12750, Indonesia</w:t>
    </w:r>
  </w:p>
  <w:p w14:paraId="282CC1A4" w14:textId="77777777" w:rsidR="000F41E5" w:rsidRPr="00BF1EAA" w:rsidRDefault="000F41E5" w:rsidP="000F41E5">
    <w:pPr>
      <w:pStyle w:val="Header"/>
      <w:pBdr>
        <w:top w:val="thinThickSmallGap" w:sz="24" w:space="1" w:color="auto"/>
      </w:pBdr>
      <w:rPr>
        <w:sz w:val="18"/>
        <w:szCs w:val="18"/>
        <w:lang w:val="id-ID"/>
      </w:rPr>
    </w:pPr>
  </w:p>
  <w:p w14:paraId="21CA595F" w14:textId="64ED4815" w:rsidR="000F41E5" w:rsidRPr="00BF1EAA" w:rsidRDefault="000F41E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FB"/>
    <w:multiLevelType w:val="multilevel"/>
    <w:tmpl w:val="3809001F"/>
    <w:styleLink w:val="Gaya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45"/>
    <w:rsid w:val="000F41E5"/>
    <w:rsid w:val="001012B2"/>
    <w:rsid w:val="001930E9"/>
    <w:rsid w:val="00215B48"/>
    <w:rsid w:val="002920B9"/>
    <w:rsid w:val="00357F0C"/>
    <w:rsid w:val="00535FDA"/>
    <w:rsid w:val="00594345"/>
    <w:rsid w:val="00595BE9"/>
    <w:rsid w:val="006E709E"/>
    <w:rsid w:val="00766C02"/>
    <w:rsid w:val="008D2115"/>
    <w:rsid w:val="0097542C"/>
    <w:rsid w:val="00BF1EAA"/>
    <w:rsid w:val="00D675E2"/>
    <w:rsid w:val="00EB1FF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350AA"/>
  <w15:chartTrackingRefBased/>
  <w15:docId w15:val="{516C1D95-2921-42A2-A753-3A27107F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numbering" w:customStyle="1" w:styleId="Gaya2">
    <w:name w:val="Gaya2"/>
    <w:uiPriority w:val="99"/>
    <w:rsid w:val="00766C02"/>
    <w:pPr>
      <w:numPr>
        <w:numId w:val="1"/>
      </w:numPr>
    </w:pPr>
  </w:style>
  <w:style w:type="paragraph" w:styleId="Header">
    <w:name w:val="header"/>
    <w:basedOn w:val="Normal"/>
    <w:link w:val="HeaderKAR"/>
    <w:uiPriority w:val="99"/>
    <w:unhideWhenUsed/>
    <w:rsid w:val="000F41E5"/>
    <w:pPr>
      <w:tabs>
        <w:tab w:val="center" w:pos="4680"/>
        <w:tab w:val="right" w:pos="9360"/>
      </w:tabs>
      <w:spacing w:after="0" w:line="240" w:lineRule="auto"/>
    </w:pPr>
  </w:style>
  <w:style w:type="character" w:customStyle="1" w:styleId="HeaderKAR">
    <w:name w:val="Header KAR"/>
    <w:basedOn w:val="FontParagrafDefault"/>
    <w:link w:val="Header"/>
    <w:uiPriority w:val="99"/>
    <w:rsid w:val="000F41E5"/>
  </w:style>
  <w:style w:type="paragraph" w:styleId="Footer">
    <w:name w:val="footer"/>
    <w:basedOn w:val="Normal"/>
    <w:link w:val="FooterKAR"/>
    <w:uiPriority w:val="99"/>
    <w:unhideWhenUsed/>
    <w:rsid w:val="000F41E5"/>
    <w:pPr>
      <w:tabs>
        <w:tab w:val="center" w:pos="4680"/>
        <w:tab w:val="right" w:pos="9360"/>
      </w:tabs>
      <w:spacing w:after="0" w:line="240" w:lineRule="auto"/>
    </w:pPr>
  </w:style>
  <w:style w:type="character" w:customStyle="1" w:styleId="FooterKAR">
    <w:name w:val="Footer KAR"/>
    <w:basedOn w:val="FontParagrafDefault"/>
    <w:link w:val="Footer"/>
    <w:uiPriority w:val="99"/>
    <w:rsid w:val="000F41E5"/>
  </w:style>
  <w:style w:type="table" w:styleId="KisiTabel">
    <w:name w:val="Table Grid"/>
    <w:basedOn w:val="TabelNormal"/>
    <w:uiPriority w:val="39"/>
    <w:rsid w:val="00595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88675-483F-41F2-A857-3EF0063E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BLK AMBON</dc:creator>
  <cp:keywords/>
  <dc:description/>
  <cp:lastModifiedBy>BLK AMBON</cp:lastModifiedBy>
  <cp:revision>4</cp:revision>
  <dcterms:created xsi:type="dcterms:W3CDTF">2021-07-06T07:12:00Z</dcterms:created>
  <dcterms:modified xsi:type="dcterms:W3CDTF">2021-07-06T08:14:00Z</dcterms:modified>
</cp:coreProperties>
</file>