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SPRING THE LEAKAGE TRAP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06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60 minutes  |  Goal: Prove why a highly accurate model can still be scientifically invalid.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Train one deliberately invalid model using all columns except the target and student_id.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Compare it with the valid T1 model.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Explain why final_exam_score, credits_completed and final_attendance_rate cannot support a week-4 decision.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Add a function that rejects forbidden columns.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Add a test that fails when a forbidden column enters the feature list.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Keep the invalid result only as a labelled demonstration.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demonstration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deliberately leaked comparison model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safeguard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block end-of-term feature leakage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test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test forbidden feature detection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explanation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document why leaked accuracy is invalid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invalid model is clearly marked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valid model remains the project model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a test prevents accidental leakage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you can explain temporal leakage without reading notes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