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MIYO</w:t>
      </w:r>
    </w:p>
    <w:p>
      <w:pPr>
        <w:pStyle w:val="Subtitle"/>
      </w:pPr>
      <w:r>
        <w:t xml:space="preserve">Hướng dẫn sử dụng dành cho giáo viên</w:t>
      </w:r>
    </w:p>
    <w:p>
      <w:pPr>
        <w:pStyle w:val="Normal"/>
      </w:pPr>
      <w:r>
        <w:t xml:space="preserve">Tài liệu ngắn gọn giới thiệu website, biểu mẫu đăng ký, quyền quản trị và chat hỗ trợ MIYO. Không yêu cầu kiến thức lập trình.</w:t>
      </w:r>
    </w:p>
    <w:p>
      <w:pPr>
        <w:pStyle w:val="Callout"/>
      </w:pPr>
      <w:r>
        <w:rPr>
          <w:b/>
          <w:color w:val="783923"/>
        </w:rPr>
        <w:t xml:space="preserve">Tóm tắt: </w:t>
      </w:r>
      <w:r>
        <w:rPr>
          <w:color w:val="783923"/>
        </w:rPr>
        <w:t xml:space="preserve">MIYO giới thiệu chương trình giao lưu Hà Nội – Cao Hùng, nhận thông tin người tham gia qua biểu mẫu và hỗ trợ giải đáp câu hỏi qua chat.</w:t>
      </w:r>
    </w:p>
    <w:p>
      <w:pPr>
        <w:pStyle w:val="Heading1"/>
      </w:pPr>
      <w:r>
        <w:t xml:space="preserve">1. Website MIYO có những tính năng gì?</w:t>
      </w:r>
    </w:p>
    <w:p>
      <w:pPr>
        <w:pStyle w:val="ListParagraph"/>
      </w:pPr>
      <w:r>
        <w:rPr>
          <w:b/>
        </w:rPr>
        <w:t xml:space="preserve">Tìm hiểu về dự án. </w:t>
      </w:r>
      <w:r>
        <w:t xml:space="preserve">Đọc thông tin MIYO, câu chuyện giao lưu, hoạt động trải nghiệm, câu hỏi thường gặp và thông tin liên hệ.</w:t>
      </w:r>
    </w:p>
    <w:p>
      <w:pPr>
        <w:pStyle w:val="ListParagraph"/>
      </w:pPr>
      <w:r>
        <w:rPr>
          <w:b/>
        </w:rPr>
        <w:t xml:space="preserve">Chọn ngôn ngữ. </w:t>
      </w:r>
      <w:r>
        <w:t xml:space="preserve">Chuyển đổi giữa tiếng Việt và tiếng Anh bằng nút ngôn ngữ trên thanh điều hướng.</w:t>
      </w:r>
    </w:p>
    <w:p>
      <w:pPr>
        <w:pStyle w:val="ListParagraph"/>
      </w:pPr>
      <w:r>
        <w:rPr>
          <w:b/>
        </w:rPr>
        <w:t xml:space="preserve">Điền biểu mẫu tham gia. </w:t>
      </w:r>
      <w:r>
        <w:t xml:space="preserve">Người được mời đăng nhập bằng mã riêng, đọc thông báo quyền riêng tư, trả lời câu hỏi và gửi thông tin.</w:t>
      </w:r>
    </w:p>
    <w:p>
      <w:pPr>
        <w:pStyle w:val="ListParagraph"/>
      </w:pPr>
      <w:r>
        <w:rPr>
          <w:b/>
        </w:rPr>
        <w:t xml:space="preserve">Hỏi bộ phận hỗ trợ. </w:t>
      </w:r>
      <w:r>
        <w:t xml:space="preserve">Mở nút chat trên website để gửi câu hỏi cho nhóm hỗ trợ MIYO.</w:t>
      </w:r>
    </w:p>
    <w:p>
      <w:pPr>
        <w:pStyle w:val="ListParagraph"/>
      </w:pPr>
      <w:r>
        <w:rPr>
          <w:b/>
        </w:rPr>
        <w:t xml:space="preserve">Xem danh sách đăng ký (chỉ dành cho người được phép). </w:t>
      </w:r>
      <w:r>
        <w:t xml:space="preserve">Người có mã quản trị có thể xem các câu trả lời đã gửi và đăng xuất sau khi dùng.</w:t>
      </w:r>
    </w:p>
    <w:p>
      <w:pPr>
        <w:pStyle w:val="Heading1"/>
      </w:pPr>
      <w:r>
        <w:t xml:space="preserve">2. Người tham gia điền biểu mẫu như thế nào?</w:t>
      </w:r>
    </w:p>
    <w:p>
      <w:pPr>
        <w:pStyle w:val="Normal"/>
      </w:pPr>
      <w:r>
        <w:t xml:space="preserve">Biểu mẫu hướng dẫn người tham gia qua một số bước ngắn. Mỗi người cần dùng mã truy cập của chính mình và chỉ nhập thông tin của mình.</w:t>
      </w:r>
    </w:p>
    <w:p>
      <w:pPr>
        <w:pStyle w:val="ListParagraph"/>
      </w:pPr>
      <w:r>
        <w:rPr>
          <w:b/>
          <w:color w:val="A24F38"/>
        </w:rPr>
        <w:t xml:space="preserve">1. </w:t>
      </w:r>
      <w:r>
        <w:t xml:space="preserve">Đăng nhập bằng mã cá nhân do người phụ trách chương trình cấp.</w:t>
      </w:r>
    </w:p>
    <w:p>
      <w:pPr>
        <w:pStyle w:val="ListParagraph"/>
      </w:pPr>
      <w:r>
        <w:rPr>
          <w:b/>
          <w:color w:val="A24F38"/>
        </w:rPr>
        <w:t xml:space="preserve">2. </w:t>
      </w:r>
      <w:r>
        <w:t xml:space="preserve">Đọc thông báo quyền riêng tư và xác nhận đã đọc trước khi bắt đầu.</w:t>
      </w:r>
    </w:p>
    <w:p>
      <w:pPr>
        <w:pStyle w:val="ListParagraph"/>
      </w:pPr>
      <w:r>
        <w:rPr>
          <w:b/>
          <w:color w:val="A24F38"/>
        </w:rPr>
        <w:t xml:space="preserve">3. </w:t>
      </w:r>
      <w:r>
        <w:t xml:space="preserve">Điền thông tin cơ bản như họ tên, biệt danh, vai trò, giới tính và lớp hoặc chức vụ nếu phù hợp.</w:t>
      </w:r>
    </w:p>
    <w:p>
      <w:pPr>
        <w:pStyle w:val="ListParagraph"/>
      </w:pPr>
      <w:r>
        <w:rPr>
          <w:b/>
          <w:color w:val="A24F38"/>
        </w:rPr>
        <w:t xml:space="preserve">4. </w:t>
      </w:r>
      <w:r>
        <w:t xml:space="preserve">Chọn sở thích, màu yêu thích và món ăn muốn thử. Biểu mẫu sẽ ghi rõ những mục bị giới hạn số lựa chọn.</w:t>
      </w:r>
    </w:p>
    <w:p>
      <w:pPr>
        <w:pStyle w:val="ListParagraph"/>
      </w:pPr>
      <w:r>
        <w:rPr>
          <w:b/>
          <w:color w:val="A24F38"/>
        </w:rPr>
        <w:t xml:space="preserve">5. </w:t>
      </w:r>
      <w:r>
        <w:t xml:space="preserve">Chọn ảnh chân dung và đọc nội dung đồng ý sử dụng ảnh riêng biệt. Muốn tiếp tục gửi biểu mẫu, người tham gia cần chọn ảnh và xác nhận đồng ý.</w:t>
      </w:r>
    </w:p>
    <w:p>
      <w:pPr>
        <w:pStyle w:val="ListParagraph"/>
      </w:pPr>
      <w:r>
        <w:rPr>
          <w:b/>
          <w:color w:val="A24F38"/>
        </w:rPr>
        <w:t xml:space="preserve">6. </w:t>
      </w:r>
      <w:r>
        <w:t xml:space="preserve">Xem lại câu trả lời, quay lại sửa nếu cần rồi gửi. Màn hình cảm ơn xác nhận biểu mẫu đã gửi xong.</w:t>
      </w:r>
    </w:p>
    <w:p>
      <w:pPr>
        <w:pStyle w:val="ListParagraph"/>
      </w:pPr>
      <w:r>
        <w:rPr>
          <w:b/>
          <w:color w:val="A24F38"/>
        </w:rPr>
        <w:t xml:space="preserve">7. </w:t>
      </w:r>
      <w:r>
        <w:t xml:space="preserve">Nếu đã gửi biểu mẫu trước đó, đăng nhập lại bằng cùng mã có thể mở phần câu trả lời đã lưu để xem lại hoặc chỉnh sửa theo hướng dẫn trên màn hình.</w:t>
      </w:r>
    </w:p>
    <w:p>
      <w:pPr>
        <w:pStyle w:val="Heading1"/>
      </w:pPr>
      <w:r>
        <w:t xml:space="preserve">3. Chat hỗ trợ MIYO</w:t>
      </w:r>
    </w:p>
    <w:p>
      <w:pPr>
        <w:pStyle w:val="Heading2"/>
      </w:pPr>
      <w:r>
        <w:t xml:space="preserve">Chat dùng để làm gì?</w:t>
      </w:r>
    </w:p>
    <w:p>
      <w:pPr>
        <w:pStyle w:val="Normal"/>
      </w:pPr>
      <w:r>
        <w:t xml:space="preserve">Chat giúp người tham gia hỏi nhóm hỗ trợ MIYO mà không cần rời khỏi website. Ví dụ: hỏi cách điền biểu mẫu hoặc báo trang đang gặp lỗi. Đây không phải kênh hỗ trợ khẩn cấp; thời gian phản hồi phụ thuộc vào lúc nhóm hỗ trợ có thể trả lời.</w:t>
      </w:r>
    </w:p>
    <w:p>
      <w:pPr>
        <w:pStyle w:val="Heading2"/>
      </w:pPr>
      <w:r>
        <w:t xml:space="preserve">Người tham gia sử dụng chat ra sao?</w:t>
      </w:r>
    </w:p>
    <w:p>
      <w:pPr>
        <w:pStyle w:val="ListParagraph"/>
      </w:pPr>
      <w:r>
        <w:rPr>
          <w:b/>
          <w:color w:val="A24F38"/>
        </w:rPr>
        <w:t xml:space="preserve">1. </w:t>
      </w:r>
      <w:r>
        <w:t xml:space="preserve">Bấm nút chat ở góc màn hình.</w:t>
      </w:r>
    </w:p>
    <w:p>
      <w:pPr>
        <w:pStyle w:val="ListParagraph"/>
      </w:pPr>
      <w:r>
        <w:rPr>
          <w:b/>
          <w:color w:val="A24F38"/>
        </w:rPr>
        <w:t xml:space="preserve">2. </w:t>
      </w:r>
      <w:r>
        <w:t xml:space="preserve">Chọn “Bắt đầu trò chuyện”. Chat sẽ nhắc không gửi mã truy cập hoặc thông tin cá nhân nhạy cảm.</w:t>
      </w:r>
    </w:p>
    <w:p>
      <w:pPr>
        <w:pStyle w:val="ListParagraph"/>
      </w:pPr>
      <w:r>
        <w:rPr>
          <w:b/>
          <w:color w:val="A24F38"/>
        </w:rPr>
        <w:t xml:space="preserve">3. </w:t>
      </w:r>
      <w:r>
        <w:t xml:space="preserve">Nhập câu hỏi ngắn rồi bấm “Gửi”. Phản hồi của nhóm hỗ trợ sẽ xuất hiện trong cùng cuộc trò chuyện.</w:t>
      </w:r>
    </w:p>
    <w:p>
      <w:pPr>
        <w:pStyle w:val="ListParagraph"/>
      </w:pPr>
      <w:r>
        <w:rPr>
          <w:b/>
          <w:color w:val="A24F38"/>
        </w:rPr>
        <w:t xml:space="preserve">4. </w:t>
      </w:r>
      <w:r>
        <w:t xml:space="preserve">Khi xong, chọn “Kết thúc chat” và xác nhận. Cuộc trò chuyện đã kết thúc không thể mở lại; nếu cần hỏi thêm, hãy bắt đầu cuộc trò chuyện mới.</w:t>
      </w:r>
    </w:p>
    <w:p>
      <w:pPr>
        <w:pStyle w:val="Normal"/>
      </w:pPr>
      <w:r>
        <w:t xml:space="preserve">Nếu cuộc trò chuyện không hoạt động trong bảy ngày, hệ thống sẽ tự kết thúc và lưu trữ nội dung.</w:t>
      </w:r>
    </w:p>
    <w:p>
      <w:pPr>
        <w:pStyle w:val="Heading2"/>
      </w:pPr>
      <w:r>
        <w:t xml:space="preserve">Giáo viên cần lưu ý gì về chat?</w:t>
      </w:r>
    </w:p>
    <w:p>
      <w:pPr>
        <w:pStyle w:val="ListParagraph"/>
      </w:pPr>
      <w:r>
        <w:t xml:space="preserve">•  Tin nhắn được chuyển đến nhóm hỗ trợ MIYO riêng tư. Chỉ người phụ trách hỗ trợ được phép mới nên có quyền truy cập nhóm này.</w:t>
      </w:r>
    </w:p>
    <w:p>
      <w:pPr>
        <w:pStyle w:val="ListParagraph"/>
      </w:pPr>
      <w:r>
        <w:t xml:space="preserve">•  Tin nhắn được lưu tạm để xử lý và hỗ trợ. Khi chat kết thúc hoặc không hoạt động bảy ngày, nội dung được lưu trữ trong nơi lưu trữ của dự án; các bản ghi tạm sẽ được xóa theo mô tả trong thông báo quyền riêng tư.</w:t>
      </w:r>
    </w:p>
    <w:p>
      <w:pPr>
        <w:pStyle w:val="ListParagraph"/>
      </w:pPr>
      <w:r>
        <w:t xml:space="preserve">•  Không yêu cầu người tham gia gửi mã truy cập, mật khẩu, thông tin sức khỏe hoặc thông tin nhạy cảm khác qua chat.</w:t>
      </w:r>
    </w:p>
    <w:p>
      <w:pPr>
        <w:pStyle w:val="Heading1"/>
      </w:pPr>
      <w:r>
        <w:t xml:space="preserve">4. Giáo viên được phép xem danh sách đăng ký</w:t>
      </w:r>
    </w:p>
    <w:p>
      <w:pPr>
        <w:pStyle w:val="ListParagraph"/>
      </w:pPr>
      <w:r>
        <w:rPr>
          <w:b/>
          <w:color w:val="A24F38"/>
        </w:rPr>
        <w:t xml:space="preserve">1. </w:t>
      </w:r>
      <w:r>
        <w:t xml:space="preserve">Mở trang đăng ký MIYO theo đường dẫn do người phụ trách dự án cung cấp.</w:t>
      </w:r>
    </w:p>
    <w:p>
      <w:pPr>
        <w:pStyle w:val="ListParagraph"/>
      </w:pPr>
      <w:r>
        <w:rPr>
          <w:b/>
          <w:color w:val="A24F38"/>
        </w:rPr>
        <w:t xml:space="preserve">2. </w:t>
      </w:r>
      <w:r>
        <w:t xml:space="preserve">Nhập mã quản trị được cấp riêng. Không chia sẻ mã này cho người tham gia.</w:t>
      </w:r>
    </w:p>
    <w:p>
      <w:pPr>
        <w:pStyle w:val="ListParagraph"/>
      </w:pPr>
      <w:r>
        <w:rPr>
          <w:b/>
          <w:color w:val="A24F38"/>
        </w:rPr>
        <w:t xml:space="preserve">3. </w:t>
      </w:r>
      <w:r>
        <w:t xml:space="preserve">Trang “Thông tin đăng ký” hiển thị các câu trả lời đã gửi. Trên điện thoại, vuốt ngang bảng để xem các cột khác.</w:t>
      </w:r>
    </w:p>
    <w:p>
      <w:pPr>
        <w:pStyle w:val="ListParagraph"/>
      </w:pPr>
      <w:r>
        <w:rPr>
          <w:b/>
          <w:color w:val="A24F38"/>
        </w:rPr>
        <w:t xml:space="preserve">4. </w:t>
      </w:r>
      <w:r>
        <w:t xml:space="preserve">Chọn “Đăng xuất” khi xem xong. Nếu dùng máy tính chung, hãy đóng trang sau đó.</w:t>
      </w:r>
    </w:p>
    <w:p>
      <w:pPr>
        <w:pStyle w:val="Callout"/>
      </w:pPr>
      <w:r>
        <w:rPr>
          <w:b/>
          <w:color w:val="783923"/>
        </w:rPr>
        <w:t xml:space="preserve">Bảo vệ thông tin: </w:t>
      </w:r>
      <w:r>
        <w:rPr>
          <w:color w:val="783923"/>
        </w:rPr>
        <w:t xml:space="preserve">Danh sách có thể chứa thông tin cá nhân và đường dẫn ảnh. Chỉ xem khi cần; không tải xuống hoặc chuyển tiếp nếu chưa được người phụ trách dự án cho phép.</w:t>
      </w:r>
    </w:p>
    <w:p>
      <w:pPr>
        <w:pStyle w:val="Heading1"/>
      </w:pPr>
      <w:r>
        <w:t xml:space="preserve">5. Quyền riêng tư: điều cần thống nhất trước khi sử dụng</w:t>
      </w:r>
    </w:p>
    <w:p>
      <w:pPr>
        <w:pStyle w:val="Normal"/>
      </w:pPr>
      <w:r>
        <w:t xml:space="preserve">Biểu mẫu có thể thu thập họ tên, mã truy cập, thông tin người tham gia, sở thích, ảnh và lựa chọn đồng ý sử dụng ảnh. Câu trả lời được lưu trong bảng tính của dự án; ảnh được lưu trong thư mục lưu trữ của dự án. Tin nhắn chat được xử lý và lưu trữ theo quy trình riêng.</w:t>
      </w:r>
    </w:p>
    <w:p>
      <w:pPr>
        <w:pStyle w:val="Normal"/>
      </w:pPr>
      <w:r>
        <w:t xml:space="preserve">Thông báo quyền riêng tư trên website mô tả biểu mẫu và luồng thông tin hiện tại, nhưng vẫn là bản nháp cần ban tổ chức và nhà trường xác nhận. Trước khi thu thập thông tin thật, người phụ trách cần thống nhất ai được xem dữ liệu, lưu trong bao lâu, cách yêu cầu sửa hoặc xóa, đầu mối liên hệ và việc có cần sự đồng ý của phụ huynh hay không.</w:t>
      </w:r>
    </w:p>
    <w:p>
      <w:pPr>
        <w:pStyle w:val="Normal"/>
      </w:pPr>
      <w:r>
        <w:t xml:space="preserve">Giáo viên nên nhắc người tham gia đọc thông báo, chỉ nhập thông tin của chính mình và hỏi giáo viên phụ trách nếu chưa rõ về biểu mẫu hoặc việc sử dụng ảnh.</w:t>
      </w:r>
    </w:p>
    <w:p>
      <w:pPr>
        <w:pStyle w:val="Heading1"/>
      </w:pPr>
      <w:r>
        <w:t xml:space="preserve">6. Cách xử lý một số vấn đề thường gặp</w:t>
      </w:r>
    </w:p>
    <w:p>
      <w:pPr>
        <w:pStyle w:val="ListParagraph"/>
      </w:pPr>
      <w:r>
        <w:rPr>
          <w:b/>
        </w:rPr>
        <w:t xml:space="preserve">Mã không được chấp nhận. </w:t>
      </w:r>
      <w:r>
        <w:t xml:space="preserve">Kiểm tra lại ký tự và nhờ người phụ trách xác nhận mã còn hiệu lực.</w:t>
      </w:r>
    </w:p>
    <w:p>
      <w:pPr>
        <w:pStyle w:val="ListParagraph"/>
      </w:pPr>
      <w:r>
        <w:rPr>
          <w:b/>
        </w:rPr>
        <w:t xml:space="preserve">Trang không tải hoặc không gửi được. </w:t>
      </w:r>
      <w:r>
        <w:t xml:space="preserve">Kiểm tra kết nối mạng, tải lại trang và thử lại. Nếu vẫn lỗi, liên hệ người phụ trách chương trình.</w:t>
      </w:r>
    </w:p>
    <w:p>
      <w:pPr>
        <w:pStyle w:val="ListParagraph"/>
      </w:pPr>
      <w:r>
        <w:rPr>
          <w:b/>
        </w:rPr>
        <w:t xml:space="preserve">Ảnh không tải lên. </w:t>
      </w:r>
      <w:r>
        <w:t xml:space="preserve">Chọn ảnh rõ nét khác và làm theo giới hạn dung lượng hiển thị trên biểu mẫu.</w:t>
      </w:r>
    </w:p>
    <w:p>
      <w:pPr>
        <w:pStyle w:val="ListParagraph"/>
      </w:pPr>
      <w:r>
        <w:rPr>
          <w:b/>
        </w:rPr>
        <w:t xml:space="preserve">Chat đã kết thúc hoặc chưa có phản hồi. </w:t>
      </w:r>
      <w:r>
        <w:t xml:space="preserve">Nếu cần, hãy bắt đầu cuộc trò chuyện mới. Nhóm hỗ trợ có thể cần thời gian để trả lời.</w:t>
      </w:r>
    </w:p>
    <w:p>
      <w:pPr>
        <w:pStyle w:val="Heading1"/>
      </w:pPr>
      <w:r>
        <w:t xml:space="preserve">7. Danh sách ghi nhớ nhanh cho giáo viên</w:t>
      </w:r>
    </w:p>
    <w:p>
      <w:pPr>
        <w:pStyle w:val="ListParagraph"/>
      </w:pPr>
      <w:r>
        <w:t xml:space="preserve">•  Gửi đúng đường dẫn và mã truy cập riêng cho đúng người tham gia.</w:t>
      </w:r>
    </w:p>
    <w:p>
      <w:pPr>
        <w:pStyle w:val="ListParagraph"/>
      </w:pPr>
      <w:r>
        <w:t xml:space="preserve">•  Nhắc người tham gia đọc thông báo quyền riêng tư và kiểm tra câu trả lời trước khi gửi.</w:t>
      </w:r>
    </w:p>
    <w:p>
      <w:pPr>
        <w:pStyle w:val="ListParagraph"/>
      </w:pPr>
      <w:r>
        <w:t xml:space="preserve">•  Đảm bảo người tham gia hiểu và tự nguyện đồng ý với việc sử dụng ảnh.</w:t>
      </w:r>
    </w:p>
    <w:p>
      <w:pPr>
        <w:pStyle w:val="ListParagraph"/>
      </w:pPr>
      <w:r>
        <w:t xml:space="preserve">•  Giữ kín mã quản trị và thông tin trong danh sách đăng ký.</w:t>
      </w:r>
    </w:p>
    <w:p>
      <w:pPr>
        <w:pStyle w:val="ListParagraph"/>
      </w:pPr>
      <w:r>
        <w:t xml:space="preserve">•  Dùng chat cho câu hỏi thông thường về website, không gửi thông tin nhạy cảm.</w:t>
      </w:r>
    </w:p>
    <w:p>
      <w:pPr>
        <w:pStyle w:val="Normal"/>
      </w:pPr>
      <w:r>
        <w:t xml:space="preserve">MIYO | Hướng dẫn dành cho giáo viên | Phiên bản 1.1 | 2026</w:t>
      </w:r>
    </w:p>
    <w:sectPr>
      <w:pgSz w:w="11906" w:h="16838"/>
      <w:pgMar w:top="1000" w:right="1100" w:bottom="1000" w:left="1100" w:header="500" w:footer="500" w:gutter="0"/>
    </w:sectPr>
  </w:body>
</w:document>
</file>

<file path=word/styles.xml><?xml version="1.0" encoding="utf-8"?>
<w:styles xmlns:w="http://schemas.openxmlformats.org/wordprocessingml/2006/main">
  <w:docDefaults>
    <w:rPrDefault>
      <w:rPr>
        <w:rFonts w:ascii="Aptos" w:hAnsi="Aptos"/>
        <w:sz w:val="22"/>
        <w:szCs w:val="22"/>
        <w:color w:val="24272B"/>
      </w:rPr>
    </w:rPrDefault>
    <w:pPrDefault>
      <w:pPr>
        <w:spacing w:after="120" w:line="270" w:lineRule="auto"/>
      </w:pPr>
    </w:pPrDefault>
  </w:docDefaults>
  <w:style w:type="paragraph" w:default="1" w:styleId="Normal">
    <w:name w:val="Normal"/>
  </w:style>
  <w:style w:type="paragraph" w:styleId="Title">
    <w:name w:val="Title"/>
    <w:basedOn w:val="Normal"/>
    <w:pPr>
      <w:spacing w:before="100" w:after="40"/>
    </w:pPr>
    <w:rPr>
      <w:rFonts w:ascii="Aptos Display" w:hAnsi="Aptos Display"/>
      <w:b/>
      <w:sz w:val="56"/>
      <w:szCs w:val="56"/>
      <w:color w:val="334F60"/>
    </w:rPr>
  </w:style>
  <w:style w:type="paragraph" w:styleId="Subtitle">
    <w:name w:val="Subtitle"/>
    <w:basedOn w:val="Normal"/>
    <w:pPr>
      <w:spacing w:after="220"/>
    </w:pPr>
    <w:rPr>
      <w:sz w:val="26"/>
      <w:szCs w:val="26"/>
      <w:color w:val="A24F38"/>
    </w:rPr>
  </w:style>
  <w:style w:type="paragraph" w:styleId="Heading1">
    <w:name w:val="heading 1"/>
    <w:basedOn w:val="Normal"/>
    <w:next w:val="Normal"/>
    <w:pPr>
      <w:keepNext/>
      <w:spacing w:before="260" w:after="100"/>
    </w:pPr>
    <w:rPr>
      <w:rFonts w:ascii="Aptos Display" w:hAnsi="Aptos Display"/>
      <w:b/>
      <w:sz w:val="34"/>
      <w:szCs w:val="34"/>
      <w:color w:val="334F60"/>
    </w:rPr>
  </w:style>
  <w:style w:type="paragraph" w:styleId="Heading2">
    <w:name w:val="heading 2"/>
    <w:basedOn w:val="Normal"/>
    <w:pPr>
      <w:keepNext/>
      <w:spacing w:before="130" w:after="50"/>
    </w:pPr>
    <w:rPr>
      <w:b/>
      <w:sz w:val="24"/>
      <w:szCs w:val="24"/>
      <w:color w:val="A24F38"/>
    </w:rPr>
  </w:style>
  <w:style w:type="paragraph" w:styleId="ListParagraph">
    <w:name w:val="List Paragraph"/>
    <w:basedOn w:val="Normal"/>
    <w:pPr>
      <w:ind w:left="360"/>
      <w:spacing w:after="80" w:line="260" w:lineRule="auto"/>
    </w:pPr>
  </w:style>
  <w:style w:type="paragraph" w:styleId="Callout">
    <w:name w:val="Callout"/>
    <w:basedOn w:val="Normal"/>
    <w:pPr>
      <w:ind w:left="180" w:right="180"/>
      <w:spacing w:before="90" w:after="180" w:line="270" w:lineRule="auto"/>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Properties>
</file>

<file path=docProps/core.xml><?xml version="1.0" encoding="utf-8"?>
<cp:coreProperties xmlns:cp="http://schemas.openxmlformats.org/package/2006/metadata/core-properties" xmlns:dc="http://purl.org/dc/elements/1.1/">
  <dc:title>MIYO - Huong dan su dung danh cho giao vien</dc:title>
  <dc:subject>Gioi thieu tinh nang va huong dan su dung MIYO</dc:subject>
  <dc:creator>MIYO</dc:creator>
  <dc:language>vi-VN</dc:language>
</cp:coreProperties>
</file>