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D5EB4" w14:textId="5557E9C7" w:rsidR="007C6181" w:rsidRPr="00492BA4" w:rsidRDefault="00000000" w:rsidP="00492BA4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492BA4">
        <w:rPr>
          <w:rFonts w:ascii="Times New Roman" w:hAnsi="Times New Roman" w:cs="Times New Roman"/>
          <w:b/>
          <w:bCs/>
          <w:sz w:val="24"/>
          <w:szCs w:val="24"/>
        </w:rPr>
        <w:t>The Development of Cardinal Extension: From Counting to Exact Equality</w:t>
      </w:r>
    </w:p>
    <w:p w14:paraId="2C771415" w14:textId="368B7FE2" w:rsidR="00492BA4" w:rsidRDefault="00492BA4" w:rsidP="00492BA4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492BA4">
        <w:rPr>
          <w:rFonts w:ascii="Times New Roman" w:hAnsi="Times New Roman" w:cs="Times New Roman"/>
          <w:b/>
          <w:bCs/>
          <w:sz w:val="24"/>
          <w:szCs w:val="24"/>
        </w:rPr>
        <w:t xml:space="preserve">Supplemental </w:t>
      </w:r>
      <w:r w:rsidR="00283A7A">
        <w:rPr>
          <w:rFonts w:ascii="Times New Roman" w:hAnsi="Times New Roman" w:cs="Times New Roman"/>
          <w:b/>
          <w:bCs/>
          <w:sz w:val="24"/>
          <w:szCs w:val="24"/>
        </w:rPr>
        <w:t>Material</w:t>
      </w:r>
      <w:r w:rsidRPr="00492B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11C163" w14:textId="04BAF5A4" w:rsidR="00492BA4" w:rsidRPr="00492BA4" w:rsidRDefault="00492BA4" w:rsidP="00492BA4">
      <w:pPr>
        <w:pStyle w:val="BodyText"/>
        <w:rPr>
          <w:rFonts w:ascii="Times New Roman" w:hAnsi="Times New Roman" w:cs="Times New Roman"/>
          <w:b/>
          <w:bCs/>
        </w:rPr>
      </w:pPr>
      <w:r w:rsidRPr="00492BA4">
        <w:rPr>
          <w:rFonts w:ascii="Times New Roman" w:hAnsi="Times New Roman" w:cs="Times New Roman"/>
          <w:b/>
          <w:bCs/>
        </w:rPr>
        <w:t>Experiment 1.</w:t>
      </w:r>
    </w:p>
    <w:p w14:paraId="76E48058" w14:textId="77777777" w:rsidR="00492BA4" w:rsidRDefault="00000000" w:rsidP="00492BA4">
      <w:pPr>
        <w:pStyle w:val="CaptionedFigure"/>
        <w:jc w:val="center"/>
        <w:rPr>
          <w:rFonts w:ascii="Times New Roman" w:hAnsi="Times New Roman" w:cs="Times New Roman"/>
        </w:rPr>
      </w:pPr>
      <w:r w:rsidRPr="00492BA4">
        <w:rPr>
          <w:rFonts w:ascii="Times New Roman" w:hAnsi="Times New Roman" w:cs="Times New Roman"/>
          <w:noProof/>
        </w:rPr>
        <w:drawing>
          <wp:inline distT="0" distB="0" distL="0" distR="0" wp14:anchorId="2FE92568" wp14:editId="6E83F8DB">
            <wp:extent cx="4925568" cy="7388352"/>
            <wp:effectExtent l="0" t="0" r="0" b="0"/>
            <wp:docPr id="21" name="Picture" descr="Experiment 1: Histogram of participants’ performance in the Highest Count task, faceted by number of trials correct on the Correct Set Choice measur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2_supplemental_files/figure-docx/exp1%20supplementa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955" cy="741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A1F46" w14:textId="77777777" w:rsidR="00492BA4" w:rsidRDefault="00492BA4" w:rsidP="00492BA4">
      <w:pPr>
        <w:pStyle w:val="CaptionedFigur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S1: </w:t>
      </w:r>
      <w:r w:rsidRPr="00492BA4">
        <w:rPr>
          <w:rFonts w:ascii="Times New Roman" w:hAnsi="Times New Roman" w:cs="Times New Roman"/>
        </w:rPr>
        <w:t>Experiment 1: Histogram of participants’ performance in the Highest Count task, faceted by number of trials correct on the Correct Set Choice measure.</w:t>
      </w:r>
    </w:p>
    <w:p w14:paraId="29278EAC" w14:textId="77777777" w:rsidR="00492BA4" w:rsidRDefault="00492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93EFE" w14:textId="638DAC50" w:rsidR="00492BA4" w:rsidRPr="00492BA4" w:rsidRDefault="00492BA4" w:rsidP="00492BA4">
      <w:pPr>
        <w:pStyle w:val="CaptionedFigure"/>
        <w:rPr>
          <w:rFonts w:ascii="Times New Roman" w:hAnsi="Times New Roman" w:cs="Times New Roman"/>
          <w:b/>
          <w:bCs/>
        </w:rPr>
      </w:pPr>
      <w:r w:rsidRPr="00492BA4">
        <w:rPr>
          <w:rFonts w:ascii="Times New Roman" w:hAnsi="Times New Roman" w:cs="Times New Roman"/>
          <w:b/>
          <w:bCs/>
        </w:rPr>
        <w:lastRenderedPageBreak/>
        <w:t>Experiment 2.</w:t>
      </w:r>
    </w:p>
    <w:p w14:paraId="50C6815F" w14:textId="04BEBD83" w:rsidR="007C6181" w:rsidRPr="00492BA4" w:rsidRDefault="00492BA4" w:rsidP="00492BA4">
      <w:pPr>
        <w:pStyle w:val="CaptionedFigure"/>
        <w:jc w:val="center"/>
        <w:rPr>
          <w:rFonts w:ascii="Times New Roman" w:hAnsi="Times New Roman" w:cs="Times New Roman"/>
        </w:rPr>
      </w:pPr>
      <w:r w:rsidRPr="00492BA4">
        <w:rPr>
          <w:rFonts w:ascii="Times New Roman" w:hAnsi="Times New Roman" w:cs="Times New Roman"/>
          <w:noProof/>
        </w:rPr>
        <w:drawing>
          <wp:inline distT="0" distB="0" distL="0" distR="0" wp14:anchorId="2478ED0F" wp14:editId="1E3DCD1D">
            <wp:extent cx="6746152" cy="8094133"/>
            <wp:effectExtent l="0" t="0" r="0" b="0"/>
            <wp:docPr id="644936518" name="Picture 1" descr="A graph of a number of green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36518" name="Picture 1" descr="A graph of a number of green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564" cy="809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EA0F" w14:textId="58E5F5E7" w:rsidR="007C6181" w:rsidRPr="00492BA4" w:rsidRDefault="00492BA4">
      <w:pPr>
        <w:pStyle w:val="ImageCaption"/>
        <w:rPr>
          <w:rFonts w:ascii="Times New Roman" w:hAnsi="Times New Roman" w:cs="Times New Roman"/>
          <w:i w:val="0"/>
          <w:iCs/>
        </w:rPr>
      </w:pPr>
      <w:r w:rsidRPr="00492BA4">
        <w:rPr>
          <w:rFonts w:ascii="Times New Roman" w:hAnsi="Times New Roman" w:cs="Times New Roman"/>
          <w:i w:val="0"/>
          <w:iCs/>
        </w:rPr>
        <w:t>Figure S2: Experiment 2: Histogram of participants’ performance in the Highest Count task, faceted by number of trials correct on the Correct Set Choice measure.</w:t>
      </w:r>
    </w:p>
    <w:sectPr w:rsidR="007C6181" w:rsidRPr="00492BA4" w:rsidSect="00492BA4">
      <w:head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1FBD1" w14:textId="77777777" w:rsidR="00290718" w:rsidRDefault="00290718" w:rsidP="00492BA4">
      <w:pPr>
        <w:spacing w:after="0"/>
      </w:pPr>
      <w:r>
        <w:separator/>
      </w:r>
    </w:p>
  </w:endnote>
  <w:endnote w:type="continuationSeparator" w:id="0">
    <w:p w14:paraId="2B5512A3" w14:textId="77777777" w:rsidR="00290718" w:rsidRDefault="00290718" w:rsidP="00492B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93E3A" w14:textId="77777777" w:rsidR="00290718" w:rsidRDefault="00290718" w:rsidP="00492BA4">
      <w:pPr>
        <w:spacing w:after="0"/>
      </w:pPr>
      <w:r>
        <w:separator/>
      </w:r>
    </w:p>
  </w:footnote>
  <w:footnote w:type="continuationSeparator" w:id="0">
    <w:p w14:paraId="1D3D5FC6" w14:textId="77777777" w:rsidR="00290718" w:rsidRDefault="00290718" w:rsidP="00492B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91D9" w14:textId="4D41DE57" w:rsidR="00492BA4" w:rsidRDefault="00492B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7DEC0B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7819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181"/>
    <w:rsid w:val="00283A7A"/>
    <w:rsid w:val="00290718"/>
    <w:rsid w:val="003F668F"/>
    <w:rsid w:val="00492BA4"/>
    <w:rsid w:val="007C6181"/>
    <w:rsid w:val="00C762FD"/>
    <w:rsid w:val="00D2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9F9F"/>
  <w15:docId w15:val="{C5A05EFB-C36A-5246-9127-A676720E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492BA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92BA4"/>
  </w:style>
  <w:style w:type="paragraph" w:styleId="Footer">
    <w:name w:val="footer"/>
    <w:basedOn w:val="Normal"/>
    <w:link w:val="FooterChar"/>
    <w:rsid w:val="00492BA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92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 The Development of Cardinal Extension: From Counting to Exact Equality</dc:title>
  <dc:creator/>
  <cp:keywords/>
  <cp:lastModifiedBy>Khuyen N Le</cp:lastModifiedBy>
  <cp:revision>3</cp:revision>
  <dcterms:created xsi:type="dcterms:W3CDTF">2024-11-09T05:18:00Z</dcterms:created>
  <dcterms:modified xsi:type="dcterms:W3CDTF">2024-11-10T05:20:00Z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2024-11-09</vt:lpwstr>
  </property>
  <property fmtid="{D5CDD505-2E9C-101B-9397-08002B2CF9AE}" pid="3" name="output">
    <vt:lpwstr>word_document</vt:lpwstr>
  </property>
</Properties>
</file>